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A14A1" w14:textId="42FC798C" w:rsidR="00886B86" w:rsidRPr="00D96415" w:rsidRDefault="00A578ED" w:rsidP="00886B86">
      <w:pPr>
        <w:pStyle w:val="Bezodstpw"/>
        <w:tabs>
          <w:tab w:val="left" w:pos="1947"/>
        </w:tabs>
        <w:spacing w:line="240" w:lineRule="auto"/>
        <w:jc w:val="center"/>
        <w:rPr>
          <w:rFonts w:cs="Arial"/>
          <w:b/>
          <w:sz w:val="40"/>
          <w:szCs w:val="40"/>
        </w:rPr>
      </w:pPr>
      <w:r w:rsidRPr="00A578ED">
        <w:rPr>
          <w:noProof/>
        </w:rPr>
        <w:drawing>
          <wp:inline distT="0" distB="0" distL="0" distR="0" wp14:anchorId="6ACFBF18" wp14:editId="44A9CC7F">
            <wp:extent cx="952500" cy="1230758"/>
            <wp:effectExtent l="0" t="0" r="0" b="7620"/>
            <wp:docPr id="4" name="Obraz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58556" cy="1238583"/>
                    </a:xfrm>
                    <a:prstGeom prst="rect">
                      <a:avLst/>
                    </a:prstGeom>
                  </pic:spPr>
                </pic:pic>
              </a:graphicData>
            </a:graphic>
          </wp:inline>
        </w:drawing>
      </w:r>
    </w:p>
    <w:p w14:paraId="5B516AD3" w14:textId="77777777" w:rsidR="00DA3B4E" w:rsidRPr="00D96415" w:rsidRDefault="00DA3B4E" w:rsidP="00D96415">
      <w:pPr>
        <w:pStyle w:val="Bezodstpw"/>
        <w:tabs>
          <w:tab w:val="left" w:pos="1947"/>
        </w:tabs>
        <w:spacing w:line="240" w:lineRule="auto"/>
        <w:rPr>
          <w:rFonts w:cs="Arial"/>
          <w:b/>
          <w:sz w:val="40"/>
          <w:szCs w:val="40"/>
        </w:rPr>
      </w:pPr>
    </w:p>
    <w:p w14:paraId="644E75C9" w14:textId="09AEEFB2" w:rsidR="00886B86" w:rsidRPr="00D96415" w:rsidRDefault="00874200" w:rsidP="00886B86">
      <w:pPr>
        <w:shd w:val="clear" w:color="auto" w:fill="FFFFFF" w:themeFill="background1"/>
        <w:spacing w:before="120" w:after="120" w:line="240" w:lineRule="auto"/>
        <w:jc w:val="center"/>
        <w:rPr>
          <w:rFonts w:ascii="Arial" w:hAnsi="Arial" w:cs="Arial"/>
          <w:b/>
          <w:sz w:val="40"/>
          <w:szCs w:val="40"/>
        </w:rPr>
      </w:pPr>
      <w:bookmarkStart w:id="0" w:name="_Hlk126058735"/>
      <w:r w:rsidRPr="00D96415">
        <w:rPr>
          <w:rFonts w:ascii="Arial" w:hAnsi="Arial" w:cs="Arial"/>
          <w:b/>
          <w:sz w:val="40"/>
          <w:szCs w:val="40"/>
        </w:rPr>
        <w:t xml:space="preserve">Diagnoza służąca wyznaczeniu obszaru zdegradowanego i obszaru rewitalizacji Gminy </w:t>
      </w:r>
      <w:r w:rsidR="00984C1B">
        <w:rPr>
          <w:rFonts w:ascii="Arial" w:hAnsi="Arial" w:cs="Arial"/>
          <w:b/>
          <w:sz w:val="40"/>
          <w:szCs w:val="40"/>
        </w:rPr>
        <w:t>Poniec</w:t>
      </w:r>
    </w:p>
    <w:bookmarkEnd w:id="0"/>
    <w:p w14:paraId="666F08F5" w14:textId="68C4A596" w:rsidR="00886B86" w:rsidRPr="00D96415" w:rsidRDefault="00886B86" w:rsidP="00886B86">
      <w:pPr>
        <w:jc w:val="center"/>
        <w:rPr>
          <w:rFonts w:ascii="Arial" w:hAnsi="Arial" w:cs="Arial"/>
        </w:rPr>
      </w:pPr>
    </w:p>
    <w:p w14:paraId="5B11610E" w14:textId="63F98EF7" w:rsidR="00886B86" w:rsidRPr="00D96415" w:rsidRDefault="00886B86" w:rsidP="00886B86">
      <w:pPr>
        <w:jc w:val="center"/>
        <w:rPr>
          <w:rFonts w:ascii="Arial" w:hAnsi="Arial" w:cs="Arial"/>
        </w:rPr>
      </w:pPr>
    </w:p>
    <w:p w14:paraId="77EE7F41" w14:textId="77777777" w:rsidR="00680D81" w:rsidRPr="00D96415" w:rsidRDefault="00680D81" w:rsidP="00886B86">
      <w:pPr>
        <w:jc w:val="center"/>
        <w:rPr>
          <w:rFonts w:ascii="Arial" w:hAnsi="Arial" w:cs="Arial"/>
        </w:rPr>
      </w:pPr>
    </w:p>
    <w:p w14:paraId="7E4C8EF2" w14:textId="15615725" w:rsidR="00886B86" w:rsidRPr="00D96415" w:rsidRDefault="00A578ED" w:rsidP="00886B86">
      <w:pPr>
        <w:jc w:val="center"/>
        <w:rPr>
          <w:rFonts w:ascii="Arial" w:hAnsi="Arial" w:cs="Arial"/>
        </w:rPr>
      </w:pPr>
      <w:r w:rsidRPr="00A578ED">
        <w:rPr>
          <w:noProof/>
        </w:rPr>
        <w:drawing>
          <wp:inline distT="0" distB="0" distL="0" distR="0" wp14:anchorId="5258D2B9" wp14:editId="7918BA23">
            <wp:extent cx="5759450" cy="3236595"/>
            <wp:effectExtent l="0" t="0" r="0" b="1905"/>
            <wp:docPr id="6" name="Obraz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59450" cy="3236595"/>
                    </a:xfrm>
                    <a:prstGeom prst="rect">
                      <a:avLst/>
                    </a:prstGeom>
                  </pic:spPr>
                </pic:pic>
              </a:graphicData>
            </a:graphic>
          </wp:inline>
        </w:drawing>
      </w:r>
    </w:p>
    <w:p w14:paraId="4DEA629F" w14:textId="47EF8697" w:rsidR="00886B86" w:rsidRPr="00D96415" w:rsidRDefault="00886B86" w:rsidP="00886B86">
      <w:pPr>
        <w:jc w:val="center"/>
        <w:rPr>
          <w:rFonts w:ascii="Arial" w:hAnsi="Arial" w:cs="Arial"/>
        </w:rPr>
      </w:pPr>
    </w:p>
    <w:p w14:paraId="4B0B25B2" w14:textId="77777777" w:rsidR="00680D81" w:rsidRPr="00D96415" w:rsidRDefault="00680D81" w:rsidP="00886B86">
      <w:pPr>
        <w:jc w:val="center"/>
        <w:rPr>
          <w:rFonts w:ascii="Arial" w:hAnsi="Arial" w:cs="Arial"/>
        </w:rPr>
      </w:pPr>
    </w:p>
    <w:p w14:paraId="5199DFC2" w14:textId="5D7BF64B" w:rsidR="00886B86" w:rsidRPr="00D96415" w:rsidRDefault="00886B86" w:rsidP="00886B86">
      <w:pPr>
        <w:jc w:val="center"/>
        <w:rPr>
          <w:rFonts w:ascii="Arial" w:hAnsi="Arial" w:cs="Arial"/>
        </w:rPr>
      </w:pPr>
    </w:p>
    <w:p w14:paraId="77A48CAF" w14:textId="77777777" w:rsidR="00DA3B4E" w:rsidRPr="00D96415" w:rsidRDefault="00DA3B4E" w:rsidP="00886B86">
      <w:pPr>
        <w:jc w:val="center"/>
        <w:rPr>
          <w:rFonts w:ascii="Arial" w:hAnsi="Arial" w:cs="Arial"/>
        </w:rPr>
      </w:pPr>
    </w:p>
    <w:p w14:paraId="3FEB5B4B" w14:textId="431A33A6" w:rsidR="00886B86" w:rsidRPr="00D96415" w:rsidRDefault="00886B86" w:rsidP="00886B86">
      <w:pPr>
        <w:jc w:val="center"/>
        <w:rPr>
          <w:rFonts w:ascii="Arial" w:hAnsi="Arial" w:cs="Arial"/>
        </w:rPr>
      </w:pPr>
    </w:p>
    <w:p w14:paraId="5F3C3441" w14:textId="23AD905C" w:rsidR="00886B86" w:rsidRPr="00D96415" w:rsidRDefault="00886B86" w:rsidP="00886B86">
      <w:pPr>
        <w:jc w:val="center"/>
        <w:rPr>
          <w:rFonts w:ascii="Arial" w:hAnsi="Arial" w:cs="Arial"/>
        </w:rPr>
      </w:pPr>
    </w:p>
    <w:p w14:paraId="6A06C4FD" w14:textId="32282EEC" w:rsidR="00886B86" w:rsidRPr="00D96415" w:rsidRDefault="00984C1B" w:rsidP="00A578ED">
      <w:pPr>
        <w:jc w:val="center"/>
        <w:rPr>
          <w:rFonts w:cs="Arial"/>
          <w:b/>
        </w:rPr>
        <w:sectPr w:rsidR="00886B86" w:rsidRPr="00D96415" w:rsidSect="00A10A9B">
          <w:headerReference w:type="default" r:id="rId10"/>
          <w:footerReference w:type="default" r:id="rId11"/>
          <w:footerReference w:type="first" r:id="rId12"/>
          <w:type w:val="continuous"/>
          <w:pgSz w:w="11906" w:h="16838"/>
          <w:pgMar w:top="1418" w:right="1418" w:bottom="1418" w:left="1418" w:header="709" w:footer="709" w:gutter="0"/>
          <w:pgBorders w:display="firstPage" w:offsetFrom="page">
            <w:top w:val="single" w:sz="24" w:space="24" w:color="C45911" w:themeColor="accent2" w:themeShade="BF"/>
            <w:left w:val="single" w:sz="24" w:space="24" w:color="C45911" w:themeColor="accent2" w:themeShade="BF"/>
            <w:bottom w:val="single" w:sz="24" w:space="24" w:color="C45911" w:themeColor="accent2" w:themeShade="BF"/>
            <w:right w:val="single" w:sz="24" w:space="24" w:color="C45911" w:themeColor="accent2" w:themeShade="BF"/>
          </w:pgBorders>
          <w:cols w:space="708"/>
          <w:titlePg/>
          <w:docGrid w:linePitch="360"/>
        </w:sectPr>
      </w:pPr>
      <w:r>
        <w:rPr>
          <w:rFonts w:cs="Arial"/>
          <w:b/>
        </w:rPr>
        <w:t xml:space="preserve">Poniec </w:t>
      </w:r>
      <w:r w:rsidR="00886B86" w:rsidRPr="00D96415">
        <w:rPr>
          <w:rFonts w:cs="Arial"/>
          <w:b/>
        </w:rPr>
        <w:t>202</w:t>
      </w:r>
      <w:r w:rsidR="006D5414">
        <w:rPr>
          <w:rFonts w:cs="Arial"/>
          <w:b/>
        </w:rPr>
        <w:t>4</w:t>
      </w:r>
    </w:p>
    <w:p w14:paraId="64C40837" w14:textId="77777777" w:rsidR="00DA3B4E" w:rsidRDefault="00DA3B4E" w:rsidP="00886B86">
      <w:pPr>
        <w:pStyle w:val="Bezodstpw"/>
        <w:spacing w:line="276" w:lineRule="auto"/>
        <w:rPr>
          <w:rFonts w:cs="Arial"/>
          <w:b/>
          <w:color w:val="0070C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1"/>
      </w:tblGrid>
      <w:tr w:rsidR="00886B86" w:rsidRPr="00D82E9A" w14:paraId="41CBC6F0" w14:textId="77777777" w:rsidTr="00D86105">
        <w:tc>
          <w:tcPr>
            <w:tcW w:w="3539" w:type="dxa"/>
            <w:vAlign w:val="center"/>
          </w:tcPr>
          <w:p w14:paraId="5BF622CF" w14:textId="39D18A80" w:rsidR="00886B86" w:rsidRPr="00D82E9A" w:rsidRDefault="00886B86" w:rsidP="00D86105">
            <w:pPr>
              <w:pStyle w:val="Bezodstpw"/>
              <w:spacing w:before="0" w:after="0" w:line="276" w:lineRule="auto"/>
              <w:ind w:right="0"/>
              <w:jc w:val="left"/>
              <w:rPr>
                <w:rFonts w:cs="Arial"/>
                <w:b/>
                <w:szCs w:val="22"/>
              </w:rPr>
            </w:pPr>
            <w:r>
              <w:rPr>
                <w:rFonts w:asciiTheme="minorHAnsi" w:eastAsiaTheme="minorHAnsi" w:hAnsiTheme="minorHAnsi" w:cstheme="minorBidi"/>
                <w:szCs w:val="22"/>
              </w:rPr>
              <w:br w:type="page"/>
            </w:r>
            <w:r w:rsidR="00A578ED">
              <w:rPr>
                <w:noProof/>
              </w:rPr>
              <w:drawing>
                <wp:inline distT="0" distB="0" distL="0" distR="0" wp14:anchorId="36BB1DC1" wp14:editId="411700AC">
                  <wp:extent cx="921440" cy="1190625"/>
                  <wp:effectExtent l="0" t="0" r="0" b="0"/>
                  <wp:docPr id="3" name="Obraz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940970" cy="1215861"/>
                          </a:xfrm>
                          <a:prstGeom prst="rect">
                            <a:avLst/>
                          </a:prstGeom>
                        </pic:spPr>
                      </pic:pic>
                    </a:graphicData>
                  </a:graphic>
                </wp:inline>
              </w:drawing>
            </w:r>
          </w:p>
        </w:tc>
        <w:tc>
          <w:tcPr>
            <w:tcW w:w="5521" w:type="dxa"/>
            <w:vAlign w:val="center"/>
          </w:tcPr>
          <w:p w14:paraId="0CA25750" w14:textId="77777777" w:rsidR="00886B86" w:rsidRPr="00D82E9A" w:rsidRDefault="00886B86" w:rsidP="00D86105">
            <w:pPr>
              <w:pStyle w:val="Bezodstpw"/>
              <w:spacing w:before="0" w:after="0" w:line="276" w:lineRule="auto"/>
              <w:ind w:right="0"/>
              <w:jc w:val="left"/>
              <w:rPr>
                <w:rFonts w:cs="Arial"/>
                <w:b/>
                <w:szCs w:val="22"/>
              </w:rPr>
            </w:pPr>
            <w:r w:rsidRPr="00D82E9A">
              <w:rPr>
                <w:rFonts w:cs="Arial"/>
                <w:b/>
                <w:szCs w:val="22"/>
              </w:rPr>
              <w:t>Zamawiający:</w:t>
            </w:r>
          </w:p>
          <w:p w14:paraId="3DB56F75" w14:textId="77777777" w:rsidR="00A71E52" w:rsidRDefault="00D96415" w:rsidP="00984C1B">
            <w:pPr>
              <w:pStyle w:val="Bezodstpw"/>
              <w:spacing w:before="0" w:after="0" w:line="276" w:lineRule="auto"/>
              <w:rPr>
                <w:rFonts w:cs="Arial"/>
                <w:szCs w:val="22"/>
              </w:rPr>
            </w:pPr>
            <w:r w:rsidRPr="00D96415">
              <w:rPr>
                <w:rFonts w:cs="Arial"/>
                <w:szCs w:val="22"/>
              </w:rPr>
              <w:t xml:space="preserve">Gmina </w:t>
            </w:r>
            <w:r w:rsidR="00984C1B">
              <w:rPr>
                <w:rFonts w:cs="Arial"/>
                <w:szCs w:val="22"/>
              </w:rPr>
              <w:t>Poniec</w:t>
            </w:r>
          </w:p>
          <w:p w14:paraId="1F2E06BF" w14:textId="77777777" w:rsidR="00A578ED" w:rsidRDefault="00A578ED" w:rsidP="00984C1B">
            <w:pPr>
              <w:pStyle w:val="Bezodstpw"/>
              <w:spacing w:before="0" w:after="0" w:line="276" w:lineRule="auto"/>
              <w:rPr>
                <w:rFonts w:cs="Arial"/>
                <w:szCs w:val="22"/>
              </w:rPr>
            </w:pPr>
            <w:r>
              <w:rPr>
                <w:rFonts w:cs="Arial"/>
                <w:szCs w:val="22"/>
              </w:rPr>
              <w:t>ul. Rynek 24</w:t>
            </w:r>
          </w:p>
          <w:p w14:paraId="0194BAB8" w14:textId="4E905285" w:rsidR="00A578ED" w:rsidRPr="004B35E0" w:rsidRDefault="00A578ED" w:rsidP="00984C1B">
            <w:pPr>
              <w:pStyle w:val="Bezodstpw"/>
              <w:spacing w:before="0" w:after="0" w:line="276" w:lineRule="auto"/>
              <w:rPr>
                <w:rFonts w:cs="Arial"/>
                <w:szCs w:val="22"/>
              </w:rPr>
            </w:pPr>
            <w:r>
              <w:rPr>
                <w:rFonts w:cs="Arial"/>
                <w:szCs w:val="22"/>
              </w:rPr>
              <w:t>64-125 Poniec</w:t>
            </w:r>
          </w:p>
        </w:tc>
      </w:tr>
      <w:tr w:rsidR="00886B86" w:rsidRPr="00D82E9A" w14:paraId="40127048" w14:textId="77777777" w:rsidTr="00D86105">
        <w:tc>
          <w:tcPr>
            <w:tcW w:w="3539" w:type="dxa"/>
            <w:vAlign w:val="center"/>
          </w:tcPr>
          <w:p w14:paraId="419BB177" w14:textId="77777777" w:rsidR="00886B86" w:rsidRPr="00D82E9A" w:rsidRDefault="00886B86" w:rsidP="00D86105">
            <w:pPr>
              <w:pStyle w:val="Bezodstpw"/>
              <w:spacing w:before="0" w:after="0" w:line="276" w:lineRule="auto"/>
              <w:ind w:right="0"/>
              <w:jc w:val="left"/>
              <w:rPr>
                <w:rFonts w:cs="Arial"/>
                <w:b/>
                <w:szCs w:val="22"/>
              </w:rPr>
            </w:pPr>
          </w:p>
          <w:p w14:paraId="0CF40417" w14:textId="77777777" w:rsidR="00886B86" w:rsidRPr="00D82E9A" w:rsidRDefault="00886B86" w:rsidP="00D86105">
            <w:pPr>
              <w:pStyle w:val="Bezodstpw"/>
              <w:spacing w:before="0" w:after="0" w:line="276" w:lineRule="auto"/>
              <w:ind w:right="0"/>
              <w:jc w:val="left"/>
              <w:rPr>
                <w:rFonts w:cs="Arial"/>
                <w:b/>
                <w:szCs w:val="22"/>
              </w:rPr>
            </w:pPr>
            <w:r w:rsidRPr="00D82E9A">
              <w:rPr>
                <w:noProof/>
                <w:szCs w:val="22"/>
              </w:rPr>
              <w:drawing>
                <wp:inline distT="0" distB="0" distL="0" distR="0" wp14:anchorId="47744342" wp14:editId="52450D3F">
                  <wp:extent cx="1876190" cy="428571"/>
                  <wp:effectExtent l="0" t="0" r="0" b="0"/>
                  <wp:docPr id="1" name="Obraz 1" descr="Logo Westmor Consulting Urszula Wódkows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76190" cy="428571"/>
                          </a:xfrm>
                          <a:prstGeom prst="rect">
                            <a:avLst/>
                          </a:prstGeom>
                        </pic:spPr>
                      </pic:pic>
                    </a:graphicData>
                  </a:graphic>
                </wp:inline>
              </w:drawing>
            </w:r>
          </w:p>
        </w:tc>
        <w:tc>
          <w:tcPr>
            <w:tcW w:w="5521" w:type="dxa"/>
            <w:vAlign w:val="center"/>
          </w:tcPr>
          <w:p w14:paraId="073780DB" w14:textId="77777777" w:rsidR="00A73731" w:rsidRPr="00A578ED" w:rsidRDefault="00A73731" w:rsidP="00D86105">
            <w:pPr>
              <w:pStyle w:val="Bezodstpw"/>
              <w:spacing w:before="0" w:after="0" w:line="276" w:lineRule="auto"/>
              <w:ind w:right="0"/>
              <w:jc w:val="left"/>
              <w:rPr>
                <w:rFonts w:cs="Arial"/>
                <w:b/>
                <w:color w:val="000000" w:themeColor="text1"/>
                <w:szCs w:val="22"/>
              </w:rPr>
            </w:pPr>
          </w:p>
          <w:p w14:paraId="084DA260" w14:textId="7BE47A5F" w:rsidR="00886B86" w:rsidRPr="00A578ED" w:rsidRDefault="00886B86" w:rsidP="00D86105">
            <w:pPr>
              <w:pStyle w:val="Bezodstpw"/>
              <w:spacing w:before="0" w:after="0" w:line="276" w:lineRule="auto"/>
              <w:ind w:right="0"/>
              <w:jc w:val="left"/>
              <w:rPr>
                <w:rFonts w:cs="Arial"/>
                <w:b/>
                <w:color w:val="000000" w:themeColor="text1"/>
                <w:szCs w:val="22"/>
              </w:rPr>
            </w:pPr>
            <w:r w:rsidRPr="00A578ED">
              <w:rPr>
                <w:rFonts w:cs="Arial"/>
                <w:b/>
                <w:color w:val="000000" w:themeColor="text1"/>
                <w:szCs w:val="22"/>
              </w:rPr>
              <w:t>Wykonawca:</w:t>
            </w:r>
          </w:p>
          <w:p w14:paraId="255B034F" w14:textId="77777777" w:rsidR="00886B86" w:rsidRPr="00A578ED" w:rsidRDefault="00886B86" w:rsidP="00D86105">
            <w:pPr>
              <w:pStyle w:val="Bezodstpw"/>
              <w:spacing w:before="0" w:after="0" w:line="276" w:lineRule="auto"/>
              <w:ind w:right="0"/>
              <w:jc w:val="left"/>
              <w:rPr>
                <w:rFonts w:cs="Arial"/>
                <w:color w:val="000000" w:themeColor="text1"/>
                <w:szCs w:val="22"/>
              </w:rPr>
            </w:pPr>
            <w:proofErr w:type="spellStart"/>
            <w:r w:rsidRPr="00A578ED">
              <w:rPr>
                <w:rFonts w:cs="Arial"/>
                <w:color w:val="000000" w:themeColor="text1"/>
                <w:szCs w:val="22"/>
              </w:rPr>
              <w:t>Westmor</w:t>
            </w:r>
            <w:proofErr w:type="spellEnd"/>
            <w:r w:rsidRPr="00A578ED">
              <w:rPr>
                <w:rFonts w:cs="Arial"/>
                <w:color w:val="000000" w:themeColor="text1"/>
                <w:szCs w:val="22"/>
              </w:rPr>
              <w:t xml:space="preserve"> Consulting Urszula </w:t>
            </w:r>
            <w:proofErr w:type="spellStart"/>
            <w:r w:rsidRPr="00A578ED">
              <w:rPr>
                <w:rFonts w:cs="Arial"/>
                <w:color w:val="000000" w:themeColor="text1"/>
                <w:szCs w:val="22"/>
              </w:rPr>
              <w:t>Wódkowska</w:t>
            </w:r>
            <w:proofErr w:type="spellEnd"/>
          </w:p>
          <w:p w14:paraId="2F9ABDA6" w14:textId="77777777" w:rsidR="00886B86" w:rsidRPr="00A578ED" w:rsidRDefault="00886B86" w:rsidP="00D86105">
            <w:pPr>
              <w:pStyle w:val="Bezodstpw"/>
              <w:spacing w:before="0" w:after="0" w:line="276" w:lineRule="auto"/>
              <w:ind w:right="0"/>
              <w:jc w:val="left"/>
              <w:rPr>
                <w:rFonts w:cs="Arial"/>
                <w:color w:val="000000" w:themeColor="text1"/>
                <w:szCs w:val="22"/>
              </w:rPr>
            </w:pPr>
            <w:r w:rsidRPr="00A578ED">
              <w:rPr>
                <w:rFonts w:cs="Arial"/>
                <w:color w:val="000000" w:themeColor="text1"/>
                <w:szCs w:val="22"/>
              </w:rPr>
              <w:t>Biuro: ul. Królewiecka 27, 87-800 Włocławek</w:t>
            </w:r>
          </w:p>
          <w:p w14:paraId="5E6A5BE0" w14:textId="77777777" w:rsidR="00886B86" w:rsidRPr="00A578ED" w:rsidRDefault="00886B86" w:rsidP="00D86105">
            <w:pPr>
              <w:pStyle w:val="Bezodstpw"/>
              <w:spacing w:before="0" w:after="0" w:line="276" w:lineRule="auto"/>
              <w:ind w:right="0"/>
              <w:jc w:val="left"/>
              <w:rPr>
                <w:rFonts w:cs="Arial"/>
                <w:color w:val="000000" w:themeColor="text1"/>
                <w:szCs w:val="22"/>
              </w:rPr>
            </w:pPr>
            <w:r w:rsidRPr="00A578ED">
              <w:rPr>
                <w:rFonts w:cs="Arial"/>
                <w:color w:val="000000" w:themeColor="text1"/>
                <w:szCs w:val="22"/>
              </w:rPr>
              <w:t>Siedziba: ul. 1 Maja 1A, 87-704 Bądkowo</w:t>
            </w:r>
          </w:p>
          <w:p w14:paraId="315380A9" w14:textId="77777777" w:rsidR="00886B86" w:rsidRPr="00A578ED" w:rsidRDefault="00886B86" w:rsidP="00D86105">
            <w:pPr>
              <w:pStyle w:val="Bezodstpw"/>
              <w:spacing w:before="0" w:after="0" w:line="276" w:lineRule="auto"/>
              <w:ind w:right="0"/>
              <w:jc w:val="left"/>
              <w:rPr>
                <w:rFonts w:cs="Arial"/>
                <w:color w:val="000000" w:themeColor="text1"/>
                <w:szCs w:val="22"/>
              </w:rPr>
            </w:pPr>
          </w:p>
          <w:p w14:paraId="6B7B9687" w14:textId="77777777" w:rsidR="00886B86" w:rsidRPr="00A578ED" w:rsidRDefault="00886B86" w:rsidP="00D86105">
            <w:pPr>
              <w:pStyle w:val="Bezodstpw"/>
              <w:spacing w:before="0" w:after="0" w:line="276" w:lineRule="auto"/>
              <w:ind w:right="0"/>
              <w:jc w:val="left"/>
              <w:rPr>
                <w:rFonts w:cs="Arial"/>
                <w:color w:val="000000" w:themeColor="text1"/>
                <w:szCs w:val="22"/>
              </w:rPr>
            </w:pPr>
            <w:r w:rsidRPr="00A578ED">
              <w:rPr>
                <w:rFonts w:cs="Arial"/>
                <w:color w:val="000000" w:themeColor="text1"/>
                <w:szCs w:val="22"/>
              </w:rPr>
              <w:t>Zespół autorów pod kierownictwem Karoliny Drzewieckiej – Kierownika Projektu:</w:t>
            </w:r>
          </w:p>
          <w:p w14:paraId="7F4AAFA7" w14:textId="77777777" w:rsidR="00886B86" w:rsidRPr="00A578ED" w:rsidRDefault="00886B86" w:rsidP="00D86105">
            <w:pPr>
              <w:pStyle w:val="Bezodstpw"/>
              <w:spacing w:before="0" w:after="0" w:line="276" w:lineRule="auto"/>
              <w:ind w:right="0"/>
              <w:jc w:val="left"/>
              <w:rPr>
                <w:rFonts w:cs="Arial"/>
                <w:color w:val="000000" w:themeColor="text1"/>
                <w:szCs w:val="22"/>
              </w:rPr>
            </w:pPr>
            <w:r w:rsidRPr="00A578ED">
              <w:rPr>
                <w:rFonts w:cs="Arial"/>
                <w:color w:val="000000" w:themeColor="text1"/>
                <w:szCs w:val="22"/>
              </w:rPr>
              <w:t xml:space="preserve">Joanna Kaszubska – Konsultant </w:t>
            </w:r>
          </w:p>
          <w:p w14:paraId="6F41882F" w14:textId="1B57CBF7" w:rsidR="00886B86" w:rsidRPr="00A578ED" w:rsidRDefault="00A578ED" w:rsidP="00D86105">
            <w:pPr>
              <w:pStyle w:val="Bezodstpw"/>
              <w:spacing w:before="0" w:after="0" w:line="276" w:lineRule="auto"/>
              <w:ind w:right="0"/>
              <w:jc w:val="left"/>
              <w:rPr>
                <w:rFonts w:cs="Arial"/>
                <w:b/>
                <w:color w:val="000000" w:themeColor="text1"/>
                <w:szCs w:val="22"/>
              </w:rPr>
            </w:pPr>
            <w:r w:rsidRPr="00A578ED">
              <w:rPr>
                <w:rFonts w:cs="Arial"/>
                <w:color w:val="000000" w:themeColor="text1"/>
                <w:szCs w:val="22"/>
              </w:rPr>
              <w:t>Zuzanna Ciska</w:t>
            </w:r>
            <w:r w:rsidR="00886B86" w:rsidRPr="00A578ED">
              <w:rPr>
                <w:rFonts w:cs="Arial"/>
                <w:color w:val="000000" w:themeColor="text1"/>
                <w:szCs w:val="22"/>
              </w:rPr>
              <w:t xml:space="preserve"> – Analityk</w:t>
            </w:r>
          </w:p>
        </w:tc>
      </w:tr>
    </w:tbl>
    <w:p w14:paraId="2764269F" w14:textId="77777777" w:rsidR="00EF2379" w:rsidRPr="00A9205A" w:rsidRDefault="00EF2379" w:rsidP="00EF2379">
      <w:pPr>
        <w:pStyle w:val="Bezodstpw"/>
        <w:ind w:right="0"/>
        <w:rPr>
          <w:highlight w:val="yellow"/>
        </w:rPr>
      </w:pPr>
    </w:p>
    <w:p w14:paraId="482A5BFC" w14:textId="77777777" w:rsidR="00EF2379" w:rsidRPr="00A9205A" w:rsidRDefault="00EF2379" w:rsidP="00EF2379">
      <w:pPr>
        <w:pStyle w:val="Bezodstpw"/>
        <w:ind w:right="0"/>
        <w:rPr>
          <w:b/>
          <w:sz w:val="28"/>
          <w:highlight w:val="yellow"/>
        </w:rPr>
      </w:pPr>
      <w:r w:rsidRPr="00A9205A">
        <w:rPr>
          <w:b/>
          <w:sz w:val="28"/>
          <w:highlight w:val="yellow"/>
        </w:rPr>
        <w:br w:type="column"/>
      </w:r>
      <w:r w:rsidRPr="00A9205A">
        <w:rPr>
          <w:b/>
          <w:sz w:val="28"/>
        </w:rPr>
        <w:lastRenderedPageBreak/>
        <w:t xml:space="preserve">Spis treści </w:t>
      </w:r>
    </w:p>
    <w:p w14:paraId="71D81959" w14:textId="42FDE7D0" w:rsidR="00184F06" w:rsidRPr="00184F06" w:rsidRDefault="00EF2379" w:rsidP="00184F06">
      <w:pPr>
        <w:pStyle w:val="Spistreci1"/>
        <w:tabs>
          <w:tab w:val="right" w:leader="dot" w:pos="9062"/>
        </w:tabs>
        <w:spacing w:line="360" w:lineRule="auto"/>
        <w:jc w:val="both"/>
        <w:rPr>
          <w:rFonts w:ascii="Arial" w:eastAsiaTheme="minorEastAsia" w:hAnsi="Arial" w:cs="Arial"/>
          <w:b w:val="0"/>
          <w:bCs w:val="0"/>
          <w:caps w:val="0"/>
          <w:noProof/>
          <w:sz w:val="22"/>
          <w:szCs w:val="22"/>
          <w:lang w:eastAsia="pl-PL"/>
        </w:rPr>
      </w:pPr>
      <w:r w:rsidRPr="00184F06">
        <w:rPr>
          <w:rFonts w:ascii="Arial" w:hAnsi="Arial" w:cs="Arial"/>
          <w:b w:val="0"/>
          <w:caps w:val="0"/>
          <w:sz w:val="22"/>
          <w:szCs w:val="22"/>
          <w:highlight w:val="yellow"/>
        </w:rPr>
        <w:fldChar w:fldCharType="begin"/>
      </w:r>
      <w:r w:rsidRPr="00184F06">
        <w:rPr>
          <w:rFonts w:ascii="Arial" w:hAnsi="Arial" w:cs="Arial"/>
          <w:b w:val="0"/>
          <w:caps w:val="0"/>
          <w:sz w:val="22"/>
          <w:szCs w:val="22"/>
          <w:highlight w:val="yellow"/>
        </w:rPr>
        <w:instrText xml:space="preserve"> TOC \o "1-5" \h \z \u </w:instrText>
      </w:r>
      <w:r w:rsidRPr="00184F06">
        <w:rPr>
          <w:rFonts w:ascii="Arial" w:hAnsi="Arial" w:cs="Arial"/>
          <w:b w:val="0"/>
          <w:caps w:val="0"/>
          <w:sz w:val="22"/>
          <w:szCs w:val="22"/>
          <w:highlight w:val="yellow"/>
        </w:rPr>
        <w:fldChar w:fldCharType="separate"/>
      </w:r>
      <w:hyperlink w:anchor="_Toc156571679" w:history="1">
        <w:r w:rsidR="00184F06" w:rsidRPr="00184F06">
          <w:rPr>
            <w:rStyle w:val="Hipercze"/>
            <w:rFonts w:ascii="Arial" w:eastAsia="Times New Roman" w:hAnsi="Arial" w:cs="Arial"/>
            <w:caps w:val="0"/>
            <w:noProof/>
            <w:sz w:val="22"/>
            <w:szCs w:val="22"/>
            <w:lang w:eastAsia="ar-SA"/>
          </w:rPr>
          <w:t>1.</w:t>
        </w:r>
        <w:r w:rsidR="00184F06" w:rsidRPr="00184F06">
          <w:rPr>
            <w:rStyle w:val="Hipercze"/>
            <w:rFonts w:ascii="Arial" w:hAnsi="Arial" w:cs="Arial"/>
            <w:caps w:val="0"/>
            <w:noProof/>
            <w:sz w:val="22"/>
            <w:szCs w:val="22"/>
            <w:lang w:eastAsia="ar-SA"/>
          </w:rPr>
          <w:t xml:space="preserve"> Metodologia</w:t>
        </w:r>
        <w:r w:rsidR="00184F06" w:rsidRPr="00184F06">
          <w:rPr>
            <w:rFonts w:ascii="Arial" w:hAnsi="Arial" w:cs="Arial"/>
            <w:caps w:val="0"/>
            <w:noProof/>
            <w:webHidden/>
            <w:sz w:val="22"/>
            <w:szCs w:val="22"/>
          </w:rPr>
          <w:tab/>
        </w:r>
        <w:r w:rsidR="00184F06" w:rsidRPr="00184F06">
          <w:rPr>
            <w:rFonts w:ascii="Arial" w:hAnsi="Arial" w:cs="Arial"/>
            <w:caps w:val="0"/>
            <w:noProof/>
            <w:webHidden/>
            <w:sz w:val="22"/>
            <w:szCs w:val="22"/>
          </w:rPr>
          <w:fldChar w:fldCharType="begin"/>
        </w:r>
        <w:r w:rsidR="00184F06" w:rsidRPr="00184F06">
          <w:rPr>
            <w:rFonts w:ascii="Arial" w:hAnsi="Arial" w:cs="Arial"/>
            <w:caps w:val="0"/>
            <w:noProof/>
            <w:webHidden/>
            <w:sz w:val="22"/>
            <w:szCs w:val="22"/>
          </w:rPr>
          <w:instrText xml:space="preserve"> PAGEREF _Toc156571679 \h </w:instrText>
        </w:r>
        <w:r w:rsidR="00184F06" w:rsidRPr="00184F06">
          <w:rPr>
            <w:rFonts w:ascii="Arial" w:hAnsi="Arial" w:cs="Arial"/>
            <w:caps w:val="0"/>
            <w:noProof/>
            <w:webHidden/>
            <w:sz w:val="22"/>
            <w:szCs w:val="22"/>
          </w:rPr>
        </w:r>
        <w:r w:rsidR="00184F06" w:rsidRPr="00184F06">
          <w:rPr>
            <w:rFonts w:ascii="Arial" w:hAnsi="Arial" w:cs="Arial"/>
            <w:caps w:val="0"/>
            <w:noProof/>
            <w:webHidden/>
            <w:sz w:val="22"/>
            <w:szCs w:val="22"/>
          </w:rPr>
          <w:fldChar w:fldCharType="separate"/>
        </w:r>
        <w:r w:rsidR="002A323A">
          <w:rPr>
            <w:rFonts w:ascii="Arial" w:hAnsi="Arial" w:cs="Arial"/>
            <w:caps w:val="0"/>
            <w:noProof/>
            <w:webHidden/>
            <w:sz w:val="22"/>
            <w:szCs w:val="22"/>
          </w:rPr>
          <w:t>4</w:t>
        </w:r>
        <w:r w:rsidR="00184F06" w:rsidRPr="00184F06">
          <w:rPr>
            <w:rFonts w:ascii="Arial" w:hAnsi="Arial" w:cs="Arial"/>
            <w:caps w:val="0"/>
            <w:noProof/>
            <w:webHidden/>
            <w:sz w:val="22"/>
            <w:szCs w:val="22"/>
          </w:rPr>
          <w:fldChar w:fldCharType="end"/>
        </w:r>
      </w:hyperlink>
    </w:p>
    <w:p w14:paraId="0A516EFC" w14:textId="6CBD50EF" w:rsidR="00184F06" w:rsidRPr="00184F06" w:rsidRDefault="00B01FE1" w:rsidP="00184F06">
      <w:pPr>
        <w:pStyle w:val="Spistreci1"/>
        <w:tabs>
          <w:tab w:val="right" w:leader="dot" w:pos="9062"/>
        </w:tabs>
        <w:spacing w:line="360" w:lineRule="auto"/>
        <w:jc w:val="both"/>
        <w:rPr>
          <w:rFonts w:ascii="Arial" w:eastAsiaTheme="minorEastAsia" w:hAnsi="Arial" w:cs="Arial"/>
          <w:b w:val="0"/>
          <w:bCs w:val="0"/>
          <w:caps w:val="0"/>
          <w:noProof/>
          <w:sz w:val="22"/>
          <w:szCs w:val="22"/>
          <w:lang w:eastAsia="pl-PL"/>
        </w:rPr>
      </w:pPr>
      <w:hyperlink w:anchor="_Toc156571680" w:history="1">
        <w:r w:rsidR="00184F06" w:rsidRPr="00184F06">
          <w:rPr>
            <w:rStyle w:val="Hipercze"/>
            <w:rFonts w:ascii="Arial" w:eastAsia="Times New Roman" w:hAnsi="Arial" w:cs="Arial"/>
            <w:caps w:val="0"/>
            <w:noProof/>
            <w:sz w:val="22"/>
            <w:szCs w:val="22"/>
            <w:lang w:eastAsia="ar-SA"/>
          </w:rPr>
          <w:t>2.</w:t>
        </w:r>
        <w:r w:rsidR="00184F06" w:rsidRPr="00184F06">
          <w:rPr>
            <w:rStyle w:val="Hipercze"/>
            <w:rFonts w:ascii="Arial" w:hAnsi="Arial" w:cs="Arial"/>
            <w:caps w:val="0"/>
            <w:noProof/>
            <w:sz w:val="22"/>
            <w:szCs w:val="22"/>
            <w:lang w:eastAsia="ar-SA"/>
          </w:rPr>
          <w:t xml:space="preserve"> Delimitacja obszaru zdegradowanego</w:t>
        </w:r>
        <w:r w:rsidR="00184F06" w:rsidRPr="00184F06">
          <w:rPr>
            <w:rFonts w:ascii="Arial" w:hAnsi="Arial" w:cs="Arial"/>
            <w:caps w:val="0"/>
            <w:noProof/>
            <w:webHidden/>
            <w:sz w:val="22"/>
            <w:szCs w:val="22"/>
          </w:rPr>
          <w:tab/>
        </w:r>
        <w:r w:rsidR="00184F06" w:rsidRPr="00184F06">
          <w:rPr>
            <w:rFonts w:ascii="Arial" w:hAnsi="Arial" w:cs="Arial"/>
            <w:caps w:val="0"/>
            <w:noProof/>
            <w:webHidden/>
            <w:sz w:val="22"/>
            <w:szCs w:val="22"/>
          </w:rPr>
          <w:fldChar w:fldCharType="begin"/>
        </w:r>
        <w:r w:rsidR="00184F06" w:rsidRPr="00184F06">
          <w:rPr>
            <w:rFonts w:ascii="Arial" w:hAnsi="Arial" w:cs="Arial"/>
            <w:caps w:val="0"/>
            <w:noProof/>
            <w:webHidden/>
            <w:sz w:val="22"/>
            <w:szCs w:val="22"/>
          </w:rPr>
          <w:instrText xml:space="preserve"> PAGEREF _Toc156571680 \h </w:instrText>
        </w:r>
        <w:r w:rsidR="00184F06" w:rsidRPr="00184F06">
          <w:rPr>
            <w:rFonts w:ascii="Arial" w:hAnsi="Arial" w:cs="Arial"/>
            <w:caps w:val="0"/>
            <w:noProof/>
            <w:webHidden/>
            <w:sz w:val="22"/>
            <w:szCs w:val="22"/>
          </w:rPr>
        </w:r>
        <w:r w:rsidR="00184F06" w:rsidRPr="00184F06">
          <w:rPr>
            <w:rFonts w:ascii="Arial" w:hAnsi="Arial" w:cs="Arial"/>
            <w:caps w:val="0"/>
            <w:noProof/>
            <w:webHidden/>
            <w:sz w:val="22"/>
            <w:szCs w:val="22"/>
          </w:rPr>
          <w:fldChar w:fldCharType="separate"/>
        </w:r>
        <w:r w:rsidR="002A323A">
          <w:rPr>
            <w:rFonts w:ascii="Arial" w:hAnsi="Arial" w:cs="Arial"/>
            <w:caps w:val="0"/>
            <w:noProof/>
            <w:webHidden/>
            <w:sz w:val="22"/>
            <w:szCs w:val="22"/>
          </w:rPr>
          <w:t>10</w:t>
        </w:r>
        <w:r w:rsidR="00184F06" w:rsidRPr="00184F06">
          <w:rPr>
            <w:rFonts w:ascii="Arial" w:hAnsi="Arial" w:cs="Arial"/>
            <w:caps w:val="0"/>
            <w:noProof/>
            <w:webHidden/>
            <w:sz w:val="22"/>
            <w:szCs w:val="22"/>
          </w:rPr>
          <w:fldChar w:fldCharType="end"/>
        </w:r>
      </w:hyperlink>
    </w:p>
    <w:p w14:paraId="711B7291" w14:textId="0D4CF8D5" w:rsidR="00184F06" w:rsidRPr="00184F06" w:rsidRDefault="00B01FE1" w:rsidP="00184F06">
      <w:pPr>
        <w:pStyle w:val="Spistreci2"/>
        <w:tabs>
          <w:tab w:val="right" w:leader="dot" w:pos="9062"/>
        </w:tabs>
        <w:spacing w:before="120" w:after="120" w:line="360" w:lineRule="auto"/>
        <w:jc w:val="both"/>
        <w:rPr>
          <w:rFonts w:ascii="Arial" w:eastAsiaTheme="minorEastAsia" w:hAnsi="Arial" w:cs="Arial"/>
          <w:smallCaps w:val="0"/>
          <w:noProof/>
          <w:sz w:val="22"/>
          <w:szCs w:val="22"/>
          <w:lang w:eastAsia="pl-PL"/>
        </w:rPr>
      </w:pPr>
      <w:hyperlink w:anchor="_Toc156571681" w:history="1">
        <w:r w:rsidR="00184F06" w:rsidRPr="00184F06">
          <w:rPr>
            <w:rStyle w:val="Hipercze"/>
            <w:rFonts w:ascii="Arial" w:hAnsi="Arial" w:cs="Arial"/>
            <w:smallCaps w:val="0"/>
            <w:noProof/>
            <w:sz w:val="22"/>
            <w:szCs w:val="22"/>
            <w:lang w:eastAsia="ar-SA"/>
          </w:rPr>
          <w:t>2.1 Sfera społeczna</w:t>
        </w:r>
        <w:r w:rsidR="00184F06" w:rsidRPr="00184F06">
          <w:rPr>
            <w:rFonts w:ascii="Arial" w:hAnsi="Arial" w:cs="Arial"/>
            <w:smallCaps w:val="0"/>
            <w:noProof/>
            <w:webHidden/>
            <w:sz w:val="22"/>
            <w:szCs w:val="22"/>
          </w:rPr>
          <w:tab/>
        </w:r>
        <w:r w:rsidR="00184F06" w:rsidRPr="00184F06">
          <w:rPr>
            <w:rFonts w:ascii="Arial" w:hAnsi="Arial" w:cs="Arial"/>
            <w:smallCaps w:val="0"/>
            <w:noProof/>
            <w:webHidden/>
            <w:sz w:val="22"/>
            <w:szCs w:val="22"/>
          </w:rPr>
          <w:fldChar w:fldCharType="begin"/>
        </w:r>
        <w:r w:rsidR="00184F06" w:rsidRPr="00184F06">
          <w:rPr>
            <w:rFonts w:ascii="Arial" w:hAnsi="Arial" w:cs="Arial"/>
            <w:smallCaps w:val="0"/>
            <w:noProof/>
            <w:webHidden/>
            <w:sz w:val="22"/>
            <w:szCs w:val="22"/>
          </w:rPr>
          <w:instrText xml:space="preserve"> PAGEREF _Toc156571681 \h </w:instrText>
        </w:r>
        <w:r w:rsidR="00184F06" w:rsidRPr="00184F06">
          <w:rPr>
            <w:rFonts w:ascii="Arial" w:hAnsi="Arial" w:cs="Arial"/>
            <w:smallCaps w:val="0"/>
            <w:noProof/>
            <w:webHidden/>
            <w:sz w:val="22"/>
            <w:szCs w:val="22"/>
          </w:rPr>
        </w:r>
        <w:r w:rsidR="00184F06" w:rsidRPr="00184F06">
          <w:rPr>
            <w:rFonts w:ascii="Arial" w:hAnsi="Arial" w:cs="Arial"/>
            <w:smallCaps w:val="0"/>
            <w:noProof/>
            <w:webHidden/>
            <w:sz w:val="22"/>
            <w:szCs w:val="22"/>
          </w:rPr>
          <w:fldChar w:fldCharType="separate"/>
        </w:r>
        <w:r w:rsidR="002A323A">
          <w:rPr>
            <w:rFonts w:ascii="Arial" w:hAnsi="Arial" w:cs="Arial"/>
            <w:smallCaps w:val="0"/>
            <w:noProof/>
            <w:webHidden/>
            <w:sz w:val="22"/>
            <w:szCs w:val="22"/>
          </w:rPr>
          <w:t>11</w:t>
        </w:r>
        <w:r w:rsidR="00184F06" w:rsidRPr="00184F06">
          <w:rPr>
            <w:rFonts w:ascii="Arial" w:hAnsi="Arial" w:cs="Arial"/>
            <w:smallCaps w:val="0"/>
            <w:noProof/>
            <w:webHidden/>
            <w:sz w:val="22"/>
            <w:szCs w:val="22"/>
          </w:rPr>
          <w:fldChar w:fldCharType="end"/>
        </w:r>
      </w:hyperlink>
    </w:p>
    <w:p w14:paraId="45070748" w14:textId="690142D6" w:rsidR="00184F06" w:rsidRPr="00184F06" w:rsidRDefault="00B01FE1" w:rsidP="00184F06">
      <w:pPr>
        <w:pStyle w:val="Spistreci2"/>
        <w:tabs>
          <w:tab w:val="right" w:leader="dot" w:pos="9062"/>
        </w:tabs>
        <w:spacing w:before="120" w:after="120" w:line="360" w:lineRule="auto"/>
        <w:jc w:val="both"/>
        <w:rPr>
          <w:rFonts w:ascii="Arial" w:eastAsiaTheme="minorEastAsia" w:hAnsi="Arial" w:cs="Arial"/>
          <w:smallCaps w:val="0"/>
          <w:noProof/>
          <w:sz w:val="22"/>
          <w:szCs w:val="22"/>
          <w:lang w:eastAsia="pl-PL"/>
        </w:rPr>
      </w:pPr>
      <w:hyperlink w:anchor="_Toc156571682" w:history="1">
        <w:r w:rsidR="00184F06" w:rsidRPr="00184F06">
          <w:rPr>
            <w:rStyle w:val="Hipercze"/>
            <w:rFonts w:ascii="Arial" w:hAnsi="Arial" w:cs="Arial"/>
            <w:smallCaps w:val="0"/>
            <w:noProof/>
            <w:sz w:val="22"/>
            <w:szCs w:val="22"/>
            <w:lang w:eastAsia="ar-SA"/>
          </w:rPr>
          <w:t>2.2 Sfera gospodarcza</w:t>
        </w:r>
        <w:r w:rsidR="00184F06" w:rsidRPr="00184F06">
          <w:rPr>
            <w:rFonts w:ascii="Arial" w:hAnsi="Arial" w:cs="Arial"/>
            <w:smallCaps w:val="0"/>
            <w:noProof/>
            <w:webHidden/>
            <w:sz w:val="22"/>
            <w:szCs w:val="22"/>
          </w:rPr>
          <w:tab/>
        </w:r>
        <w:r w:rsidR="00184F06" w:rsidRPr="00184F06">
          <w:rPr>
            <w:rFonts w:ascii="Arial" w:hAnsi="Arial" w:cs="Arial"/>
            <w:smallCaps w:val="0"/>
            <w:noProof/>
            <w:webHidden/>
            <w:sz w:val="22"/>
            <w:szCs w:val="22"/>
          </w:rPr>
          <w:fldChar w:fldCharType="begin"/>
        </w:r>
        <w:r w:rsidR="00184F06" w:rsidRPr="00184F06">
          <w:rPr>
            <w:rFonts w:ascii="Arial" w:hAnsi="Arial" w:cs="Arial"/>
            <w:smallCaps w:val="0"/>
            <w:noProof/>
            <w:webHidden/>
            <w:sz w:val="22"/>
            <w:szCs w:val="22"/>
          </w:rPr>
          <w:instrText xml:space="preserve"> PAGEREF _Toc156571682 \h </w:instrText>
        </w:r>
        <w:r w:rsidR="00184F06" w:rsidRPr="00184F06">
          <w:rPr>
            <w:rFonts w:ascii="Arial" w:hAnsi="Arial" w:cs="Arial"/>
            <w:smallCaps w:val="0"/>
            <w:noProof/>
            <w:webHidden/>
            <w:sz w:val="22"/>
            <w:szCs w:val="22"/>
          </w:rPr>
        </w:r>
        <w:r w:rsidR="00184F06" w:rsidRPr="00184F06">
          <w:rPr>
            <w:rFonts w:ascii="Arial" w:hAnsi="Arial" w:cs="Arial"/>
            <w:smallCaps w:val="0"/>
            <w:noProof/>
            <w:webHidden/>
            <w:sz w:val="22"/>
            <w:szCs w:val="22"/>
          </w:rPr>
          <w:fldChar w:fldCharType="separate"/>
        </w:r>
        <w:r w:rsidR="002A323A">
          <w:rPr>
            <w:rFonts w:ascii="Arial" w:hAnsi="Arial" w:cs="Arial"/>
            <w:smallCaps w:val="0"/>
            <w:noProof/>
            <w:webHidden/>
            <w:sz w:val="22"/>
            <w:szCs w:val="22"/>
          </w:rPr>
          <w:t>22</w:t>
        </w:r>
        <w:r w:rsidR="00184F06" w:rsidRPr="00184F06">
          <w:rPr>
            <w:rFonts w:ascii="Arial" w:hAnsi="Arial" w:cs="Arial"/>
            <w:smallCaps w:val="0"/>
            <w:noProof/>
            <w:webHidden/>
            <w:sz w:val="22"/>
            <w:szCs w:val="22"/>
          </w:rPr>
          <w:fldChar w:fldCharType="end"/>
        </w:r>
      </w:hyperlink>
    </w:p>
    <w:p w14:paraId="39AF307F" w14:textId="47548587" w:rsidR="00184F06" w:rsidRPr="00184F06" w:rsidRDefault="00B01FE1" w:rsidP="00184F06">
      <w:pPr>
        <w:pStyle w:val="Spistreci2"/>
        <w:tabs>
          <w:tab w:val="right" w:leader="dot" w:pos="9062"/>
        </w:tabs>
        <w:spacing w:before="120" w:after="120" w:line="360" w:lineRule="auto"/>
        <w:jc w:val="both"/>
        <w:rPr>
          <w:rFonts w:ascii="Arial" w:eastAsiaTheme="minorEastAsia" w:hAnsi="Arial" w:cs="Arial"/>
          <w:smallCaps w:val="0"/>
          <w:noProof/>
          <w:sz w:val="22"/>
          <w:szCs w:val="22"/>
          <w:lang w:eastAsia="pl-PL"/>
        </w:rPr>
      </w:pPr>
      <w:hyperlink w:anchor="_Toc156571683" w:history="1">
        <w:r w:rsidR="00184F06" w:rsidRPr="00184F06">
          <w:rPr>
            <w:rStyle w:val="Hipercze"/>
            <w:rFonts w:ascii="Arial" w:hAnsi="Arial" w:cs="Arial"/>
            <w:smallCaps w:val="0"/>
            <w:noProof/>
            <w:sz w:val="22"/>
            <w:szCs w:val="22"/>
            <w:lang w:eastAsia="ar-SA"/>
          </w:rPr>
          <w:t>2.3 Sfera środowiskowa</w:t>
        </w:r>
        <w:r w:rsidR="00184F06" w:rsidRPr="00184F06">
          <w:rPr>
            <w:rFonts w:ascii="Arial" w:hAnsi="Arial" w:cs="Arial"/>
            <w:smallCaps w:val="0"/>
            <w:noProof/>
            <w:webHidden/>
            <w:sz w:val="22"/>
            <w:szCs w:val="22"/>
          </w:rPr>
          <w:tab/>
        </w:r>
        <w:r w:rsidR="00184F06" w:rsidRPr="00184F06">
          <w:rPr>
            <w:rFonts w:ascii="Arial" w:hAnsi="Arial" w:cs="Arial"/>
            <w:smallCaps w:val="0"/>
            <w:noProof/>
            <w:webHidden/>
            <w:sz w:val="22"/>
            <w:szCs w:val="22"/>
          </w:rPr>
          <w:fldChar w:fldCharType="begin"/>
        </w:r>
        <w:r w:rsidR="00184F06" w:rsidRPr="00184F06">
          <w:rPr>
            <w:rFonts w:ascii="Arial" w:hAnsi="Arial" w:cs="Arial"/>
            <w:smallCaps w:val="0"/>
            <w:noProof/>
            <w:webHidden/>
            <w:sz w:val="22"/>
            <w:szCs w:val="22"/>
          </w:rPr>
          <w:instrText xml:space="preserve"> PAGEREF _Toc156571683 \h </w:instrText>
        </w:r>
        <w:r w:rsidR="00184F06" w:rsidRPr="00184F06">
          <w:rPr>
            <w:rFonts w:ascii="Arial" w:hAnsi="Arial" w:cs="Arial"/>
            <w:smallCaps w:val="0"/>
            <w:noProof/>
            <w:webHidden/>
            <w:sz w:val="22"/>
            <w:szCs w:val="22"/>
          </w:rPr>
        </w:r>
        <w:r w:rsidR="00184F06" w:rsidRPr="00184F06">
          <w:rPr>
            <w:rFonts w:ascii="Arial" w:hAnsi="Arial" w:cs="Arial"/>
            <w:smallCaps w:val="0"/>
            <w:noProof/>
            <w:webHidden/>
            <w:sz w:val="22"/>
            <w:szCs w:val="22"/>
          </w:rPr>
          <w:fldChar w:fldCharType="separate"/>
        </w:r>
        <w:r w:rsidR="002A323A">
          <w:rPr>
            <w:rFonts w:ascii="Arial" w:hAnsi="Arial" w:cs="Arial"/>
            <w:smallCaps w:val="0"/>
            <w:noProof/>
            <w:webHidden/>
            <w:sz w:val="22"/>
            <w:szCs w:val="22"/>
          </w:rPr>
          <w:t>24</w:t>
        </w:r>
        <w:r w:rsidR="00184F06" w:rsidRPr="00184F06">
          <w:rPr>
            <w:rFonts w:ascii="Arial" w:hAnsi="Arial" w:cs="Arial"/>
            <w:smallCaps w:val="0"/>
            <w:noProof/>
            <w:webHidden/>
            <w:sz w:val="22"/>
            <w:szCs w:val="22"/>
          </w:rPr>
          <w:fldChar w:fldCharType="end"/>
        </w:r>
      </w:hyperlink>
    </w:p>
    <w:p w14:paraId="10E43BBA" w14:textId="02145CA4" w:rsidR="00184F06" w:rsidRPr="00184F06" w:rsidRDefault="00B01FE1" w:rsidP="00184F06">
      <w:pPr>
        <w:pStyle w:val="Spistreci2"/>
        <w:tabs>
          <w:tab w:val="right" w:leader="dot" w:pos="9062"/>
        </w:tabs>
        <w:spacing w:before="120" w:after="120" w:line="360" w:lineRule="auto"/>
        <w:jc w:val="both"/>
        <w:rPr>
          <w:rFonts w:ascii="Arial" w:eastAsiaTheme="minorEastAsia" w:hAnsi="Arial" w:cs="Arial"/>
          <w:smallCaps w:val="0"/>
          <w:noProof/>
          <w:sz w:val="22"/>
          <w:szCs w:val="22"/>
          <w:lang w:eastAsia="pl-PL"/>
        </w:rPr>
      </w:pPr>
      <w:hyperlink w:anchor="_Toc156571684" w:history="1">
        <w:r w:rsidR="00184F06" w:rsidRPr="00184F06">
          <w:rPr>
            <w:rStyle w:val="Hipercze"/>
            <w:rFonts w:ascii="Arial" w:hAnsi="Arial" w:cs="Arial"/>
            <w:smallCaps w:val="0"/>
            <w:noProof/>
            <w:sz w:val="22"/>
            <w:szCs w:val="22"/>
            <w:lang w:eastAsia="ar-SA"/>
          </w:rPr>
          <w:t>2.4 Sfera przestrzenno-funkcjonalna</w:t>
        </w:r>
        <w:r w:rsidR="00184F06" w:rsidRPr="00184F06">
          <w:rPr>
            <w:rFonts w:ascii="Arial" w:hAnsi="Arial" w:cs="Arial"/>
            <w:smallCaps w:val="0"/>
            <w:noProof/>
            <w:webHidden/>
            <w:sz w:val="22"/>
            <w:szCs w:val="22"/>
          </w:rPr>
          <w:tab/>
        </w:r>
        <w:r w:rsidR="00184F06" w:rsidRPr="00184F06">
          <w:rPr>
            <w:rFonts w:ascii="Arial" w:hAnsi="Arial" w:cs="Arial"/>
            <w:smallCaps w:val="0"/>
            <w:noProof/>
            <w:webHidden/>
            <w:sz w:val="22"/>
            <w:szCs w:val="22"/>
          </w:rPr>
          <w:fldChar w:fldCharType="begin"/>
        </w:r>
        <w:r w:rsidR="00184F06" w:rsidRPr="00184F06">
          <w:rPr>
            <w:rFonts w:ascii="Arial" w:hAnsi="Arial" w:cs="Arial"/>
            <w:smallCaps w:val="0"/>
            <w:noProof/>
            <w:webHidden/>
            <w:sz w:val="22"/>
            <w:szCs w:val="22"/>
          </w:rPr>
          <w:instrText xml:space="preserve"> PAGEREF _Toc156571684 \h </w:instrText>
        </w:r>
        <w:r w:rsidR="00184F06" w:rsidRPr="00184F06">
          <w:rPr>
            <w:rFonts w:ascii="Arial" w:hAnsi="Arial" w:cs="Arial"/>
            <w:smallCaps w:val="0"/>
            <w:noProof/>
            <w:webHidden/>
            <w:sz w:val="22"/>
            <w:szCs w:val="22"/>
          </w:rPr>
        </w:r>
        <w:r w:rsidR="00184F06" w:rsidRPr="00184F06">
          <w:rPr>
            <w:rFonts w:ascii="Arial" w:hAnsi="Arial" w:cs="Arial"/>
            <w:smallCaps w:val="0"/>
            <w:noProof/>
            <w:webHidden/>
            <w:sz w:val="22"/>
            <w:szCs w:val="22"/>
          </w:rPr>
          <w:fldChar w:fldCharType="separate"/>
        </w:r>
        <w:r w:rsidR="002A323A">
          <w:rPr>
            <w:rFonts w:ascii="Arial" w:hAnsi="Arial" w:cs="Arial"/>
            <w:smallCaps w:val="0"/>
            <w:noProof/>
            <w:webHidden/>
            <w:sz w:val="22"/>
            <w:szCs w:val="22"/>
          </w:rPr>
          <w:t>26</w:t>
        </w:r>
        <w:r w:rsidR="00184F06" w:rsidRPr="00184F06">
          <w:rPr>
            <w:rFonts w:ascii="Arial" w:hAnsi="Arial" w:cs="Arial"/>
            <w:smallCaps w:val="0"/>
            <w:noProof/>
            <w:webHidden/>
            <w:sz w:val="22"/>
            <w:szCs w:val="22"/>
          </w:rPr>
          <w:fldChar w:fldCharType="end"/>
        </w:r>
      </w:hyperlink>
    </w:p>
    <w:p w14:paraId="1ED3FBE7" w14:textId="4B76CF81" w:rsidR="00184F06" w:rsidRPr="00184F06" w:rsidRDefault="00B01FE1" w:rsidP="00184F06">
      <w:pPr>
        <w:pStyle w:val="Spistreci2"/>
        <w:tabs>
          <w:tab w:val="right" w:leader="dot" w:pos="9062"/>
        </w:tabs>
        <w:spacing w:before="120" w:after="120" w:line="360" w:lineRule="auto"/>
        <w:jc w:val="both"/>
        <w:rPr>
          <w:rFonts w:ascii="Arial" w:eastAsiaTheme="minorEastAsia" w:hAnsi="Arial" w:cs="Arial"/>
          <w:smallCaps w:val="0"/>
          <w:noProof/>
          <w:sz w:val="22"/>
          <w:szCs w:val="22"/>
          <w:lang w:eastAsia="pl-PL"/>
        </w:rPr>
      </w:pPr>
      <w:hyperlink w:anchor="_Toc156571685" w:history="1">
        <w:r w:rsidR="00184F06" w:rsidRPr="00184F06">
          <w:rPr>
            <w:rStyle w:val="Hipercze"/>
            <w:rFonts w:ascii="Arial" w:hAnsi="Arial" w:cs="Arial"/>
            <w:smallCaps w:val="0"/>
            <w:noProof/>
            <w:sz w:val="22"/>
            <w:szCs w:val="22"/>
            <w:lang w:eastAsia="ar-SA"/>
          </w:rPr>
          <w:t>2.5 Sfera techniczna</w:t>
        </w:r>
        <w:r w:rsidR="00184F06" w:rsidRPr="00184F06">
          <w:rPr>
            <w:rFonts w:ascii="Arial" w:hAnsi="Arial" w:cs="Arial"/>
            <w:smallCaps w:val="0"/>
            <w:noProof/>
            <w:webHidden/>
            <w:sz w:val="22"/>
            <w:szCs w:val="22"/>
          </w:rPr>
          <w:tab/>
        </w:r>
        <w:r w:rsidR="00184F06" w:rsidRPr="00184F06">
          <w:rPr>
            <w:rFonts w:ascii="Arial" w:hAnsi="Arial" w:cs="Arial"/>
            <w:smallCaps w:val="0"/>
            <w:noProof/>
            <w:webHidden/>
            <w:sz w:val="22"/>
            <w:szCs w:val="22"/>
          </w:rPr>
          <w:fldChar w:fldCharType="begin"/>
        </w:r>
        <w:r w:rsidR="00184F06" w:rsidRPr="00184F06">
          <w:rPr>
            <w:rFonts w:ascii="Arial" w:hAnsi="Arial" w:cs="Arial"/>
            <w:smallCaps w:val="0"/>
            <w:noProof/>
            <w:webHidden/>
            <w:sz w:val="22"/>
            <w:szCs w:val="22"/>
          </w:rPr>
          <w:instrText xml:space="preserve"> PAGEREF _Toc156571685 \h </w:instrText>
        </w:r>
        <w:r w:rsidR="00184F06" w:rsidRPr="00184F06">
          <w:rPr>
            <w:rFonts w:ascii="Arial" w:hAnsi="Arial" w:cs="Arial"/>
            <w:smallCaps w:val="0"/>
            <w:noProof/>
            <w:webHidden/>
            <w:sz w:val="22"/>
            <w:szCs w:val="22"/>
          </w:rPr>
        </w:r>
        <w:r w:rsidR="00184F06" w:rsidRPr="00184F06">
          <w:rPr>
            <w:rFonts w:ascii="Arial" w:hAnsi="Arial" w:cs="Arial"/>
            <w:smallCaps w:val="0"/>
            <w:noProof/>
            <w:webHidden/>
            <w:sz w:val="22"/>
            <w:szCs w:val="22"/>
          </w:rPr>
          <w:fldChar w:fldCharType="separate"/>
        </w:r>
        <w:r w:rsidR="002A323A">
          <w:rPr>
            <w:rFonts w:ascii="Arial" w:hAnsi="Arial" w:cs="Arial"/>
            <w:smallCaps w:val="0"/>
            <w:noProof/>
            <w:webHidden/>
            <w:sz w:val="22"/>
            <w:szCs w:val="22"/>
          </w:rPr>
          <w:t>30</w:t>
        </w:r>
        <w:r w:rsidR="00184F06" w:rsidRPr="00184F06">
          <w:rPr>
            <w:rFonts w:ascii="Arial" w:hAnsi="Arial" w:cs="Arial"/>
            <w:smallCaps w:val="0"/>
            <w:noProof/>
            <w:webHidden/>
            <w:sz w:val="22"/>
            <w:szCs w:val="22"/>
          </w:rPr>
          <w:fldChar w:fldCharType="end"/>
        </w:r>
      </w:hyperlink>
    </w:p>
    <w:p w14:paraId="4573A2A3" w14:textId="267A1489" w:rsidR="00184F06" w:rsidRPr="00184F06" w:rsidRDefault="00B01FE1" w:rsidP="00184F06">
      <w:pPr>
        <w:pStyle w:val="Spistreci2"/>
        <w:tabs>
          <w:tab w:val="right" w:leader="dot" w:pos="9062"/>
        </w:tabs>
        <w:spacing w:before="120" w:after="120" w:line="360" w:lineRule="auto"/>
        <w:jc w:val="both"/>
        <w:rPr>
          <w:rFonts w:ascii="Arial" w:eastAsiaTheme="minorEastAsia" w:hAnsi="Arial" w:cs="Arial"/>
          <w:smallCaps w:val="0"/>
          <w:noProof/>
          <w:sz w:val="22"/>
          <w:szCs w:val="22"/>
          <w:lang w:eastAsia="pl-PL"/>
        </w:rPr>
      </w:pPr>
      <w:hyperlink w:anchor="_Toc156571686" w:history="1">
        <w:r w:rsidR="00184F06" w:rsidRPr="00184F06">
          <w:rPr>
            <w:rStyle w:val="Hipercze"/>
            <w:rFonts w:ascii="Arial" w:hAnsi="Arial" w:cs="Arial"/>
            <w:smallCaps w:val="0"/>
            <w:noProof/>
            <w:sz w:val="22"/>
            <w:szCs w:val="22"/>
            <w:lang w:eastAsia="ar-SA"/>
          </w:rPr>
          <w:t>2.6 Wyznaczenie obszaru zdegradowanego</w:t>
        </w:r>
        <w:r w:rsidR="00184F06" w:rsidRPr="00184F06">
          <w:rPr>
            <w:rFonts w:ascii="Arial" w:hAnsi="Arial" w:cs="Arial"/>
            <w:smallCaps w:val="0"/>
            <w:noProof/>
            <w:webHidden/>
            <w:sz w:val="22"/>
            <w:szCs w:val="22"/>
          </w:rPr>
          <w:tab/>
        </w:r>
        <w:r w:rsidR="00184F06" w:rsidRPr="00184F06">
          <w:rPr>
            <w:rFonts w:ascii="Arial" w:hAnsi="Arial" w:cs="Arial"/>
            <w:smallCaps w:val="0"/>
            <w:noProof/>
            <w:webHidden/>
            <w:sz w:val="22"/>
            <w:szCs w:val="22"/>
          </w:rPr>
          <w:fldChar w:fldCharType="begin"/>
        </w:r>
        <w:r w:rsidR="00184F06" w:rsidRPr="00184F06">
          <w:rPr>
            <w:rFonts w:ascii="Arial" w:hAnsi="Arial" w:cs="Arial"/>
            <w:smallCaps w:val="0"/>
            <w:noProof/>
            <w:webHidden/>
            <w:sz w:val="22"/>
            <w:szCs w:val="22"/>
          </w:rPr>
          <w:instrText xml:space="preserve"> PAGEREF _Toc156571686 \h </w:instrText>
        </w:r>
        <w:r w:rsidR="00184F06" w:rsidRPr="00184F06">
          <w:rPr>
            <w:rFonts w:ascii="Arial" w:hAnsi="Arial" w:cs="Arial"/>
            <w:smallCaps w:val="0"/>
            <w:noProof/>
            <w:webHidden/>
            <w:sz w:val="22"/>
            <w:szCs w:val="22"/>
          </w:rPr>
        </w:r>
        <w:r w:rsidR="00184F06" w:rsidRPr="00184F06">
          <w:rPr>
            <w:rFonts w:ascii="Arial" w:hAnsi="Arial" w:cs="Arial"/>
            <w:smallCaps w:val="0"/>
            <w:noProof/>
            <w:webHidden/>
            <w:sz w:val="22"/>
            <w:szCs w:val="22"/>
          </w:rPr>
          <w:fldChar w:fldCharType="separate"/>
        </w:r>
        <w:r w:rsidR="002A323A">
          <w:rPr>
            <w:rFonts w:ascii="Arial" w:hAnsi="Arial" w:cs="Arial"/>
            <w:smallCaps w:val="0"/>
            <w:noProof/>
            <w:webHidden/>
            <w:sz w:val="22"/>
            <w:szCs w:val="22"/>
          </w:rPr>
          <w:t>32</w:t>
        </w:r>
        <w:r w:rsidR="00184F06" w:rsidRPr="00184F06">
          <w:rPr>
            <w:rFonts w:ascii="Arial" w:hAnsi="Arial" w:cs="Arial"/>
            <w:smallCaps w:val="0"/>
            <w:noProof/>
            <w:webHidden/>
            <w:sz w:val="22"/>
            <w:szCs w:val="22"/>
          </w:rPr>
          <w:fldChar w:fldCharType="end"/>
        </w:r>
      </w:hyperlink>
    </w:p>
    <w:p w14:paraId="00331944" w14:textId="2BF212BC" w:rsidR="00184F06" w:rsidRPr="00184F06" w:rsidRDefault="00B01FE1" w:rsidP="00184F06">
      <w:pPr>
        <w:pStyle w:val="Spistreci2"/>
        <w:tabs>
          <w:tab w:val="right" w:leader="dot" w:pos="9062"/>
        </w:tabs>
        <w:spacing w:before="120" w:after="120" w:line="360" w:lineRule="auto"/>
        <w:jc w:val="both"/>
        <w:rPr>
          <w:rFonts w:ascii="Arial" w:eastAsiaTheme="minorEastAsia" w:hAnsi="Arial" w:cs="Arial"/>
          <w:smallCaps w:val="0"/>
          <w:noProof/>
          <w:sz w:val="22"/>
          <w:szCs w:val="22"/>
          <w:lang w:eastAsia="pl-PL"/>
        </w:rPr>
      </w:pPr>
      <w:hyperlink w:anchor="_Toc156571687" w:history="1">
        <w:r w:rsidR="00184F06" w:rsidRPr="00184F06">
          <w:rPr>
            <w:rStyle w:val="Hipercze"/>
            <w:rFonts w:ascii="Arial" w:hAnsi="Arial" w:cs="Arial"/>
            <w:smallCaps w:val="0"/>
            <w:noProof/>
            <w:sz w:val="22"/>
            <w:szCs w:val="22"/>
            <w:lang w:eastAsia="ar-SA"/>
          </w:rPr>
          <w:t>2.7 Potencjał i bariery obszaru zdegradowanego</w:t>
        </w:r>
        <w:r w:rsidR="00184F06" w:rsidRPr="00184F06">
          <w:rPr>
            <w:rFonts w:ascii="Arial" w:hAnsi="Arial" w:cs="Arial"/>
            <w:smallCaps w:val="0"/>
            <w:noProof/>
            <w:webHidden/>
            <w:sz w:val="22"/>
            <w:szCs w:val="22"/>
          </w:rPr>
          <w:tab/>
        </w:r>
        <w:r w:rsidR="00184F06" w:rsidRPr="00184F06">
          <w:rPr>
            <w:rFonts w:ascii="Arial" w:hAnsi="Arial" w:cs="Arial"/>
            <w:smallCaps w:val="0"/>
            <w:noProof/>
            <w:webHidden/>
            <w:sz w:val="22"/>
            <w:szCs w:val="22"/>
          </w:rPr>
          <w:fldChar w:fldCharType="begin"/>
        </w:r>
        <w:r w:rsidR="00184F06" w:rsidRPr="00184F06">
          <w:rPr>
            <w:rFonts w:ascii="Arial" w:hAnsi="Arial" w:cs="Arial"/>
            <w:smallCaps w:val="0"/>
            <w:noProof/>
            <w:webHidden/>
            <w:sz w:val="22"/>
            <w:szCs w:val="22"/>
          </w:rPr>
          <w:instrText xml:space="preserve"> PAGEREF _Toc156571687 \h </w:instrText>
        </w:r>
        <w:r w:rsidR="00184F06" w:rsidRPr="00184F06">
          <w:rPr>
            <w:rFonts w:ascii="Arial" w:hAnsi="Arial" w:cs="Arial"/>
            <w:smallCaps w:val="0"/>
            <w:noProof/>
            <w:webHidden/>
            <w:sz w:val="22"/>
            <w:szCs w:val="22"/>
          </w:rPr>
        </w:r>
        <w:r w:rsidR="00184F06" w:rsidRPr="00184F06">
          <w:rPr>
            <w:rFonts w:ascii="Arial" w:hAnsi="Arial" w:cs="Arial"/>
            <w:smallCaps w:val="0"/>
            <w:noProof/>
            <w:webHidden/>
            <w:sz w:val="22"/>
            <w:szCs w:val="22"/>
          </w:rPr>
          <w:fldChar w:fldCharType="separate"/>
        </w:r>
        <w:r w:rsidR="002A323A">
          <w:rPr>
            <w:rFonts w:ascii="Arial" w:hAnsi="Arial" w:cs="Arial"/>
            <w:smallCaps w:val="0"/>
            <w:noProof/>
            <w:webHidden/>
            <w:sz w:val="22"/>
            <w:szCs w:val="22"/>
          </w:rPr>
          <w:t>39</w:t>
        </w:r>
        <w:r w:rsidR="00184F06" w:rsidRPr="00184F06">
          <w:rPr>
            <w:rFonts w:ascii="Arial" w:hAnsi="Arial" w:cs="Arial"/>
            <w:smallCaps w:val="0"/>
            <w:noProof/>
            <w:webHidden/>
            <w:sz w:val="22"/>
            <w:szCs w:val="22"/>
          </w:rPr>
          <w:fldChar w:fldCharType="end"/>
        </w:r>
      </w:hyperlink>
    </w:p>
    <w:p w14:paraId="435CF535" w14:textId="34E70F85" w:rsidR="00184F06" w:rsidRPr="00184F06" w:rsidRDefault="00B01FE1" w:rsidP="00184F06">
      <w:pPr>
        <w:pStyle w:val="Spistreci1"/>
        <w:tabs>
          <w:tab w:val="right" w:leader="dot" w:pos="9062"/>
        </w:tabs>
        <w:spacing w:line="360" w:lineRule="auto"/>
        <w:jc w:val="both"/>
        <w:rPr>
          <w:rFonts w:ascii="Arial" w:eastAsiaTheme="minorEastAsia" w:hAnsi="Arial" w:cs="Arial"/>
          <w:b w:val="0"/>
          <w:bCs w:val="0"/>
          <w:caps w:val="0"/>
          <w:noProof/>
          <w:sz w:val="22"/>
          <w:szCs w:val="22"/>
          <w:lang w:eastAsia="pl-PL"/>
        </w:rPr>
      </w:pPr>
      <w:hyperlink w:anchor="_Toc156571688" w:history="1">
        <w:r w:rsidR="00184F06" w:rsidRPr="00184F06">
          <w:rPr>
            <w:rStyle w:val="Hipercze"/>
            <w:rFonts w:ascii="Arial" w:hAnsi="Arial" w:cs="Arial"/>
            <w:caps w:val="0"/>
            <w:noProof/>
            <w:sz w:val="22"/>
            <w:szCs w:val="22"/>
            <w:lang w:eastAsia="ar-SA"/>
          </w:rPr>
          <w:t>3. Obszar rewitalizacji</w:t>
        </w:r>
        <w:r w:rsidR="00184F06" w:rsidRPr="00184F06">
          <w:rPr>
            <w:rFonts w:ascii="Arial" w:hAnsi="Arial" w:cs="Arial"/>
            <w:caps w:val="0"/>
            <w:noProof/>
            <w:webHidden/>
            <w:sz w:val="22"/>
            <w:szCs w:val="22"/>
          </w:rPr>
          <w:tab/>
        </w:r>
        <w:r w:rsidR="00184F06" w:rsidRPr="00184F06">
          <w:rPr>
            <w:rFonts w:ascii="Arial" w:hAnsi="Arial" w:cs="Arial"/>
            <w:caps w:val="0"/>
            <w:noProof/>
            <w:webHidden/>
            <w:sz w:val="22"/>
            <w:szCs w:val="22"/>
          </w:rPr>
          <w:fldChar w:fldCharType="begin"/>
        </w:r>
        <w:r w:rsidR="00184F06" w:rsidRPr="00184F06">
          <w:rPr>
            <w:rFonts w:ascii="Arial" w:hAnsi="Arial" w:cs="Arial"/>
            <w:caps w:val="0"/>
            <w:noProof/>
            <w:webHidden/>
            <w:sz w:val="22"/>
            <w:szCs w:val="22"/>
          </w:rPr>
          <w:instrText xml:space="preserve"> PAGEREF _Toc156571688 \h </w:instrText>
        </w:r>
        <w:r w:rsidR="00184F06" w:rsidRPr="00184F06">
          <w:rPr>
            <w:rFonts w:ascii="Arial" w:hAnsi="Arial" w:cs="Arial"/>
            <w:caps w:val="0"/>
            <w:noProof/>
            <w:webHidden/>
            <w:sz w:val="22"/>
            <w:szCs w:val="22"/>
          </w:rPr>
        </w:r>
        <w:r w:rsidR="00184F06" w:rsidRPr="00184F06">
          <w:rPr>
            <w:rFonts w:ascii="Arial" w:hAnsi="Arial" w:cs="Arial"/>
            <w:caps w:val="0"/>
            <w:noProof/>
            <w:webHidden/>
            <w:sz w:val="22"/>
            <w:szCs w:val="22"/>
          </w:rPr>
          <w:fldChar w:fldCharType="separate"/>
        </w:r>
        <w:r w:rsidR="002A323A">
          <w:rPr>
            <w:rFonts w:ascii="Arial" w:hAnsi="Arial" w:cs="Arial"/>
            <w:caps w:val="0"/>
            <w:noProof/>
            <w:webHidden/>
            <w:sz w:val="22"/>
            <w:szCs w:val="22"/>
          </w:rPr>
          <w:t>40</w:t>
        </w:r>
        <w:r w:rsidR="00184F06" w:rsidRPr="00184F06">
          <w:rPr>
            <w:rFonts w:ascii="Arial" w:hAnsi="Arial" w:cs="Arial"/>
            <w:caps w:val="0"/>
            <w:noProof/>
            <w:webHidden/>
            <w:sz w:val="22"/>
            <w:szCs w:val="22"/>
          </w:rPr>
          <w:fldChar w:fldCharType="end"/>
        </w:r>
      </w:hyperlink>
    </w:p>
    <w:p w14:paraId="6037D23D" w14:textId="219CC810" w:rsidR="00184F06" w:rsidRPr="00184F06" w:rsidRDefault="00B01FE1" w:rsidP="00184F06">
      <w:pPr>
        <w:pStyle w:val="Spistreci1"/>
        <w:tabs>
          <w:tab w:val="right" w:leader="dot" w:pos="9062"/>
        </w:tabs>
        <w:spacing w:line="360" w:lineRule="auto"/>
        <w:jc w:val="both"/>
        <w:rPr>
          <w:rFonts w:ascii="Arial" w:eastAsiaTheme="minorEastAsia" w:hAnsi="Arial" w:cs="Arial"/>
          <w:b w:val="0"/>
          <w:bCs w:val="0"/>
          <w:caps w:val="0"/>
          <w:noProof/>
          <w:sz w:val="22"/>
          <w:szCs w:val="22"/>
          <w:lang w:eastAsia="pl-PL"/>
        </w:rPr>
      </w:pPr>
      <w:hyperlink w:anchor="_Toc156571689" w:history="1">
        <w:r w:rsidR="00184F06" w:rsidRPr="00184F06">
          <w:rPr>
            <w:rStyle w:val="Hipercze"/>
            <w:rFonts w:ascii="Arial" w:hAnsi="Arial" w:cs="Arial"/>
            <w:caps w:val="0"/>
            <w:noProof/>
            <w:sz w:val="22"/>
            <w:szCs w:val="22"/>
            <w:lang w:eastAsia="ar-SA"/>
          </w:rPr>
          <w:t>Załączniki</w:t>
        </w:r>
        <w:r w:rsidR="00184F06" w:rsidRPr="00184F06">
          <w:rPr>
            <w:rFonts w:ascii="Arial" w:hAnsi="Arial" w:cs="Arial"/>
            <w:caps w:val="0"/>
            <w:noProof/>
            <w:webHidden/>
            <w:sz w:val="22"/>
            <w:szCs w:val="22"/>
          </w:rPr>
          <w:tab/>
        </w:r>
        <w:r w:rsidR="00184F06" w:rsidRPr="00184F06">
          <w:rPr>
            <w:rFonts w:ascii="Arial" w:hAnsi="Arial" w:cs="Arial"/>
            <w:caps w:val="0"/>
            <w:noProof/>
            <w:webHidden/>
            <w:sz w:val="22"/>
            <w:szCs w:val="22"/>
          </w:rPr>
          <w:fldChar w:fldCharType="begin"/>
        </w:r>
        <w:r w:rsidR="00184F06" w:rsidRPr="00184F06">
          <w:rPr>
            <w:rFonts w:ascii="Arial" w:hAnsi="Arial" w:cs="Arial"/>
            <w:caps w:val="0"/>
            <w:noProof/>
            <w:webHidden/>
            <w:sz w:val="22"/>
            <w:szCs w:val="22"/>
          </w:rPr>
          <w:instrText xml:space="preserve"> PAGEREF _Toc156571689 \h </w:instrText>
        </w:r>
        <w:r w:rsidR="00184F06" w:rsidRPr="00184F06">
          <w:rPr>
            <w:rFonts w:ascii="Arial" w:hAnsi="Arial" w:cs="Arial"/>
            <w:caps w:val="0"/>
            <w:noProof/>
            <w:webHidden/>
            <w:sz w:val="22"/>
            <w:szCs w:val="22"/>
          </w:rPr>
        </w:r>
        <w:r w:rsidR="00184F06" w:rsidRPr="00184F06">
          <w:rPr>
            <w:rFonts w:ascii="Arial" w:hAnsi="Arial" w:cs="Arial"/>
            <w:caps w:val="0"/>
            <w:noProof/>
            <w:webHidden/>
            <w:sz w:val="22"/>
            <w:szCs w:val="22"/>
          </w:rPr>
          <w:fldChar w:fldCharType="separate"/>
        </w:r>
        <w:r w:rsidR="002A323A">
          <w:rPr>
            <w:rFonts w:ascii="Arial" w:hAnsi="Arial" w:cs="Arial"/>
            <w:caps w:val="0"/>
            <w:noProof/>
            <w:webHidden/>
            <w:sz w:val="22"/>
            <w:szCs w:val="22"/>
          </w:rPr>
          <w:t>44</w:t>
        </w:r>
        <w:r w:rsidR="00184F06" w:rsidRPr="00184F06">
          <w:rPr>
            <w:rFonts w:ascii="Arial" w:hAnsi="Arial" w:cs="Arial"/>
            <w:caps w:val="0"/>
            <w:noProof/>
            <w:webHidden/>
            <w:sz w:val="22"/>
            <w:szCs w:val="22"/>
          </w:rPr>
          <w:fldChar w:fldCharType="end"/>
        </w:r>
      </w:hyperlink>
    </w:p>
    <w:p w14:paraId="58894A2C" w14:textId="0D620393" w:rsidR="00184F06" w:rsidRPr="00184F06" w:rsidRDefault="00B01FE1" w:rsidP="00184F06">
      <w:pPr>
        <w:pStyle w:val="Spistreci1"/>
        <w:tabs>
          <w:tab w:val="right" w:leader="dot" w:pos="9062"/>
        </w:tabs>
        <w:spacing w:line="360" w:lineRule="auto"/>
        <w:jc w:val="both"/>
        <w:rPr>
          <w:rFonts w:ascii="Arial" w:eastAsiaTheme="minorEastAsia" w:hAnsi="Arial" w:cs="Arial"/>
          <w:b w:val="0"/>
          <w:bCs w:val="0"/>
          <w:caps w:val="0"/>
          <w:noProof/>
          <w:sz w:val="22"/>
          <w:szCs w:val="22"/>
          <w:lang w:eastAsia="pl-PL"/>
        </w:rPr>
      </w:pPr>
      <w:hyperlink w:anchor="_Toc156571690" w:history="1">
        <w:r w:rsidR="00184F06" w:rsidRPr="00184F06">
          <w:rPr>
            <w:rStyle w:val="Hipercze"/>
            <w:rFonts w:ascii="Arial" w:hAnsi="Arial" w:cs="Arial"/>
            <w:caps w:val="0"/>
            <w:noProof/>
            <w:sz w:val="22"/>
            <w:szCs w:val="22"/>
          </w:rPr>
          <w:t>Spis tabel i rysunków</w:t>
        </w:r>
        <w:r w:rsidR="00184F06" w:rsidRPr="00184F06">
          <w:rPr>
            <w:rFonts w:ascii="Arial" w:hAnsi="Arial" w:cs="Arial"/>
            <w:caps w:val="0"/>
            <w:noProof/>
            <w:webHidden/>
            <w:sz w:val="22"/>
            <w:szCs w:val="22"/>
          </w:rPr>
          <w:tab/>
        </w:r>
        <w:r w:rsidR="00184F06" w:rsidRPr="00184F06">
          <w:rPr>
            <w:rFonts w:ascii="Arial" w:hAnsi="Arial" w:cs="Arial"/>
            <w:caps w:val="0"/>
            <w:noProof/>
            <w:webHidden/>
            <w:sz w:val="22"/>
            <w:szCs w:val="22"/>
          </w:rPr>
          <w:fldChar w:fldCharType="begin"/>
        </w:r>
        <w:r w:rsidR="00184F06" w:rsidRPr="00184F06">
          <w:rPr>
            <w:rFonts w:ascii="Arial" w:hAnsi="Arial" w:cs="Arial"/>
            <w:caps w:val="0"/>
            <w:noProof/>
            <w:webHidden/>
            <w:sz w:val="22"/>
            <w:szCs w:val="22"/>
          </w:rPr>
          <w:instrText xml:space="preserve"> PAGEREF _Toc156571690 \h </w:instrText>
        </w:r>
        <w:r w:rsidR="00184F06" w:rsidRPr="00184F06">
          <w:rPr>
            <w:rFonts w:ascii="Arial" w:hAnsi="Arial" w:cs="Arial"/>
            <w:caps w:val="0"/>
            <w:noProof/>
            <w:webHidden/>
            <w:sz w:val="22"/>
            <w:szCs w:val="22"/>
          </w:rPr>
        </w:r>
        <w:r w:rsidR="00184F06" w:rsidRPr="00184F06">
          <w:rPr>
            <w:rFonts w:ascii="Arial" w:hAnsi="Arial" w:cs="Arial"/>
            <w:caps w:val="0"/>
            <w:noProof/>
            <w:webHidden/>
            <w:sz w:val="22"/>
            <w:szCs w:val="22"/>
          </w:rPr>
          <w:fldChar w:fldCharType="separate"/>
        </w:r>
        <w:r w:rsidR="002A323A">
          <w:rPr>
            <w:rFonts w:ascii="Arial" w:hAnsi="Arial" w:cs="Arial"/>
            <w:caps w:val="0"/>
            <w:noProof/>
            <w:webHidden/>
            <w:sz w:val="22"/>
            <w:szCs w:val="22"/>
          </w:rPr>
          <w:t>45</w:t>
        </w:r>
        <w:r w:rsidR="00184F06" w:rsidRPr="00184F06">
          <w:rPr>
            <w:rFonts w:ascii="Arial" w:hAnsi="Arial" w:cs="Arial"/>
            <w:caps w:val="0"/>
            <w:noProof/>
            <w:webHidden/>
            <w:sz w:val="22"/>
            <w:szCs w:val="22"/>
          </w:rPr>
          <w:fldChar w:fldCharType="end"/>
        </w:r>
      </w:hyperlink>
    </w:p>
    <w:p w14:paraId="7825496F" w14:textId="78B5CF21" w:rsidR="00EF2379" w:rsidRPr="00A9205A" w:rsidRDefault="00EF2379" w:rsidP="00184F06">
      <w:pPr>
        <w:pStyle w:val="Bezodstpw"/>
        <w:ind w:right="0"/>
        <w:rPr>
          <w:highlight w:val="yellow"/>
        </w:rPr>
      </w:pPr>
      <w:r w:rsidRPr="00184F06">
        <w:rPr>
          <w:rFonts w:cs="Arial"/>
          <w:bCs/>
          <w:szCs w:val="22"/>
          <w:highlight w:val="yellow"/>
        </w:rPr>
        <w:fldChar w:fldCharType="end"/>
      </w:r>
    </w:p>
    <w:p w14:paraId="497F1731" w14:textId="77777777" w:rsidR="00EF2379" w:rsidRPr="00A9205A" w:rsidRDefault="00EF2379" w:rsidP="00EF2379">
      <w:pPr>
        <w:pStyle w:val="Bezodstpw"/>
        <w:ind w:right="0"/>
        <w:rPr>
          <w:highlight w:val="yellow"/>
        </w:rPr>
      </w:pPr>
    </w:p>
    <w:p w14:paraId="2BA993FC" w14:textId="77777777" w:rsidR="00EF2379" w:rsidRPr="00A9205A" w:rsidRDefault="00EF2379" w:rsidP="00EF2379">
      <w:pPr>
        <w:rPr>
          <w:rFonts w:ascii="Arial" w:eastAsiaTheme="majorEastAsia" w:hAnsi="Arial" w:cs="Arial"/>
          <w:b/>
          <w:bCs/>
          <w:highlight w:val="yellow"/>
        </w:rPr>
      </w:pPr>
      <w:r w:rsidRPr="00A9205A">
        <w:rPr>
          <w:rFonts w:ascii="Arial" w:hAnsi="Arial" w:cs="Arial"/>
          <w:b/>
          <w:bCs/>
          <w:highlight w:val="yellow"/>
        </w:rPr>
        <w:br w:type="page"/>
      </w:r>
    </w:p>
    <w:p w14:paraId="0983692F" w14:textId="77777777" w:rsidR="003C30E8" w:rsidRDefault="003C30E8" w:rsidP="003C30E8">
      <w:pPr>
        <w:pStyle w:val="Nagwek1"/>
        <w:rPr>
          <w:lang w:eastAsia="ar-SA"/>
        </w:rPr>
      </w:pPr>
      <w:bookmarkStart w:id="1" w:name="_Toc129946189"/>
      <w:bookmarkStart w:id="2" w:name="_Toc156571679"/>
      <w:r w:rsidRPr="00874200">
        <w:rPr>
          <w:rFonts w:eastAsia="Times New Roman" w:cs="Times New Roman"/>
          <w:szCs w:val="20"/>
          <w:lang w:eastAsia="ar-SA"/>
        </w:rPr>
        <w:lastRenderedPageBreak/>
        <w:t>1.</w:t>
      </w:r>
      <w:r>
        <w:rPr>
          <w:lang w:eastAsia="ar-SA"/>
        </w:rPr>
        <w:t xml:space="preserve"> Metodologia</w:t>
      </w:r>
      <w:bookmarkEnd w:id="1"/>
      <w:bookmarkEnd w:id="2"/>
    </w:p>
    <w:p w14:paraId="1166F83C" w14:textId="374B88DD" w:rsidR="003C30E8" w:rsidRDefault="003C30E8" w:rsidP="003C30E8">
      <w:pPr>
        <w:pStyle w:val="Bezodstpw"/>
      </w:pPr>
      <w:r w:rsidRPr="008526EC">
        <w:t xml:space="preserve">Zgodnie z ustawą o rewitalizacji z dnia 9 października 2015 </w:t>
      </w:r>
      <w:r>
        <w:t xml:space="preserve">r. </w:t>
      </w:r>
      <w:r w:rsidRPr="008526EC">
        <w:t>(</w:t>
      </w:r>
      <w:r w:rsidRPr="008A7623">
        <w:t>Dz.U. 2021 poz. 485</w:t>
      </w:r>
      <w:r w:rsidR="00A578ED">
        <w:t xml:space="preserve"> ze zm.</w:t>
      </w:r>
      <w:r w:rsidRPr="008526EC">
        <w:t xml:space="preserve">) </w:t>
      </w:r>
      <w:r>
        <w:t>„</w:t>
      </w:r>
      <w:r w:rsidRPr="008526EC">
        <w:t xml:space="preserve">rewitalizacja </w:t>
      </w:r>
      <w:r w:rsidRPr="008A7623">
        <w:t>stanowi proces wyprowadzania ze stanu kryzysowego obszarów zdegradowanych, prowadzony w sposób kompleksowy, poprzez zintegrowane działania na</w:t>
      </w:r>
      <w:r>
        <w:t> </w:t>
      </w:r>
      <w:r w:rsidRPr="008A7623">
        <w:t>rzecz lokalnej społeczności, przestrzeni i gospodarki,</w:t>
      </w:r>
      <w:r>
        <w:t xml:space="preserve"> </w:t>
      </w:r>
      <w:r w:rsidRPr="008A7623">
        <w:t>skoncentrowane terytorialnie, prowadzone przez interesariuszy rewitalizacji na podstawie gminnego programu rewitalizacji</w:t>
      </w:r>
      <w:r>
        <w:t>”</w:t>
      </w:r>
      <w:r w:rsidRPr="008526EC">
        <w:t>.</w:t>
      </w:r>
    </w:p>
    <w:p w14:paraId="364DC634" w14:textId="77777777" w:rsidR="003C30E8" w:rsidRDefault="003C30E8" w:rsidP="003C30E8">
      <w:pPr>
        <w:pStyle w:val="Bezodstpw"/>
        <w:rPr>
          <w:rFonts w:cs="Arial"/>
          <w:szCs w:val="22"/>
        </w:rPr>
      </w:pPr>
      <w:r w:rsidRPr="00A873C2">
        <w:rPr>
          <w:rFonts w:cs="Arial"/>
          <w:szCs w:val="22"/>
        </w:rPr>
        <w:t>Stan kryzysowy występuje w przypadku koncentracji negatywnych zjawisk społecznych, w szczególności bezrobocia, ubóstwa, przestępczości, wysokiej liczby mieszkańców będących osobami ze szczególnymi potrzebami, o których mowa w ustawie z dnia 19 lipca 2019 r. o zapewnianiu dostępności osobom ze szczególnymi potrzebami, niskiego poziomu edukacji lub kapitału społecznego, a także niewystarczającego poziomu uczestnictwa w życiu publicznym i kulturalnym</w:t>
      </w:r>
      <w:r>
        <w:rPr>
          <w:rFonts w:cs="Arial"/>
          <w:szCs w:val="22"/>
        </w:rPr>
        <w:t xml:space="preserve"> oraz</w:t>
      </w:r>
      <w:r w:rsidRPr="00A873C2">
        <w:rPr>
          <w:rFonts w:cs="Arial"/>
          <w:szCs w:val="22"/>
        </w:rPr>
        <w:t xml:space="preserve"> co najmniej</w:t>
      </w:r>
      <w:r>
        <w:rPr>
          <w:rFonts w:cs="Arial"/>
          <w:szCs w:val="22"/>
        </w:rPr>
        <w:t xml:space="preserve"> </w:t>
      </w:r>
      <w:r w:rsidRPr="00A873C2">
        <w:rPr>
          <w:rFonts w:cs="Arial"/>
          <w:szCs w:val="22"/>
        </w:rPr>
        <w:t>jednego z następujących negatywnych zjawisk:</w:t>
      </w:r>
      <w:r>
        <w:rPr>
          <w:rFonts w:cs="Arial"/>
          <w:szCs w:val="22"/>
        </w:rPr>
        <w:t xml:space="preserve"> </w:t>
      </w:r>
    </w:p>
    <w:p w14:paraId="60B97967" w14:textId="77777777" w:rsidR="003C30E8" w:rsidRDefault="003C30E8" w:rsidP="003C30E8">
      <w:pPr>
        <w:pStyle w:val="Bezodstpw"/>
        <w:numPr>
          <w:ilvl w:val="0"/>
          <w:numId w:val="8"/>
        </w:numPr>
        <w:ind w:left="357" w:right="0" w:hanging="357"/>
        <w:contextualSpacing/>
        <w:rPr>
          <w:rFonts w:cs="Arial"/>
          <w:szCs w:val="22"/>
        </w:rPr>
      </w:pPr>
      <w:r w:rsidRPr="00A873C2">
        <w:rPr>
          <w:rFonts w:cs="Arial"/>
          <w:szCs w:val="22"/>
        </w:rPr>
        <w:t>gospodarczych – w szczególności niskiego stopnia przedsiębiorczości, słabej</w:t>
      </w:r>
      <w:r>
        <w:rPr>
          <w:rFonts w:cs="Arial"/>
          <w:szCs w:val="22"/>
        </w:rPr>
        <w:t xml:space="preserve"> </w:t>
      </w:r>
      <w:r w:rsidRPr="00A873C2">
        <w:rPr>
          <w:rFonts w:cs="Arial"/>
          <w:szCs w:val="22"/>
        </w:rPr>
        <w:t>kondycji lokalnych przedsiębiorstw lub</w:t>
      </w:r>
      <w:r>
        <w:rPr>
          <w:rFonts w:cs="Arial"/>
          <w:szCs w:val="22"/>
        </w:rPr>
        <w:t xml:space="preserve"> </w:t>
      </w:r>
    </w:p>
    <w:p w14:paraId="46734D51" w14:textId="77777777" w:rsidR="003C30E8" w:rsidRDefault="003C30E8" w:rsidP="003C30E8">
      <w:pPr>
        <w:pStyle w:val="Bezodstpw"/>
        <w:numPr>
          <w:ilvl w:val="0"/>
          <w:numId w:val="8"/>
        </w:numPr>
        <w:ind w:left="357" w:right="0" w:hanging="357"/>
        <w:contextualSpacing/>
        <w:rPr>
          <w:rFonts w:cs="Arial"/>
          <w:szCs w:val="22"/>
        </w:rPr>
      </w:pPr>
      <w:r w:rsidRPr="00A873C2">
        <w:rPr>
          <w:rFonts w:cs="Arial"/>
          <w:szCs w:val="22"/>
        </w:rPr>
        <w:t>środowiskowych – w szczególności przekroczenia standardów jakości</w:t>
      </w:r>
      <w:r>
        <w:rPr>
          <w:rFonts w:cs="Arial"/>
          <w:szCs w:val="22"/>
        </w:rPr>
        <w:t xml:space="preserve"> </w:t>
      </w:r>
      <w:r w:rsidRPr="00A873C2">
        <w:rPr>
          <w:rFonts w:cs="Arial"/>
          <w:szCs w:val="22"/>
        </w:rPr>
        <w:t>środowiska, obecności odpadów stwarzających zagrożenie dla życia, zdrowia</w:t>
      </w:r>
      <w:r>
        <w:rPr>
          <w:rFonts w:cs="Arial"/>
          <w:szCs w:val="22"/>
        </w:rPr>
        <w:t xml:space="preserve"> </w:t>
      </w:r>
      <w:r w:rsidRPr="00A873C2">
        <w:rPr>
          <w:rFonts w:cs="Arial"/>
          <w:szCs w:val="22"/>
        </w:rPr>
        <w:t xml:space="preserve">ludzi lub stanu środowiska, lub </w:t>
      </w:r>
    </w:p>
    <w:p w14:paraId="506A01A7" w14:textId="77777777" w:rsidR="003C30E8" w:rsidRDefault="003C30E8" w:rsidP="003C30E8">
      <w:pPr>
        <w:pStyle w:val="Bezodstpw"/>
        <w:numPr>
          <w:ilvl w:val="0"/>
          <w:numId w:val="8"/>
        </w:numPr>
        <w:ind w:left="357" w:right="0" w:hanging="357"/>
        <w:contextualSpacing/>
        <w:rPr>
          <w:rFonts w:cs="Arial"/>
          <w:szCs w:val="22"/>
        </w:rPr>
      </w:pPr>
      <w:r w:rsidRPr="00A873C2">
        <w:rPr>
          <w:rFonts w:cs="Arial"/>
          <w:szCs w:val="22"/>
        </w:rPr>
        <w:t>przestrzenno-funkcjonalnych – w szczególności niewystarczającego</w:t>
      </w:r>
      <w:r>
        <w:rPr>
          <w:rFonts w:cs="Arial"/>
          <w:szCs w:val="22"/>
        </w:rPr>
        <w:t xml:space="preserve"> </w:t>
      </w:r>
      <w:r w:rsidRPr="00A873C2">
        <w:rPr>
          <w:rFonts w:cs="Arial"/>
          <w:szCs w:val="22"/>
        </w:rPr>
        <w:t>wyposażenia w</w:t>
      </w:r>
      <w:r>
        <w:rPr>
          <w:rFonts w:cs="Arial"/>
          <w:szCs w:val="22"/>
        </w:rPr>
        <w:t> </w:t>
      </w:r>
      <w:r w:rsidRPr="00A873C2">
        <w:rPr>
          <w:rFonts w:cs="Arial"/>
          <w:szCs w:val="22"/>
        </w:rPr>
        <w:t>infrastrukturę techniczną i społeczną lub jej złego stanu</w:t>
      </w:r>
      <w:r>
        <w:rPr>
          <w:rFonts w:cs="Arial"/>
          <w:szCs w:val="22"/>
        </w:rPr>
        <w:t xml:space="preserve"> </w:t>
      </w:r>
      <w:r w:rsidRPr="00A873C2">
        <w:rPr>
          <w:rFonts w:cs="Arial"/>
          <w:szCs w:val="22"/>
        </w:rPr>
        <w:t>technicznego, braku dostępu do podstawowych usług lub ich niskiej jakości,</w:t>
      </w:r>
      <w:r>
        <w:rPr>
          <w:rFonts w:cs="Arial"/>
          <w:szCs w:val="22"/>
        </w:rPr>
        <w:t xml:space="preserve"> </w:t>
      </w:r>
      <w:r w:rsidRPr="00A873C2">
        <w:rPr>
          <w:rFonts w:cs="Arial"/>
          <w:szCs w:val="22"/>
        </w:rPr>
        <w:t>niedostosowania rozwiązań urbanistycznych do zmieniających się funkcji</w:t>
      </w:r>
      <w:r>
        <w:rPr>
          <w:rFonts w:cs="Arial"/>
          <w:szCs w:val="22"/>
        </w:rPr>
        <w:t xml:space="preserve"> </w:t>
      </w:r>
      <w:r w:rsidRPr="00A873C2">
        <w:rPr>
          <w:rFonts w:cs="Arial"/>
          <w:szCs w:val="22"/>
        </w:rPr>
        <w:t>obszaru, niedostosowania infrastruktury do potrzeb osób ze szczególnymi</w:t>
      </w:r>
      <w:r>
        <w:rPr>
          <w:rFonts w:cs="Arial"/>
          <w:szCs w:val="22"/>
        </w:rPr>
        <w:t xml:space="preserve"> </w:t>
      </w:r>
      <w:r w:rsidRPr="00A873C2">
        <w:rPr>
          <w:rFonts w:cs="Arial"/>
          <w:szCs w:val="22"/>
        </w:rPr>
        <w:t>potrzebami, o których mowa w ustawie z dnia 19 lipca 2019 r. o zapewnianiu</w:t>
      </w:r>
      <w:r>
        <w:rPr>
          <w:rFonts w:cs="Arial"/>
          <w:szCs w:val="22"/>
        </w:rPr>
        <w:t xml:space="preserve"> </w:t>
      </w:r>
      <w:r w:rsidRPr="00A873C2">
        <w:rPr>
          <w:rFonts w:cs="Arial"/>
          <w:szCs w:val="22"/>
        </w:rPr>
        <w:t>dostępności osobom ze szczególnymi potrzebami, niskiego poziomu obsługi</w:t>
      </w:r>
      <w:r>
        <w:rPr>
          <w:rFonts w:cs="Arial"/>
          <w:szCs w:val="22"/>
        </w:rPr>
        <w:t xml:space="preserve"> </w:t>
      </w:r>
      <w:r w:rsidRPr="00A873C2">
        <w:rPr>
          <w:rFonts w:cs="Arial"/>
          <w:szCs w:val="22"/>
        </w:rPr>
        <w:t>komunikacyjnej, niedoboru lub niskiej jakości terenów publicznych, lub</w:t>
      </w:r>
      <w:r>
        <w:rPr>
          <w:rFonts w:cs="Arial"/>
          <w:szCs w:val="22"/>
        </w:rPr>
        <w:t xml:space="preserve"> </w:t>
      </w:r>
    </w:p>
    <w:p w14:paraId="0DCE4CB9" w14:textId="77777777" w:rsidR="003C30E8" w:rsidRPr="00A873C2" w:rsidRDefault="003C30E8" w:rsidP="003C30E8">
      <w:pPr>
        <w:pStyle w:val="Bezodstpw"/>
        <w:numPr>
          <w:ilvl w:val="0"/>
          <w:numId w:val="8"/>
        </w:numPr>
        <w:spacing w:after="0"/>
        <w:ind w:left="357" w:right="0" w:hanging="357"/>
        <w:rPr>
          <w:rFonts w:cs="Arial"/>
          <w:szCs w:val="22"/>
        </w:rPr>
      </w:pPr>
      <w:r w:rsidRPr="00A873C2">
        <w:rPr>
          <w:rFonts w:cs="Arial"/>
          <w:szCs w:val="22"/>
        </w:rPr>
        <w:t>technicznych – w</w:t>
      </w:r>
      <w:r>
        <w:rPr>
          <w:rFonts w:cs="Arial"/>
          <w:szCs w:val="22"/>
        </w:rPr>
        <w:t> </w:t>
      </w:r>
      <w:r w:rsidRPr="00A873C2">
        <w:rPr>
          <w:rFonts w:cs="Arial"/>
          <w:szCs w:val="22"/>
        </w:rPr>
        <w:t>szczególności degradacji stanu technicznego obiektów</w:t>
      </w:r>
      <w:r>
        <w:rPr>
          <w:rFonts w:cs="Arial"/>
          <w:szCs w:val="22"/>
        </w:rPr>
        <w:t xml:space="preserve"> </w:t>
      </w:r>
      <w:r w:rsidRPr="00A873C2">
        <w:rPr>
          <w:rFonts w:cs="Arial"/>
          <w:szCs w:val="22"/>
        </w:rPr>
        <w:t>budowlanych, w</w:t>
      </w:r>
      <w:r>
        <w:rPr>
          <w:rFonts w:cs="Arial"/>
          <w:szCs w:val="22"/>
        </w:rPr>
        <w:t> </w:t>
      </w:r>
      <w:r w:rsidRPr="00A873C2">
        <w:rPr>
          <w:rFonts w:cs="Arial"/>
          <w:szCs w:val="22"/>
        </w:rPr>
        <w:t>tym o przeznaczeniu mieszkaniowym oraz niefunkcjonowaniu</w:t>
      </w:r>
      <w:r>
        <w:rPr>
          <w:rFonts w:cs="Arial"/>
          <w:szCs w:val="22"/>
        </w:rPr>
        <w:t xml:space="preserve"> </w:t>
      </w:r>
      <w:r w:rsidRPr="00A873C2">
        <w:rPr>
          <w:rFonts w:cs="Arial"/>
          <w:szCs w:val="22"/>
        </w:rPr>
        <w:t>rozwiązań technicznych umożliwiających efektywne korzystanie z obiektów</w:t>
      </w:r>
      <w:r>
        <w:rPr>
          <w:rFonts w:cs="Arial"/>
          <w:szCs w:val="22"/>
        </w:rPr>
        <w:t xml:space="preserve"> </w:t>
      </w:r>
      <w:r w:rsidRPr="00A873C2">
        <w:rPr>
          <w:rFonts w:cs="Arial"/>
          <w:szCs w:val="22"/>
        </w:rPr>
        <w:t>budowlanych, w szczególności w</w:t>
      </w:r>
      <w:r>
        <w:rPr>
          <w:rFonts w:cs="Arial"/>
          <w:szCs w:val="22"/>
        </w:rPr>
        <w:t> </w:t>
      </w:r>
      <w:r w:rsidRPr="00A873C2">
        <w:rPr>
          <w:rFonts w:cs="Arial"/>
          <w:szCs w:val="22"/>
        </w:rPr>
        <w:t>zakresie energooszczędności, ochrony</w:t>
      </w:r>
      <w:r>
        <w:rPr>
          <w:rFonts w:cs="Arial"/>
          <w:szCs w:val="22"/>
        </w:rPr>
        <w:t xml:space="preserve"> </w:t>
      </w:r>
      <w:r w:rsidRPr="00A873C2">
        <w:rPr>
          <w:rFonts w:cs="Arial"/>
          <w:szCs w:val="22"/>
        </w:rPr>
        <w:t>środowiska i zapewniania dostępności osobom ze szczególnymi potrzebami,</w:t>
      </w:r>
      <w:r>
        <w:rPr>
          <w:rFonts w:cs="Arial"/>
          <w:szCs w:val="22"/>
        </w:rPr>
        <w:t xml:space="preserve"> </w:t>
      </w:r>
      <w:r w:rsidRPr="00A873C2">
        <w:rPr>
          <w:rFonts w:cs="Arial"/>
          <w:szCs w:val="22"/>
        </w:rPr>
        <w:t>o których mowa w ustawie z dnia 19 lipca 2019 r. o</w:t>
      </w:r>
      <w:r>
        <w:rPr>
          <w:rFonts w:cs="Arial"/>
          <w:szCs w:val="22"/>
        </w:rPr>
        <w:t> </w:t>
      </w:r>
      <w:r w:rsidRPr="00A873C2">
        <w:rPr>
          <w:rFonts w:cs="Arial"/>
          <w:szCs w:val="22"/>
        </w:rPr>
        <w:t>zapewnianiu dostępności</w:t>
      </w:r>
      <w:r>
        <w:rPr>
          <w:rFonts w:cs="Arial"/>
          <w:szCs w:val="22"/>
        </w:rPr>
        <w:t xml:space="preserve"> </w:t>
      </w:r>
      <w:r w:rsidRPr="00A873C2">
        <w:rPr>
          <w:rFonts w:cs="Arial"/>
          <w:szCs w:val="22"/>
        </w:rPr>
        <w:t>osobom ze szczególnymi potrzebami.</w:t>
      </w:r>
    </w:p>
    <w:p w14:paraId="3E61FBA5" w14:textId="77777777" w:rsidR="003C30E8" w:rsidRPr="00A873C2" w:rsidRDefault="003C30E8" w:rsidP="003C30E8">
      <w:pPr>
        <w:pStyle w:val="Bezodstpw"/>
        <w:rPr>
          <w:rFonts w:cs="Arial"/>
          <w:szCs w:val="22"/>
        </w:rPr>
      </w:pPr>
      <w:r w:rsidRPr="00A873C2">
        <w:rPr>
          <w:rFonts w:cs="Arial"/>
          <w:szCs w:val="22"/>
        </w:rPr>
        <w:t>Obszar gminy znajdujący się w stanie kryzysowym</w:t>
      </w:r>
      <w:r>
        <w:rPr>
          <w:rFonts w:cs="Arial"/>
          <w:szCs w:val="22"/>
        </w:rPr>
        <w:t xml:space="preserve"> można wyznaczyć jako obszar zdegradowany. Następnie o</w:t>
      </w:r>
      <w:r w:rsidRPr="00A873C2">
        <w:rPr>
          <w:rFonts w:cs="Arial"/>
          <w:szCs w:val="22"/>
        </w:rPr>
        <w:t>bszar obejmujący całość lub część obszaru zdegradowanego,</w:t>
      </w:r>
      <w:r>
        <w:rPr>
          <w:rFonts w:cs="Arial"/>
          <w:szCs w:val="22"/>
        </w:rPr>
        <w:t xml:space="preserve"> </w:t>
      </w:r>
      <w:r w:rsidRPr="00A873C2">
        <w:rPr>
          <w:rFonts w:cs="Arial"/>
          <w:szCs w:val="22"/>
        </w:rPr>
        <w:t>cechujący się szczególną koncentracją negatywnych zjawisk, na którym z uwagi na istotne znaczenie dla rozwoju lokalnego gmina zamierza</w:t>
      </w:r>
      <w:r>
        <w:rPr>
          <w:rFonts w:cs="Arial"/>
          <w:szCs w:val="22"/>
        </w:rPr>
        <w:t xml:space="preserve"> </w:t>
      </w:r>
      <w:r w:rsidRPr="00A873C2">
        <w:rPr>
          <w:rFonts w:cs="Arial"/>
          <w:szCs w:val="22"/>
        </w:rPr>
        <w:t xml:space="preserve">prowadzić rewitalizację, wyznacza się jako </w:t>
      </w:r>
      <w:r w:rsidRPr="00A873C2">
        <w:rPr>
          <w:rFonts w:cs="Arial"/>
          <w:szCs w:val="22"/>
        </w:rPr>
        <w:lastRenderedPageBreak/>
        <w:t>obszar rewitalizacji</w:t>
      </w:r>
      <w:r>
        <w:rPr>
          <w:rFonts w:cs="Arial"/>
          <w:szCs w:val="22"/>
        </w:rPr>
        <w:t xml:space="preserve">. </w:t>
      </w:r>
      <w:r w:rsidRPr="00A873C2">
        <w:rPr>
          <w:rFonts w:cs="Arial"/>
          <w:szCs w:val="22"/>
        </w:rPr>
        <w:t xml:space="preserve">Obszar </w:t>
      </w:r>
      <w:r>
        <w:rPr>
          <w:rFonts w:cs="Arial"/>
          <w:szCs w:val="22"/>
        </w:rPr>
        <w:t xml:space="preserve">ten </w:t>
      </w:r>
      <w:r w:rsidRPr="00A873C2">
        <w:rPr>
          <w:rFonts w:cs="Arial"/>
          <w:szCs w:val="22"/>
        </w:rPr>
        <w:t>nie może być większy niż 20% powierzchni gminy oraz</w:t>
      </w:r>
      <w:r>
        <w:rPr>
          <w:rFonts w:cs="Arial"/>
          <w:szCs w:val="22"/>
        </w:rPr>
        <w:t xml:space="preserve"> </w:t>
      </w:r>
      <w:r w:rsidRPr="00A873C2">
        <w:rPr>
          <w:rFonts w:cs="Arial"/>
          <w:szCs w:val="22"/>
        </w:rPr>
        <w:t xml:space="preserve">zamieszkały przez więcej niż 30% liczby mieszkańców gminy. </w:t>
      </w:r>
    </w:p>
    <w:p w14:paraId="4FFFC9C0" w14:textId="2D0A5D3C" w:rsidR="003C30E8" w:rsidRPr="00A578ED" w:rsidRDefault="00A578ED" w:rsidP="003C30E8">
      <w:pPr>
        <w:pStyle w:val="Bezodstpw"/>
        <w:rPr>
          <w:lang w:eastAsia="ar-SA"/>
        </w:rPr>
      </w:pPr>
      <w:r>
        <w:rPr>
          <w:lang w:eastAsia="ar-SA"/>
        </w:rPr>
        <w:t xml:space="preserve">Początkiem procesu rewitalizacji Gminy Poniec jest przeprowadzenie diagnozy w celu wyznaczenia obszaru zdegradowanego i obszaru rewitalizacji. Opracowując przedmiotową analizę, uwzględniono zalecenia zawarte w sporządzonym przez Ministerstwo Funduszy </w:t>
      </w:r>
      <w:r>
        <w:rPr>
          <w:lang w:eastAsia="ar-SA"/>
        </w:rPr>
        <w:br/>
        <w:t xml:space="preserve">i Polityki Regionalnej dokumencie </w:t>
      </w:r>
      <w:r>
        <w:rPr>
          <w:i/>
          <w:lang w:eastAsia="ar-SA"/>
        </w:rPr>
        <w:t xml:space="preserve">Zasady realizacji instrumentów terytorialnych w Polsce </w:t>
      </w:r>
      <w:r>
        <w:rPr>
          <w:i/>
          <w:lang w:eastAsia="ar-SA"/>
        </w:rPr>
        <w:br/>
        <w:t xml:space="preserve">w perspektywie finansowej UE na lata 2021-2027, </w:t>
      </w:r>
      <w:r w:rsidR="0067432B">
        <w:rPr>
          <w:lang w:eastAsia="ar-SA"/>
        </w:rPr>
        <w:t>zgodnie z którymi diagnozę oparto na mierzalnych wskaźnikach opisujących przede wszystkim zjawiska i problemy społeczne na terenie gminy Poniec.</w:t>
      </w:r>
    </w:p>
    <w:p w14:paraId="22EB984E" w14:textId="694A56C1" w:rsidR="003C30E8" w:rsidRDefault="0067432B" w:rsidP="003C30E8">
      <w:pPr>
        <w:pStyle w:val="Bezodstpw"/>
        <w:rPr>
          <w:lang w:eastAsia="ar-SA"/>
        </w:rPr>
      </w:pPr>
      <w:r>
        <w:rPr>
          <w:lang w:eastAsia="ar-SA"/>
        </w:rPr>
        <w:t>W celu przestrzennego zobrazowania wyników analizy, gminę Poniec podzielono na jednostki osadnicze, składające się z miejscowości lub ulic.</w:t>
      </w:r>
    </w:p>
    <w:p w14:paraId="6FC840A6" w14:textId="77777777" w:rsidR="00A903F6" w:rsidRDefault="00A903F6" w:rsidP="003C30E8">
      <w:pPr>
        <w:pStyle w:val="Bezodstpw"/>
        <w:rPr>
          <w:lang w:eastAsia="ar-SA"/>
        </w:rPr>
        <w:sectPr w:rsidR="00A903F6" w:rsidSect="00886B86">
          <w:footerReference w:type="default" r:id="rId14"/>
          <w:type w:val="continuous"/>
          <w:pgSz w:w="11906" w:h="16838"/>
          <w:pgMar w:top="1417" w:right="1417" w:bottom="1417" w:left="1417" w:header="708" w:footer="708" w:gutter="0"/>
          <w:cols w:space="708"/>
          <w:docGrid w:linePitch="360"/>
        </w:sectPr>
      </w:pPr>
    </w:p>
    <w:p w14:paraId="05F9BC01" w14:textId="7B272617" w:rsidR="003C6A5F" w:rsidRPr="003C6A5F" w:rsidRDefault="003C6A5F" w:rsidP="003C6A5F">
      <w:pPr>
        <w:pStyle w:val="Legenda"/>
        <w:keepNext/>
        <w:spacing w:before="240" w:after="120"/>
        <w:jc w:val="center"/>
        <w:rPr>
          <w:rFonts w:ascii="Arial" w:hAnsi="Arial" w:cs="Arial"/>
          <w:b/>
          <w:i w:val="0"/>
          <w:color w:val="000000" w:themeColor="text1"/>
          <w:sz w:val="20"/>
        </w:rPr>
      </w:pPr>
      <w:bookmarkStart w:id="3" w:name="_Toc156571716"/>
      <w:r w:rsidRPr="003C6A5F">
        <w:rPr>
          <w:rFonts w:ascii="Arial" w:hAnsi="Arial" w:cs="Arial"/>
          <w:b/>
          <w:i w:val="0"/>
          <w:color w:val="000000" w:themeColor="text1"/>
          <w:sz w:val="20"/>
        </w:rPr>
        <w:lastRenderedPageBreak/>
        <w:t xml:space="preserve">Rysunek </w:t>
      </w:r>
      <w:r w:rsidRPr="003C6A5F">
        <w:rPr>
          <w:rFonts w:ascii="Arial" w:hAnsi="Arial" w:cs="Arial"/>
          <w:b/>
          <w:i w:val="0"/>
          <w:color w:val="000000" w:themeColor="text1"/>
          <w:sz w:val="20"/>
        </w:rPr>
        <w:fldChar w:fldCharType="begin"/>
      </w:r>
      <w:r w:rsidRPr="003C6A5F">
        <w:rPr>
          <w:rFonts w:ascii="Arial" w:hAnsi="Arial" w:cs="Arial"/>
          <w:b/>
          <w:i w:val="0"/>
          <w:color w:val="000000" w:themeColor="text1"/>
          <w:sz w:val="20"/>
        </w:rPr>
        <w:instrText xml:space="preserve"> SEQ Rysunek \* ARABIC </w:instrText>
      </w:r>
      <w:r w:rsidRPr="003C6A5F">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w:t>
      </w:r>
      <w:r w:rsidRPr="003C6A5F">
        <w:rPr>
          <w:rFonts w:ascii="Arial" w:hAnsi="Arial" w:cs="Arial"/>
          <w:b/>
          <w:i w:val="0"/>
          <w:color w:val="000000" w:themeColor="text1"/>
          <w:sz w:val="20"/>
        </w:rPr>
        <w:fldChar w:fldCharType="end"/>
      </w:r>
      <w:r w:rsidRPr="003C6A5F">
        <w:rPr>
          <w:rFonts w:ascii="Arial" w:hAnsi="Arial" w:cs="Arial"/>
          <w:b/>
          <w:i w:val="0"/>
          <w:color w:val="000000" w:themeColor="text1"/>
          <w:sz w:val="20"/>
        </w:rPr>
        <w:t>. Podział gminy Poniec na jednostki osadnicze</w:t>
      </w:r>
      <w:bookmarkEnd w:id="3"/>
    </w:p>
    <w:p w14:paraId="429F1C40" w14:textId="77777777" w:rsidR="003C6A5F" w:rsidRDefault="00A903F6" w:rsidP="003C6A5F">
      <w:pPr>
        <w:pStyle w:val="Bezodstpw"/>
        <w:spacing w:line="240" w:lineRule="auto"/>
        <w:ind w:right="0"/>
        <w:jc w:val="center"/>
        <w:rPr>
          <w:lang w:eastAsia="ar-SA"/>
        </w:rPr>
      </w:pPr>
      <w:r w:rsidRPr="00A903F6">
        <w:rPr>
          <w:noProof/>
        </w:rPr>
        <w:drawing>
          <wp:inline distT="0" distB="0" distL="0" distR="0" wp14:anchorId="2ADCEDB7" wp14:editId="1A38FF1F">
            <wp:extent cx="6743700" cy="5078588"/>
            <wp:effectExtent l="19050" t="19050" r="19050" b="27305"/>
            <wp:docPr id="2" name="Obraz 2" descr="Mapa przedstawiająca podział Gminy Poniec na jednostki osadnic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86798" cy="5111044"/>
                    </a:xfrm>
                    <a:prstGeom prst="rect">
                      <a:avLst/>
                    </a:prstGeom>
                    <a:ln w="15875" cmpd="dbl">
                      <a:solidFill>
                        <a:schemeClr val="tx1"/>
                      </a:solidFill>
                    </a:ln>
                  </pic:spPr>
                </pic:pic>
              </a:graphicData>
            </a:graphic>
          </wp:inline>
        </w:drawing>
      </w:r>
    </w:p>
    <w:p w14:paraId="7285EE01" w14:textId="3A995BED" w:rsidR="003C6A5F" w:rsidRPr="003C6A5F" w:rsidRDefault="003C6A5F" w:rsidP="003C6A5F">
      <w:pPr>
        <w:pStyle w:val="Bezodstpw"/>
        <w:spacing w:line="240" w:lineRule="auto"/>
        <w:ind w:right="0"/>
        <w:jc w:val="right"/>
        <w:rPr>
          <w:sz w:val="18"/>
          <w:lang w:eastAsia="ar-SA"/>
        </w:rPr>
        <w:sectPr w:rsidR="003C6A5F" w:rsidRPr="003C6A5F" w:rsidSect="00A903F6">
          <w:type w:val="continuous"/>
          <w:pgSz w:w="16838" w:h="11906" w:orient="landscape"/>
          <w:pgMar w:top="1418" w:right="1418" w:bottom="1418" w:left="1418" w:header="709" w:footer="709" w:gutter="0"/>
          <w:cols w:space="708"/>
          <w:docGrid w:linePitch="360"/>
        </w:sectPr>
      </w:pPr>
      <w:r w:rsidRPr="003C6A5F">
        <w:rPr>
          <w:sz w:val="18"/>
          <w:lang w:eastAsia="ar-SA"/>
        </w:rPr>
        <w:t>Źródło: Opracowanie własne</w:t>
      </w:r>
    </w:p>
    <w:p w14:paraId="74CE3793" w14:textId="0073FBE4" w:rsidR="0067432B" w:rsidRDefault="0067432B" w:rsidP="003C30E8">
      <w:pPr>
        <w:pStyle w:val="Bezodstpw"/>
        <w:rPr>
          <w:lang w:eastAsia="ar-SA"/>
        </w:rPr>
      </w:pPr>
      <w:r>
        <w:rPr>
          <w:lang w:eastAsia="ar-SA"/>
        </w:rPr>
        <w:lastRenderedPageBreak/>
        <w:t>W poniższej tabeli zamieszczono wykaz miejscowości wchodzących w skład ustalonych jednostek osadniczych.</w:t>
      </w:r>
    </w:p>
    <w:p w14:paraId="175EF0AC" w14:textId="69A3F5A7" w:rsidR="008A7A3A" w:rsidRPr="008A7A3A" w:rsidRDefault="008A7A3A" w:rsidP="008A7A3A">
      <w:pPr>
        <w:pStyle w:val="Legenda"/>
        <w:keepNext/>
        <w:spacing w:before="240" w:after="120"/>
        <w:jc w:val="center"/>
        <w:rPr>
          <w:rFonts w:ascii="Arial" w:hAnsi="Arial" w:cs="Arial"/>
          <w:b/>
          <w:i w:val="0"/>
          <w:color w:val="000000" w:themeColor="text1"/>
          <w:sz w:val="20"/>
        </w:rPr>
      </w:pPr>
      <w:bookmarkStart w:id="4" w:name="_Toc156571691"/>
      <w:r w:rsidRPr="008A7A3A">
        <w:rPr>
          <w:rFonts w:ascii="Arial" w:hAnsi="Arial" w:cs="Arial"/>
          <w:b/>
          <w:i w:val="0"/>
          <w:color w:val="000000" w:themeColor="text1"/>
          <w:sz w:val="20"/>
        </w:rPr>
        <w:t xml:space="preserve">Tabela </w:t>
      </w:r>
      <w:r w:rsidRPr="008A7A3A">
        <w:rPr>
          <w:rFonts w:ascii="Arial" w:hAnsi="Arial" w:cs="Arial"/>
          <w:b/>
          <w:i w:val="0"/>
          <w:color w:val="000000" w:themeColor="text1"/>
          <w:sz w:val="20"/>
        </w:rPr>
        <w:fldChar w:fldCharType="begin"/>
      </w:r>
      <w:r w:rsidRPr="008A7A3A">
        <w:rPr>
          <w:rFonts w:ascii="Arial" w:hAnsi="Arial" w:cs="Arial"/>
          <w:b/>
          <w:i w:val="0"/>
          <w:color w:val="000000" w:themeColor="text1"/>
          <w:sz w:val="20"/>
        </w:rPr>
        <w:instrText xml:space="preserve"> SEQ Tabela \* ARABIC </w:instrText>
      </w:r>
      <w:r w:rsidRPr="008A7A3A">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w:t>
      </w:r>
      <w:r w:rsidRPr="008A7A3A">
        <w:rPr>
          <w:rFonts w:ascii="Arial" w:hAnsi="Arial" w:cs="Arial"/>
          <w:b/>
          <w:i w:val="0"/>
          <w:color w:val="000000" w:themeColor="text1"/>
          <w:sz w:val="20"/>
        </w:rPr>
        <w:fldChar w:fldCharType="end"/>
      </w:r>
      <w:r w:rsidRPr="008A7A3A">
        <w:rPr>
          <w:rFonts w:ascii="Arial" w:hAnsi="Arial" w:cs="Arial"/>
          <w:b/>
          <w:i w:val="0"/>
          <w:color w:val="000000" w:themeColor="text1"/>
          <w:sz w:val="20"/>
        </w:rPr>
        <w:t>. Wykaz miejscowości/ulic wchodzących w skład jednostki osadniczej</w:t>
      </w:r>
      <w:bookmarkEnd w:id="4"/>
    </w:p>
    <w:tbl>
      <w:tblPr>
        <w:tblStyle w:val="Tabela-Siatka"/>
        <w:tblW w:w="5000" w:type="pct"/>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4511"/>
        <w:gridCol w:w="4515"/>
      </w:tblGrid>
      <w:tr w:rsidR="0067432B" w14:paraId="7AEDA263" w14:textId="77777777" w:rsidTr="00486132">
        <w:trPr>
          <w:tblHeader/>
        </w:trPr>
        <w:tc>
          <w:tcPr>
            <w:tcW w:w="2499" w:type="pct"/>
            <w:shd w:val="clear" w:color="auto" w:fill="BFBFBF" w:themeFill="background1" w:themeFillShade="BF"/>
            <w:vAlign w:val="center"/>
          </w:tcPr>
          <w:p w14:paraId="519814EF" w14:textId="4268528D" w:rsidR="0067432B" w:rsidRPr="00BD5CE9" w:rsidRDefault="0067432B" w:rsidP="008A7A3A">
            <w:pPr>
              <w:pStyle w:val="Bezodstpw"/>
              <w:spacing w:before="60" w:after="60" w:line="240" w:lineRule="auto"/>
              <w:ind w:right="0"/>
              <w:jc w:val="center"/>
              <w:rPr>
                <w:b/>
                <w:sz w:val="18"/>
                <w:szCs w:val="18"/>
                <w:lang w:eastAsia="ar-SA"/>
              </w:rPr>
            </w:pPr>
            <w:r w:rsidRPr="00BD5CE9">
              <w:rPr>
                <w:b/>
                <w:sz w:val="18"/>
                <w:szCs w:val="18"/>
                <w:lang w:eastAsia="ar-SA"/>
              </w:rPr>
              <w:t>Nazwa jednostki osadniczej</w:t>
            </w:r>
          </w:p>
        </w:tc>
        <w:tc>
          <w:tcPr>
            <w:tcW w:w="2501" w:type="pct"/>
            <w:shd w:val="clear" w:color="auto" w:fill="BFBFBF" w:themeFill="background1" w:themeFillShade="BF"/>
            <w:vAlign w:val="center"/>
          </w:tcPr>
          <w:p w14:paraId="526800A5" w14:textId="103B351A" w:rsidR="0067432B" w:rsidRPr="00BD5CE9" w:rsidRDefault="0067432B" w:rsidP="008A7A3A">
            <w:pPr>
              <w:pStyle w:val="Bezodstpw"/>
              <w:spacing w:before="60" w:after="60" w:line="240" w:lineRule="auto"/>
              <w:ind w:right="0"/>
              <w:jc w:val="center"/>
              <w:rPr>
                <w:b/>
                <w:sz w:val="18"/>
                <w:szCs w:val="18"/>
                <w:lang w:eastAsia="ar-SA"/>
              </w:rPr>
            </w:pPr>
            <w:r w:rsidRPr="00BD5CE9">
              <w:rPr>
                <w:b/>
                <w:sz w:val="18"/>
                <w:szCs w:val="18"/>
                <w:lang w:eastAsia="ar-SA"/>
              </w:rPr>
              <w:t>Miejscowości/ ulice wchodzące w skład jednostki osadniczej</w:t>
            </w:r>
          </w:p>
        </w:tc>
      </w:tr>
      <w:tr w:rsidR="0067432B" w14:paraId="094155EC" w14:textId="77777777" w:rsidTr="00486132">
        <w:tc>
          <w:tcPr>
            <w:tcW w:w="2499" w:type="pct"/>
            <w:vAlign w:val="center"/>
          </w:tcPr>
          <w:p w14:paraId="097BB81D" w14:textId="66024B73"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 xml:space="preserve">Jednostka </w:t>
            </w:r>
            <w:proofErr w:type="spellStart"/>
            <w:r w:rsidRPr="00BD5CE9">
              <w:rPr>
                <w:sz w:val="18"/>
                <w:szCs w:val="18"/>
                <w:lang w:eastAsia="ar-SA"/>
              </w:rPr>
              <w:t>Bączylas</w:t>
            </w:r>
            <w:proofErr w:type="spellEnd"/>
          </w:p>
        </w:tc>
        <w:tc>
          <w:tcPr>
            <w:tcW w:w="2501" w:type="pct"/>
            <w:vAlign w:val="center"/>
          </w:tcPr>
          <w:p w14:paraId="6A52E5A8" w14:textId="78B6DF5C" w:rsidR="0067432B" w:rsidRPr="00BD5CE9" w:rsidRDefault="008A7A3A" w:rsidP="008A7A3A">
            <w:pPr>
              <w:pStyle w:val="Bezodstpw"/>
              <w:spacing w:before="60" w:after="60" w:line="240" w:lineRule="auto"/>
              <w:ind w:right="0"/>
              <w:jc w:val="center"/>
              <w:rPr>
                <w:sz w:val="18"/>
                <w:szCs w:val="18"/>
                <w:lang w:eastAsia="ar-SA"/>
              </w:rPr>
            </w:pPr>
            <w:proofErr w:type="spellStart"/>
            <w:r>
              <w:rPr>
                <w:sz w:val="18"/>
                <w:szCs w:val="18"/>
                <w:lang w:eastAsia="ar-SA"/>
              </w:rPr>
              <w:t>Bączylas</w:t>
            </w:r>
            <w:proofErr w:type="spellEnd"/>
            <w:r>
              <w:rPr>
                <w:sz w:val="18"/>
                <w:szCs w:val="18"/>
                <w:lang w:eastAsia="ar-SA"/>
              </w:rPr>
              <w:t xml:space="preserve"> </w:t>
            </w:r>
          </w:p>
        </w:tc>
      </w:tr>
      <w:tr w:rsidR="0067432B" w14:paraId="4CCB9EC7" w14:textId="77777777" w:rsidTr="00486132">
        <w:tc>
          <w:tcPr>
            <w:tcW w:w="2499" w:type="pct"/>
            <w:vAlign w:val="center"/>
          </w:tcPr>
          <w:p w14:paraId="26AF7B92" w14:textId="62376878"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Bogdanki</w:t>
            </w:r>
          </w:p>
        </w:tc>
        <w:tc>
          <w:tcPr>
            <w:tcW w:w="2501" w:type="pct"/>
            <w:vAlign w:val="center"/>
          </w:tcPr>
          <w:p w14:paraId="35244DDB" w14:textId="2957CB9F"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Bogdanki</w:t>
            </w:r>
          </w:p>
        </w:tc>
      </w:tr>
      <w:tr w:rsidR="0067432B" w14:paraId="6FFC7573" w14:textId="77777777" w:rsidTr="00486132">
        <w:tc>
          <w:tcPr>
            <w:tcW w:w="2499" w:type="pct"/>
            <w:vAlign w:val="center"/>
          </w:tcPr>
          <w:p w14:paraId="3F4DA263" w14:textId="6C8C5B6B"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Czarkowo</w:t>
            </w:r>
          </w:p>
        </w:tc>
        <w:tc>
          <w:tcPr>
            <w:tcW w:w="2501" w:type="pct"/>
            <w:vAlign w:val="center"/>
          </w:tcPr>
          <w:p w14:paraId="205B774D" w14:textId="03039C0B"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Czarkowo</w:t>
            </w:r>
          </w:p>
        </w:tc>
      </w:tr>
      <w:tr w:rsidR="0067432B" w14:paraId="3A5417B1" w14:textId="77777777" w:rsidTr="00486132">
        <w:tc>
          <w:tcPr>
            <w:tcW w:w="2499" w:type="pct"/>
            <w:vAlign w:val="center"/>
          </w:tcPr>
          <w:p w14:paraId="6B17A57A" w14:textId="1783BD9B"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Drzewce</w:t>
            </w:r>
          </w:p>
        </w:tc>
        <w:tc>
          <w:tcPr>
            <w:tcW w:w="2501" w:type="pct"/>
            <w:vAlign w:val="center"/>
          </w:tcPr>
          <w:p w14:paraId="0534169C" w14:textId="4B7A67E8"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Drzewce</w:t>
            </w:r>
          </w:p>
        </w:tc>
      </w:tr>
      <w:tr w:rsidR="0067432B" w14:paraId="03E80144" w14:textId="77777777" w:rsidTr="00486132">
        <w:tc>
          <w:tcPr>
            <w:tcW w:w="2499" w:type="pct"/>
            <w:vAlign w:val="center"/>
          </w:tcPr>
          <w:p w14:paraId="59607559" w14:textId="52CF45BC"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Dzięczyna</w:t>
            </w:r>
          </w:p>
        </w:tc>
        <w:tc>
          <w:tcPr>
            <w:tcW w:w="2501" w:type="pct"/>
            <w:vAlign w:val="center"/>
          </w:tcPr>
          <w:p w14:paraId="6482AB06" w14:textId="16CCABBA"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Dzięczyna</w:t>
            </w:r>
          </w:p>
        </w:tc>
      </w:tr>
      <w:tr w:rsidR="0067432B" w14:paraId="38503C88" w14:textId="77777777" w:rsidTr="00486132">
        <w:tc>
          <w:tcPr>
            <w:tcW w:w="2499" w:type="pct"/>
            <w:vAlign w:val="center"/>
          </w:tcPr>
          <w:p w14:paraId="004AAB84" w14:textId="62122B03"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Grodzisko</w:t>
            </w:r>
          </w:p>
        </w:tc>
        <w:tc>
          <w:tcPr>
            <w:tcW w:w="2501" w:type="pct"/>
            <w:vAlign w:val="center"/>
          </w:tcPr>
          <w:p w14:paraId="4BA29C3A" w14:textId="43C0F60F"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Grodzisko</w:t>
            </w:r>
          </w:p>
        </w:tc>
      </w:tr>
      <w:tr w:rsidR="0067432B" w14:paraId="11E707B2" w14:textId="77777777" w:rsidTr="00486132">
        <w:tc>
          <w:tcPr>
            <w:tcW w:w="2499" w:type="pct"/>
            <w:vAlign w:val="center"/>
          </w:tcPr>
          <w:p w14:paraId="74DA405D" w14:textId="4E9AE916"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Janiszewo</w:t>
            </w:r>
          </w:p>
        </w:tc>
        <w:tc>
          <w:tcPr>
            <w:tcW w:w="2501" w:type="pct"/>
            <w:vAlign w:val="center"/>
          </w:tcPr>
          <w:p w14:paraId="73E42186" w14:textId="55F11B88"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Janiszewo</w:t>
            </w:r>
          </w:p>
        </w:tc>
      </w:tr>
      <w:tr w:rsidR="0067432B" w14:paraId="3B52C753" w14:textId="77777777" w:rsidTr="00486132">
        <w:tc>
          <w:tcPr>
            <w:tcW w:w="2499" w:type="pct"/>
            <w:vAlign w:val="center"/>
          </w:tcPr>
          <w:p w14:paraId="38AAF354" w14:textId="1973116D"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Łęka Mała</w:t>
            </w:r>
          </w:p>
        </w:tc>
        <w:tc>
          <w:tcPr>
            <w:tcW w:w="2501" w:type="pct"/>
            <w:vAlign w:val="center"/>
          </w:tcPr>
          <w:p w14:paraId="1145BC3A" w14:textId="737D91AF"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Łęka Mała</w:t>
            </w:r>
          </w:p>
        </w:tc>
      </w:tr>
      <w:tr w:rsidR="0067432B" w14:paraId="756E140F" w14:textId="77777777" w:rsidTr="00486132">
        <w:tc>
          <w:tcPr>
            <w:tcW w:w="2499" w:type="pct"/>
            <w:vAlign w:val="center"/>
          </w:tcPr>
          <w:p w14:paraId="16BB4C0E" w14:textId="00666F07"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Łęka Wielka</w:t>
            </w:r>
          </w:p>
        </w:tc>
        <w:tc>
          <w:tcPr>
            <w:tcW w:w="2501" w:type="pct"/>
            <w:vAlign w:val="center"/>
          </w:tcPr>
          <w:p w14:paraId="2A61650B" w14:textId="5CF1A28B"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Łęka Wielka</w:t>
            </w:r>
          </w:p>
        </w:tc>
      </w:tr>
      <w:tr w:rsidR="0067432B" w14:paraId="74E49774" w14:textId="77777777" w:rsidTr="00486132">
        <w:tc>
          <w:tcPr>
            <w:tcW w:w="2499" w:type="pct"/>
            <w:vAlign w:val="center"/>
          </w:tcPr>
          <w:p w14:paraId="0D6AD1AA" w14:textId="0F232BEB"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Miechcin</w:t>
            </w:r>
          </w:p>
        </w:tc>
        <w:tc>
          <w:tcPr>
            <w:tcW w:w="2501" w:type="pct"/>
            <w:vAlign w:val="center"/>
          </w:tcPr>
          <w:p w14:paraId="55FA0D7F" w14:textId="0B45B766"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Miechcin</w:t>
            </w:r>
          </w:p>
        </w:tc>
      </w:tr>
      <w:tr w:rsidR="0067432B" w14:paraId="00FA4A34" w14:textId="77777777" w:rsidTr="00486132">
        <w:tc>
          <w:tcPr>
            <w:tcW w:w="2499" w:type="pct"/>
            <w:vAlign w:val="center"/>
          </w:tcPr>
          <w:p w14:paraId="10C5B8D4" w14:textId="3F1949D8"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Rokosowo</w:t>
            </w:r>
          </w:p>
        </w:tc>
        <w:tc>
          <w:tcPr>
            <w:tcW w:w="2501" w:type="pct"/>
            <w:vAlign w:val="center"/>
          </w:tcPr>
          <w:p w14:paraId="0C5055DA" w14:textId="767C9B87"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Rokosowo</w:t>
            </w:r>
          </w:p>
        </w:tc>
      </w:tr>
      <w:tr w:rsidR="0067432B" w14:paraId="5A0B6DE2" w14:textId="77777777" w:rsidTr="00486132">
        <w:tc>
          <w:tcPr>
            <w:tcW w:w="2499" w:type="pct"/>
            <w:vAlign w:val="center"/>
          </w:tcPr>
          <w:p w14:paraId="76F4E9F2" w14:textId="0F9A11DA"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Sarbinowo</w:t>
            </w:r>
          </w:p>
        </w:tc>
        <w:tc>
          <w:tcPr>
            <w:tcW w:w="2501" w:type="pct"/>
            <w:vAlign w:val="center"/>
          </w:tcPr>
          <w:p w14:paraId="2CBFED9D" w14:textId="568448EC"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Sarbinowo</w:t>
            </w:r>
          </w:p>
        </w:tc>
      </w:tr>
      <w:tr w:rsidR="0067432B" w14:paraId="1DD2786D" w14:textId="77777777" w:rsidTr="00486132">
        <w:tc>
          <w:tcPr>
            <w:tcW w:w="2499" w:type="pct"/>
            <w:vAlign w:val="center"/>
          </w:tcPr>
          <w:p w14:paraId="738B7C88" w14:textId="42C8603D"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Szurkowo</w:t>
            </w:r>
          </w:p>
        </w:tc>
        <w:tc>
          <w:tcPr>
            <w:tcW w:w="2501" w:type="pct"/>
            <w:vAlign w:val="center"/>
          </w:tcPr>
          <w:p w14:paraId="49355389" w14:textId="48774B9E"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Szurkowo</w:t>
            </w:r>
          </w:p>
        </w:tc>
      </w:tr>
      <w:tr w:rsidR="0067432B" w14:paraId="42EB2868" w14:textId="77777777" w:rsidTr="00486132">
        <w:tc>
          <w:tcPr>
            <w:tcW w:w="2499" w:type="pct"/>
            <w:vAlign w:val="center"/>
          </w:tcPr>
          <w:p w14:paraId="2AC3582C" w14:textId="77929301"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Śmiłowo</w:t>
            </w:r>
          </w:p>
        </w:tc>
        <w:tc>
          <w:tcPr>
            <w:tcW w:w="2501" w:type="pct"/>
            <w:vAlign w:val="center"/>
          </w:tcPr>
          <w:p w14:paraId="231A4C3B" w14:textId="7115813E"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Śmiłowo</w:t>
            </w:r>
          </w:p>
        </w:tc>
      </w:tr>
      <w:tr w:rsidR="0067432B" w14:paraId="44FD50D7" w14:textId="77777777" w:rsidTr="00486132">
        <w:tc>
          <w:tcPr>
            <w:tcW w:w="2499" w:type="pct"/>
            <w:vAlign w:val="center"/>
          </w:tcPr>
          <w:p w14:paraId="1B2C4A35" w14:textId="63ADCA3C" w:rsidR="0067432B" w:rsidRPr="00BD5CE9" w:rsidRDefault="0067432B" w:rsidP="008A7A3A">
            <w:pPr>
              <w:pStyle w:val="Bezodstpw"/>
              <w:spacing w:before="60" w:after="60" w:line="240" w:lineRule="auto"/>
              <w:ind w:right="0"/>
              <w:jc w:val="center"/>
              <w:rPr>
                <w:sz w:val="18"/>
                <w:szCs w:val="18"/>
                <w:lang w:eastAsia="ar-SA"/>
              </w:rPr>
            </w:pPr>
            <w:r w:rsidRPr="00BD5CE9">
              <w:rPr>
                <w:sz w:val="18"/>
                <w:szCs w:val="18"/>
                <w:lang w:eastAsia="ar-SA"/>
              </w:rPr>
              <w:t>Jednostka T</w:t>
            </w:r>
            <w:r w:rsidR="00BD5CE9" w:rsidRPr="00BD5CE9">
              <w:rPr>
                <w:sz w:val="18"/>
                <w:szCs w:val="18"/>
                <w:lang w:eastAsia="ar-SA"/>
              </w:rPr>
              <w:t>eodozewo</w:t>
            </w:r>
          </w:p>
        </w:tc>
        <w:tc>
          <w:tcPr>
            <w:tcW w:w="2501" w:type="pct"/>
            <w:vAlign w:val="center"/>
          </w:tcPr>
          <w:p w14:paraId="0D27A54E" w14:textId="5C4ADBA3" w:rsidR="0067432B" w:rsidRPr="00BD5CE9" w:rsidRDefault="008A7A3A" w:rsidP="008A7A3A">
            <w:pPr>
              <w:pStyle w:val="Bezodstpw"/>
              <w:spacing w:before="60" w:after="60" w:line="240" w:lineRule="auto"/>
              <w:ind w:right="0"/>
              <w:jc w:val="center"/>
              <w:rPr>
                <w:sz w:val="18"/>
                <w:szCs w:val="18"/>
                <w:lang w:eastAsia="ar-SA"/>
              </w:rPr>
            </w:pPr>
            <w:r>
              <w:rPr>
                <w:sz w:val="18"/>
                <w:szCs w:val="18"/>
                <w:lang w:eastAsia="ar-SA"/>
              </w:rPr>
              <w:t>Teodozewo</w:t>
            </w:r>
          </w:p>
        </w:tc>
      </w:tr>
      <w:tr w:rsidR="00BD5CE9" w14:paraId="1BAA79E3" w14:textId="77777777" w:rsidTr="00486132">
        <w:tc>
          <w:tcPr>
            <w:tcW w:w="2499" w:type="pct"/>
            <w:vAlign w:val="center"/>
          </w:tcPr>
          <w:p w14:paraId="10F90B28" w14:textId="0908BA98" w:rsidR="00BD5CE9" w:rsidRPr="00BD5CE9" w:rsidRDefault="00BD5CE9" w:rsidP="008A7A3A">
            <w:pPr>
              <w:pStyle w:val="Bezodstpw"/>
              <w:spacing w:before="60" w:after="60" w:line="240" w:lineRule="auto"/>
              <w:ind w:right="0"/>
              <w:jc w:val="center"/>
              <w:rPr>
                <w:sz w:val="18"/>
                <w:szCs w:val="18"/>
                <w:lang w:eastAsia="ar-SA"/>
              </w:rPr>
            </w:pPr>
            <w:r w:rsidRPr="00BD5CE9">
              <w:rPr>
                <w:sz w:val="18"/>
                <w:szCs w:val="18"/>
                <w:lang w:eastAsia="ar-SA"/>
              </w:rPr>
              <w:t>Jednostka Waszkowo</w:t>
            </w:r>
          </w:p>
        </w:tc>
        <w:tc>
          <w:tcPr>
            <w:tcW w:w="2501" w:type="pct"/>
            <w:vAlign w:val="center"/>
          </w:tcPr>
          <w:p w14:paraId="3D2DA89E" w14:textId="786862C7" w:rsidR="00BD5CE9" w:rsidRPr="00BD5CE9" w:rsidRDefault="008A7A3A" w:rsidP="008A7A3A">
            <w:pPr>
              <w:pStyle w:val="Bezodstpw"/>
              <w:spacing w:before="60" w:after="60" w:line="240" w:lineRule="auto"/>
              <w:ind w:right="0"/>
              <w:jc w:val="center"/>
              <w:rPr>
                <w:sz w:val="18"/>
                <w:szCs w:val="18"/>
                <w:lang w:eastAsia="ar-SA"/>
              </w:rPr>
            </w:pPr>
            <w:r>
              <w:rPr>
                <w:sz w:val="18"/>
                <w:szCs w:val="18"/>
                <w:lang w:eastAsia="ar-SA"/>
              </w:rPr>
              <w:t>Waszkowo</w:t>
            </w:r>
          </w:p>
        </w:tc>
      </w:tr>
      <w:tr w:rsidR="00BD5CE9" w14:paraId="7A10E023" w14:textId="77777777" w:rsidTr="00486132">
        <w:tc>
          <w:tcPr>
            <w:tcW w:w="2499" w:type="pct"/>
            <w:vAlign w:val="center"/>
          </w:tcPr>
          <w:p w14:paraId="5FBB6600" w14:textId="7DFFCF17" w:rsidR="00BD5CE9" w:rsidRPr="00BD5CE9" w:rsidRDefault="00BD5CE9" w:rsidP="008A7A3A">
            <w:pPr>
              <w:pStyle w:val="Bezodstpw"/>
              <w:spacing w:before="60" w:after="60" w:line="240" w:lineRule="auto"/>
              <w:ind w:right="0"/>
              <w:jc w:val="center"/>
              <w:rPr>
                <w:sz w:val="18"/>
                <w:szCs w:val="18"/>
                <w:lang w:eastAsia="ar-SA"/>
              </w:rPr>
            </w:pPr>
            <w:r w:rsidRPr="00BD5CE9">
              <w:rPr>
                <w:sz w:val="18"/>
                <w:szCs w:val="18"/>
                <w:lang w:eastAsia="ar-SA"/>
              </w:rPr>
              <w:t>Jednostka Wydawy</w:t>
            </w:r>
          </w:p>
        </w:tc>
        <w:tc>
          <w:tcPr>
            <w:tcW w:w="2501" w:type="pct"/>
            <w:vAlign w:val="center"/>
          </w:tcPr>
          <w:p w14:paraId="33450656" w14:textId="5A763EA2" w:rsidR="00BD5CE9" w:rsidRPr="00BD5CE9" w:rsidRDefault="008A7A3A" w:rsidP="008A7A3A">
            <w:pPr>
              <w:pStyle w:val="Bezodstpw"/>
              <w:spacing w:before="60" w:after="60" w:line="240" w:lineRule="auto"/>
              <w:ind w:right="0"/>
              <w:jc w:val="center"/>
              <w:rPr>
                <w:sz w:val="18"/>
                <w:szCs w:val="18"/>
                <w:lang w:eastAsia="ar-SA"/>
              </w:rPr>
            </w:pPr>
            <w:r>
              <w:rPr>
                <w:sz w:val="18"/>
                <w:szCs w:val="18"/>
                <w:lang w:eastAsia="ar-SA"/>
              </w:rPr>
              <w:t>Wydawy</w:t>
            </w:r>
          </w:p>
        </w:tc>
      </w:tr>
      <w:tr w:rsidR="00BD5CE9" w14:paraId="1A3EB8C6" w14:textId="77777777" w:rsidTr="00486132">
        <w:tc>
          <w:tcPr>
            <w:tcW w:w="2499" w:type="pct"/>
            <w:vAlign w:val="center"/>
          </w:tcPr>
          <w:p w14:paraId="75D96D53" w14:textId="46E53430" w:rsidR="00BD5CE9" w:rsidRPr="00BD5CE9" w:rsidRDefault="00BD5CE9" w:rsidP="008A7A3A">
            <w:pPr>
              <w:pStyle w:val="Bezodstpw"/>
              <w:spacing w:before="60" w:after="60" w:line="240" w:lineRule="auto"/>
              <w:ind w:right="0"/>
              <w:jc w:val="center"/>
              <w:rPr>
                <w:sz w:val="18"/>
                <w:szCs w:val="18"/>
                <w:lang w:eastAsia="ar-SA"/>
              </w:rPr>
            </w:pPr>
            <w:r w:rsidRPr="00BD5CE9">
              <w:rPr>
                <w:sz w:val="18"/>
                <w:szCs w:val="18"/>
                <w:lang w:eastAsia="ar-SA"/>
              </w:rPr>
              <w:t>Jednostka Zawada</w:t>
            </w:r>
          </w:p>
        </w:tc>
        <w:tc>
          <w:tcPr>
            <w:tcW w:w="2501" w:type="pct"/>
            <w:vAlign w:val="center"/>
          </w:tcPr>
          <w:p w14:paraId="314409F5" w14:textId="0CCB68D4" w:rsidR="00BD5CE9" w:rsidRPr="00BD5CE9" w:rsidRDefault="008A7A3A" w:rsidP="008A7A3A">
            <w:pPr>
              <w:pStyle w:val="Bezodstpw"/>
              <w:spacing w:before="60" w:after="60" w:line="240" w:lineRule="auto"/>
              <w:ind w:right="0"/>
              <w:jc w:val="center"/>
              <w:rPr>
                <w:sz w:val="18"/>
                <w:szCs w:val="18"/>
                <w:lang w:eastAsia="ar-SA"/>
              </w:rPr>
            </w:pPr>
            <w:r>
              <w:rPr>
                <w:sz w:val="18"/>
                <w:szCs w:val="18"/>
                <w:lang w:eastAsia="ar-SA"/>
              </w:rPr>
              <w:t>Zawada</w:t>
            </w:r>
          </w:p>
        </w:tc>
      </w:tr>
      <w:tr w:rsidR="00BD5CE9" w14:paraId="15816749" w14:textId="77777777" w:rsidTr="00486132">
        <w:tc>
          <w:tcPr>
            <w:tcW w:w="2499" w:type="pct"/>
            <w:vAlign w:val="center"/>
          </w:tcPr>
          <w:p w14:paraId="76376A29" w14:textId="033FD628" w:rsidR="00BD5CE9" w:rsidRPr="00BD5CE9" w:rsidRDefault="00BD5CE9" w:rsidP="008A7A3A">
            <w:pPr>
              <w:pStyle w:val="Bezodstpw"/>
              <w:spacing w:before="60" w:after="60" w:line="240" w:lineRule="auto"/>
              <w:ind w:right="0"/>
              <w:jc w:val="center"/>
              <w:rPr>
                <w:sz w:val="18"/>
                <w:szCs w:val="18"/>
                <w:lang w:eastAsia="ar-SA"/>
              </w:rPr>
            </w:pPr>
            <w:r w:rsidRPr="00BD5CE9">
              <w:rPr>
                <w:sz w:val="18"/>
                <w:szCs w:val="18"/>
                <w:lang w:eastAsia="ar-SA"/>
              </w:rPr>
              <w:t>Jednostka Żytowiecko</w:t>
            </w:r>
          </w:p>
        </w:tc>
        <w:tc>
          <w:tcPr>
            <w:tcW w:w="2501" w:type="pct"/>
            <w:vAlign w:val="center"/>
          </w:tcPr>
          <w:p w14:paraId="46F08DEC" w14:textId="69F52E35" w:rsidR="00BD5CE9" w:rsidRPr="00BD5CE9" w:rsidRDefault="008A7A3A" w:rsidP="008A7A3A">
            <w:pPr>
              <w:pStyle w:val="Bezodstpw"/>
              <w:spacing w:before="60" w:after="60" w:line="240" w:lineRule="auto"/>
              <w:ind w:right="0"/>
              <w:jc w:val="center"/>
              <w:rPr>
                <w:sz w:val="18"/>
                <w:szCs w:val="18"/>
                <w:lang w:eastAsia="ar-SA"/>
              </w:rPr>
            </w:pPr>
            <w:r>
              <w:rPr>
                <w:sz w:val="18"/>
                <w:szCs w:val="18"/>
                <w:lang w:eastAsia="ar-SA"/>
              </w:rPr>
              <w:t>Żytowiecko</w:t>
            </w:r>
          </w:p>
        </w:tc>
      </w:tr>
      <w:tr w:rsidR="00BD5CE9" w14:paraId="7F36E724" w14:textId="77777777" w:rsidTr="00486132">
        <w:tc>
          <w:tcPr>
            <w:tcW w:w="2499" w:type="pct"/>
            <w:vAlign w:val="center"/>
          </w:tcPr>
          <w:p w14:paraId="1BE09CE2" w14:textId="33E23CF9" w:rsidR="00BD5CE9" w:rsidRPr="00BD5CE9" w:rsidRDefault="00BD5CE9" w:rsidP="008A7A3A">
            <w:pPr>
              <w:pStyle w:val="Bezodstpw"/>
              <w:spacing w:before="60" w:after="60" w:line="240" w:lineRule="auto"/>
              <w:ind w:right="0"/>
              <w:jc w:val="center"/>
              <w:rPr>
                <w:sz w:val="18"/>
                <w:szCs w:val="18"/>
                <w:lang w:eastAsia="ar-SA"/>
              </w:rPr>
            </w:pPr>
            <w:r w:rsidRPr="00BD5CE9">
              <w:rPr>
                <w:sz w:val="18"/>
                <w:szCs w:val="18"/>
                <w:lang w:eastAsia="ar-SA"/>
              </w:rPr>
              <w:t>Jednostka Obręb 1</w:t>
            </w:r>
          </w:p>
        </w:tc>
        <w:tc>
          <w:tcPr>
            <w:tcW w:w="2501" w:type="pct"/>
            <w:vAlign w:val="center"/>
          </w:tcPr>
          <w:p w14:paraId="12EF3E54" w14:textId="6FE45C8C" w:rsidR="00BD5CE9" w:rsidRPr="00BD5CE9" w:rsidRDefault="00BD5CE9" w:rsidP="008A7A3A">
            <w:pPr>
              <w:pStyle w:val="Bezodstpw"/>
              <w:spacing w:before="60" w:after="60" w:line="240" w:lineRule="auto"/>
              <w:ind w:right="0"/>
              <w:jc w:val="center"/>
              <w:rPr>
                <w:sz w:val="18"/>
                <w:szCs w:val="18"/>
                <w:lang w:eastAsia="ar-SA"/>
              </w:rPr>
            </w:pPr>
            <w:r>
              <w:rPr>
                <w:sz w:val="18"/>
                <w:szCs w:val="18"/>
                <w:lang w:eastAsia="ar-SA"/>
              </w:rPr>
              <w:t>Akacjowa, Bukowa, Dębowa, Janiszewska, Kasztanowa, Lipowa, Ogrodowa, Rydzyńska, Świerkowa, Wierzbowa</w:t>
            </w:r>
          </w:p>
        </w:tc>
      </w:tr>
      <w:tr w:rsidR="00BD5CE9" w14:paraId="0CE34500" w14:textId="77777777" w:rsidTr="00486132">
        <w:tc>
          <w:tcPr>
            <w:tcW w:w="2499" w:type="pct"/>
            <w:vAlign w:val="center"/>
          </w:tcPr>
          <w:p w14:paraId="4CF37D7B" w14:textId="494BD373" w:rsidR="00BD5CE9" w:rsidRPr="00BD5CE9" w:rsidRDefault="00BD5CE9" w:rsidP="008A7A3A">
            <w:pPr>
              <w:pStyle w:val="Bezodstpw"/>
              <w:spacing w:before="60" w:after="60" w:line="240" w:lineRule="auto"/>
              <w:ind w:right="0"/>
              <w:jc w:val="center"/>
              <w:rPr>
                <w:sz w:val="18"/>
                <w:szCs w:val="18"/>
                <w:lang w:eastAsia="ar-SA"/>
              </w:rPr>
            </w:pPr>
            <w:r w:rsidRPr="00BD5CE9">
              <w:rPr>
                <w:sz w:val="18"/>
                <w:szCs w:val="18"/>
                <w:lang w:eastAsia="ar-SA"/>
              </w:rPr>
              <w:t>Jednostka Obręb 2</w:t>
            </w:r>
          </w:p>
        </w:tc>
        <w:tc>
          <w:tcPr>
            <w:tcW w:w="2501" w:type="pct"/>
            <w:vAlign w:val="center"/>
          </w:tcPr>
          <w:p w14:paraId="3421B9D7" w14:textId="7012B971" w:rsidR="00BD5CE9" w:rsidRPr="00BD5CE9" w:rsidRDefault="00BD5CE9" w:rsidP="008A7A3A">
            <w:pPr>
              <w:pStyle w:val="Bezodstpw"/>
              <w:spacing w:before="60" w:after="60" w:line="240" w:lineRule="auto"/>
              <w:ind w:right="0"/>
              <w:jc w:val="center"/>
              <w:rPr>
                <w:sz w:val="18"/>
                <w:szCs w:val="18"/>
                <w:lang w:eastAsia="ar-SA"/>
              </w:rPr>
            </w:pPr>
            <w:r>
              <w:rPr>
                <w:sz w:val="18"/>
                <w:szCs w:val="18"/>
                <w:lang w:eastAsia="ar-SA"/>
              </w:rPr>
              <w:t>Adama Asnyka, Adama Mickiewicza, Bolesława Prusa, Cypriana Kamila Norwida, Elizy Orzeszkowej, Henryka Sienkiewicza, Juliana Tuwima, Juliusza Słowackiego, Krobska Szosa, Kusza, Marii Konopnickiej</w:t>
            </w:r>
          </w:p>
        </w:tc>
      </w:tr>
      <w:tr w:rsidR="00BD5CE9" w14:paraId="5C789E6A" w14:textId="77777777" w:rsidTr="00486132">
        <w:tc>
          <w:tcPr>
            <w:tcW w:w="2499" w:type="pct"/>
            <w:vAlign w:val="center"/>
          </w:tcPr>
          <w:p w14:paraId="77BBC406" w14:textId="234FA22A" w:rsidR="00BD5CE9" w:rsidRPr="00BD5CE9" w:rsidRDefault="00BD5CE9" w:rsidP="008A7A3A">
            <w:pPr>
              <w:pStyle w:val="Bezodstpw"/>
              <w:spacing w:before="60" w:after="60" w:line="240" w:lineRule="auto"/>
              <w:ind w:right="0"/>
              <w:jc w:val="center"/>
              <w:rPr>
                <w:sz w:val="18"/>
                <w:szCs w:val="18"/>
                <w:lang w:eastAsia="ar-SA"/>
              </w:rPr>
            </w:pPr>
            <w:r w:rsidRPr="00BD5CE9">
              <w:rPr>
                <w:sz w:val="18"/>
                <w:szCs w:val="18"/>
                <w:lang w:eastAsia="ar-SA"/>
              </w:rPr>
              <w:t>Jednostka Obręb 3</w:t>
            </w:r>
          </w:p>
        </w:tc>
        <w:tc>
          <w:tcPr>
            <w:tcW w:w="2501" w:type="pct"/>
            <w:vAlign w:val="center"/>
          </w:tcPr>
          <w:p w14:paraId="795C1403" w14:textId="102A05AD" w:rsidR="00BD5CE9" w:rsidRPr="00BD5CE9" w:rsidRDefault="00BD5CE9" w:rsidP="008A7A3A">
            <w:pPr>
              <w:pStyle w:val="Bezodstpw"/>
              <w:spacing w:before="60" w:after="60" w:line="240" w:lineRule="auto"/>
              <w:ind w:right="0"/>
              <w:jc w:val="center"/>
              <w:rPr>
                <w:sz w:val="18"/>
                <w:szCs w:val="18"/>
                <w:lang w:eastAsia="ar-SA"/>
              </w:rPr>
            </w:pPr>
            <w:r>
              <w:rPr>
                <w:sz w:val="18"/>
                <w:szCs w:val="18"/>
                <w:lang w:eastAsia="ar-SA"/>
              </w:rPr>
              <w:t>Gostyńska, Gostyńska Szosa, Harcerska, Krótka, Mało Zamkowa, Marszałka Focha, Parkowa, Piaskowa, Polna, Szkolna, Wolności</w:t>
            </w:r>
          </w:p>
        </w:tc>
      </w:tr>
      <w:tr w:rsidR="00BD5CE9" w14:paraId="61B4CBDE" w14:textId="77777777" w:rsidTr="00486132">
        <w:tc>
          <w:tcPr>
            <w:tcW w:w="2499" w:type="pct"/>
            <w:vAlign w:val="center"/>
          </w:tcPr>
          <w:p w14:paraId="31DACEA3" w14:textId="4E7C8C63" w:rsidR="00BD5CE9" w:rsidRPr="00BD5CE9" w:rsidRDefault="00BD5CE9" w:rsidP="008A7A3A">
            <w:pPr>
              <w:pStyle w:val="Bezodstpw"/>
              <w:spacing w:before="60" w:after="60" w:line="240" w:lineRule="auto"/>
              <w:ind w:right="0"/>
              <w:jc w:val="center"/>
              <w:rPr>
                <w:sz w:val="18"/>
                <w:szCs w:val="18"/>
                <w:lang w:eastAsia="ar-SA"/>
              </w:rPr>
            </w:pPr>
            <w:r w:rsidRPr="00BD5CE9">
              <w:rPr>
                <w:sz w:val="18"/>
                <w:szCs w:val="18"/>
                <w:lang w:eastAsia="ar-SA"/>
              </w:rPr>
              <w:t>Jednostka Obręb 4</w:t>
            </w:r>
          </w:p>
        </w:tc>
        <w:tc>
          <w:tcPr>
            <w:tcW w:w="2501" w:type="pct"/>
            <w:vAlign w:val="center"/>
          </w:tcPr>
          <w:p w14:paraId="323621A0" w14:textId="1560E687" w:rsidR="00BD5CE9" w:rsidRPr="00BD5CE9" w:rsidRDefault="00BD5CE9" w:rsidP="008A7A3A">
            <w:pPr>
              <w:pStyle w:val="Bezodstpw"/>
              <w:spacing w:before="60" w:after="60" w:line="240" w:lineRule="auto"/>
              <w:ind w:right="0"/>
              <w:jc w:val="center"/>
              <w:rPr>
                <w:sz w:val="18"/>
                <w:szCs w:val="18"/>
                <w:lang w:eastAsia="ar-SA"/>
              </w:rPr>
            </w:pPr>
            <w:r>
              <w:rPr>
                <w:sz w:val="18"/>
                <w:szCs w:val="18"/>
                <w:lang w:eastAsia="ar-SA"/>
              </w:rPr>
              <w:t xml:space="preserve">Bojanowska, </w:t>
            </w:r>
            <w:proofErr w:type="spellStart"/>
            <w:r>
              <w:rPr>
                <w:sz w:val="18"/>
                <w:szCs w:val="18"/>
                <w:lang w:eastAsia="ar-SA"/>
              </w:rPr>
              <w:t>Drożdżyńskiego</w:t>
            </w:r>
            <w:proofErr w:type="spellEnd"/>
            <w:r>
              <w:rPr>
                <w:sz w:val="18"/>
                <w:szCs w:val="18"/>
                <w:lang w:eastAsia="ar-SA"/>
              </w:rPr>
              <w:t xml:space="preserve">, Dworcowa, Kościelna, Kościuszki, Kręta, Krobska, Ks. Prof. Dr Jana </w:t>
            </w:r>
            <w:proofErr w:type="spellStart"/>
            <w:r>
              <w:rPr>
                <w:sz w:val="18"/>
                <w:szCs w:val="18"/>
                <w:lang w:eastAsia="ar-SA"/>
              </w:rPr>
              <w:t>Respądka</w:t>
            </w:r>
            <w:proofErr w:type="spellEnd"/>
            <w:r>
              <w:rPr>
                <w:sz w:val="18"/>
                <w:szCs w:val="18"/>
                <w:lang w:eastAsia="ar-SA"/>
              </w:rPr>
              <w:t xml:space="preserve">, Pocztowa, </w:t>
            </w:r>
            <w:proofErr w:type="spellStart"/>
            <w:r>
              <w:rPr>
                <w:sz w:val="18"/>
                <w:szCs w:val="18"/>
                <w:lang w:eastAsia="ar-SA"/>
              </w:rPr>
              <w:t>ppkł</w:t>
            </w:r>
            <w:proofErr w:type="spellEnd"/>
            <w:r>
              <w:rPr>
                <w:sz w:val="18"/>
                <w:szCs w:val="18"/>
                <w:lang w:eastAsia="ar-SA"/>
              </w:rPr>
              <w:t>. Bernarda Śliwińskiego</w:t>
            </w:r>
            <w:r w:rsidR="008A7A3A">
              <w:rPr>
                <w:sz w:val="18"/>
                <w:szCs w:val="18"/>
                <w:lang w:eastAsia="ar-SA"/>
              </w:rPr>
              <w:t xml:space="preserve">, Rondo Powstańców Wielkopolskich, Rynek, Spokojna </w:t>
            </w:r>
          </w:p>
        </w:tc>
      </w:tr>
    </w:tbl>
    <w:p w14:paraId="7C931817" w14:textId="21AB22AB" w:rsidR="0067432B" w:rsidRDefault="008A7A3A" w:rsidP="008A7A3A">
      <w:pPr>
        <w:pStyle w:val="Bezodstpw"/>
        <w:spacing w:line="240" w:lineRule="auto"/>
        <w:ind w:right="0"/>
        <w:jc w:val="right"/>
        <w:rPr>
          <w:sz w:val="18"/>
          <w:lang w:eastAsia="ar-SA"/>
        </w:rPr>
      </w:pPr>
      <w:r w:rsidRPr="008A7A3A">
        <w:rPr>
          <w:sz w:val="18"/>
          <w:lang w:eastAsia="ar-SA"/>
        </w:rPr>
        <w:t xml:space="preserve">Źródło: Opracowanie własne na podstawie danych Urzędu Miejskiego w </w:t>
      </w:r>
      <w:proofErr w:type="spellStart"/>
      <w:r w:rsidRPr="008A7A3A">
        <w:rPr>
          <w:sz w:val="18"/>
          <w:lang w:eastAsia="ar-SA"/>
        </w:rPr>
        <w:t>Ponie</w:t>
      </w:r>
      <w:r>
        <w:rPr>
          <w:sz w:val="18"/>
          <w:lang w:eastAsia="ar-SA"/>
        </w:rPr>
        <w:t>cu</w:t>
      </w:r>
      <w:proofErr w:type="spellEnd"/>
    </w:p>
    <w:p w14:paraId="3D5DC161" w14:textId="2907F55A" w:rsidR="008A7A3A" w:rsidRDefault="008A7A3A" w:rsidP="008A7A3A">
      <w:pPr>
        <w:pStyle w:val="Bezodstpw"/>
      </w:pPr>
      <w:r>
        <w:t xml:space="preserve">Dla wydzielonych jednostek osadniczych pozyskano materiał statystyczny dostępny </w:t>
      </w:r>
      <w:r>
        <w:br/>
        <w:t xml:space="preserve">w zasobach Urzędu Miejskiego w </w:t>
      </w:r>
      <w:proofErr w:type="spellStart"/>
      <w:r>
        <w:t>Poniecu</w:t>
      </w:r>
      <w:proofErr w:type="spellEnd"/>
      <w:r>
        <w:t xml:space="preserve">, Ośrodek Pomocy Społecznej w </w:t>
      </w:r>
      <w:proofErr w:type="spellStart"/>
      <w:r>
        <w:t>Poniecu</w:t>
      </w:r>
      <w:proofErr w:type="spellEnd"/>
      <w:r>
        <w:t xml:space="preserve">, jak </w:t>
      </w:r>
      <w:r w:rsidR="00A82A25">
        <w:br/>
      </w:r>
      <w:r>
        <w:t xml:space="preserve">i specjalnie w tym celu wygenerowane </w:t>
      </w:r>
      <w:r w:rsidR="00A82A25">
        <w:t xml:space="preserve">przez instytucje zewnętrzne m.in. Powiatowy Urząd Pracy w Gostyniu i Komendę </w:t>
      </w:r>
      <w:r w:rsidR="00F2480F">
        <w:t xml:space="preserve">Powiatową </w:t>
      </w:r>
      <w:r w:rsidR="00122B88">
        <w:t xml:space="preserve">Policji </w:t>
      </w:r>
      <w:r w:rsidR="00F2480F">
        <w:t>w Gostyniu.</w:t>
      </w:r>
      <w:r w:rsidR="00A82A25">
        <w:t xml:space="preserve"> </w:t>
      </w:r>
    </w:p>
    <w:p w14:paraId="4901F2F7" w14:textId="4C8EF03C" w:rsidR="00A82A25" w:rsidRDefault="00A82A25" w:rsidP="008A7A3A">
      <w:pPr>
        <w:pStyle w:val="Bezodstpw"/>
      </w:pPr>
      <w:r>
        <w:lastRenderedPageBreak/>
        <w:t>Analizę występowania negatywnych zjawisk zachodzących na obszarze gminy Poniec przeprowadzono w pięciu strefach, tj. społecznej, gospodarczej, środowiskowej, przestrzenno-funkcjonalnej oraz technicznej. Do każdej ze stref zakwalifikowano następujące wskaźniki wyznaczone z uzyskanych danych.</w:t>
      </w:r>
    </w:p>
    <w:p w14:paraId="4191AD3B" w14:textId="55EBF1BC" w:rsidR="00862F37" w:rsidRPr="009D17FF" w:rsidRDefault="00862F37" w:rsidP="009D17FF">
      <w:pPr>
        <w:pStyle w:val="Legenda"/>
        <w:keepNext/>
        <w:spacing w:before="240" w:after="120"/>
        <w:jc w:val="center"/>
        <w:rPr>
          <w:rFonts w:ascii="Arial" w:hAnsi="Arial" w:cs="Arial"/>
          <w:b/>
          <w:i w:val="0"/>
          <w:color w:val="000000" w:themeColor="text1"/>
          <w:sz w:val="20"/>
        </w:rPr>
      </w:pPr>
      <w:bookmarkStart w:id="5" w:name="_Toc156571692"/>
      <w:r w:rsidRPr="009D17FF">
        <w:rPr>
          <w:rFonts w:ascii="Arial" w:hAnsi="Arial" w:cs="Arial"/>
          <w:b/>
          <w:i w:val="0"/>
          <w:color w:val="000000" w:themeColor="text1"/>
          <w:sz w:val="20"/>
        </w:rPr>
        <w:t xml:space="preserve">Tabela </w:t>
      </w:r>
      <w:r w:rsidRPr="009D17FF">
        <w:rPr>
          <w:rFonts w:ascii="Arial" w:hAnsi="Arial" w:cs="Arial"/>
          <w:b/>
          <w:i w:val="0"/>
          <w:color w:val="000000" w:themeColor="text1"/>
          <w:sz w:val="20"/>
        </w:rPr>
        <w:fldChar w:fldCharType="begin"/>
      </w:r>
      <w:r w:rsidRPr="009D17FF">
        <w:rPr>
          <w:rFonts w:ascii="Arial" w:hAnsi="Arial" w:cs="Arial"/>
          <w:b/>
          <w:i w:val="0"/>
          <w:color w:val="000000" w:themeColor="text1"/>
          <w:sz w:val="20"/>
        </w:rPr>
        <w:instrText xml:space="preserve"> SEQ Tabela \* ARABIC </w:instrText>
      </w:r>
      <w:r w:rsidRPr="009D17FF">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2</w:t>
      </w:r>
      <w:r w:rsidRPr="009D17FF">
        <w:rPr>
          <w:rFonts w:ascii="Arial" w:hAnsi="Arial" w:cs="Arial"/>
          <w:b/>
          <w:i w:val="0"/>
          <w:color w:val="000000" w:themeColor="text1"/>
          <w:sz w:val="20"/>
        </w:rPr>
        <w:fldChar w:fldCharType="end"/>
      </w:r>
      <w:r w:rsidRPr="009D17FF">
        <w:rPr>
          <w:rFonts w:ascii="Arial" w:hAnsi="Arial" w:cs="Arial"/>
          <w:b/>
          <w:i w:val="0"/>
          <w:color w:val="000000" w:themeColor="text1"/>
          <w:sz w:val="20"/>
        </w:rPr>
        <w:t>. Wykaz wskaźników wykorzystanych w analizie</w:t>
      </w:r>
      <w:bookmarkEnd w:id="5"/>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387"/>
        <w:gridCol w:w="5796"/>
        <w:gridCol w:w="843"/>
      </w:tblGrid>
      <w:tr w:rsidR="00A82A25" w:rsidRPr="004D78A9" w14:paraId="401B4C16" w14:textId="77777777" w:rsidTr="00486132">
        <w:trPr>
          <w:tblHeader/>
          <w:jc w:val="center"/>
        </w:trPr>
        <w:tc>
          <w:tcPr>
            <w:tcW w:w="1322" w:type="pct"/>
            <w:shd w:val="clear" w:color="auto" w:fill="BFBFBF" w:themeFill="background1" w:themeFillShade="BF"/>
            <w:vAlign w:val="center"/>
          </w:tcPr>
          <w:p w14:paraId="51347CC8" w14:textId="77777777" w:rsidR="00A82A25" w:rsidRPr="004D78A9" w:rsidRDefault="00A82A25" w:rsidP="00D86105">
            <w:pPr>
              <w:pStyle w:val="Bezodstpw"/>
              <w:spacing w:before="60" w:after="60" w:line="240" w:lineRule="auto"/>
              <w:jc w:val="center"/>
              <w:rPr>
                <w:rFonts w:cs="Arial"/>
                <w:b/>
                <w:sz w:val="18"/>
                <w:szCs w:val="18"/>
              </w:rPr>
            </w:pPr>
            <w:r w:rsidRPr="004D78A9">
              <w:rPr>
                <w:rFonts w:cs="Arial"/>
                <w:b/>
                <w:sz w:val="18"/>
                <w:szCs w:val="18"/>
              </w:rPr>
              <w:t>Obszar</w:t>
            </w:r>
          </w:p>
        </w:tc>
        <w:tc>
          <w:tcPr>
            <w:tcW w:w="3211" w:type="pct"/>
            <w:shd w:val="clear" w:color="auto" w:fill="BFBFBF" w:themeFill="background1" w:themeFillShade="BF"/>
            <w:vAlign w:val="center"/>
          </w:tcPr>
          <w:p w14:paraId="65A3D74D" w14:textId="77777777" w:rsidR="00A82A25" w:rsidRPr="004D78A9" w:rsidRDefault="00A82A25" w:rsidP="00D86105">
            <w:pPr>
              <w:pStyle w:val="Bezodstpw"/>
              <w:spacing w:before="60" w:after="60" w:line="240" w:lineRule="auto"/>
              <w:jc w:val="center"/>
              <w:rPr>
                <w:rFonts w:cs="Arial"/>
                <w:b/>
                <w:sz w:val="18"/>
                <w:szCs w:val="18"/>
              </w:rPr>
            </w:pPr>
            <w:r w:rsidRPr="004D78A9">
              <w:rPr>
                <w:rFonts w:cs="Arial"/>
                <w:b/>
                <w:sz w:val="18"/>
                <w:szCs w:val="18"/>
              </w:rPr>
              <w:t>Nazwa wskaźnika</w:t>
            </w:r>
          </w:p>
        </w:tc>
        <w:tc>
          <w:tcPr>
            <w:tcW w:w="467" w:type="pct"/>
            <w:shd w:val="clear" w:color="auto" w:fill="BFBFBF" w:themeFill="background1" w:themeFillShade="BF"/>
            <w:vAlign w:val="center"/>
          </w:tcPr>
          <w:p w14:paraId="59878C39" w14:textId="77777777" w:rsidR="00A82A25" w:rsidRPr="004D78A9" w:rsidRDefault="00A82A25" w:rsidP="00D86105">
            <w:pPr>
              <w:pStyle w:val="Bezodstpw"/>
              <w:spacing w:before="60" w:after="60" w:line="240" w:lineRule="auto"/>
              <w:jc w:val="center"/>
              <w:rPr>
                <w:rFonts w:cs="Arial"/>
                <w:b/>
                <w:sz w:val="18"/>
                <w:szCs w:val="18"/>
              </w:rPr>
            </w:pPr>
            <w:r w:rsidRPr="004D78A9">
              <w:rPr>
                <w:rFonts w:cs="Arial"/>
                <w:b/>
                <w:sz w:val="18"/>
                <w:szCs w:val="18"/>
              </w:rPr>
              <w:t>Waga</w:t>
            </w:r>
          </w:p>
        </w:tc>
      </w:tr>
      <w:tr w:rsidR="00A82A25" w:rsidRPr="004D78A9" w14:paraId="04B149F6" w14:textId="77777777" w:rsidTr="00486132">
        <w:trPr>
          <w:jc w:val="center"/>
        </w:trPr>
        <w:tc>
          <w:tcPr>
            <w:tcW w:w="5000" w:type="pct"/>
            <w:gridSpan w:val="3"/>
            <w:shd w:val="clear" w:color="auto" w:fill="FFE599" w:themeFill="accent4" w:themeFillTint="66"/>
            <w:vAlign w:val="center"/>
          </w:tcPr>
          <w:p w14:paraId="7242B89D" w14:textId="77777777" w:rsidR="00A82A25" w:rsidRPr="004D78A9" w:rsidRDefault="00A82A25" w:rsidP="00D86105">
            <w:pPr>
              <w:pStyle w:val="Bezodstpw"/>
              <w:spacing w:before="60" w:after="60" w:line="240" w:lineRule="auto"/>
              <w:jc w:val="center"/>
              <w:rPr>
                <w:rFonts w:cs="Arial"/>
                <w:b/>
                <w:sz w:val="18"/>
                <w:szCs w:val="18"/>
              </w:rPr>
            </w:pPr>
            <w:r w:rsidRPr="004D78A9">
              <w:rPr>
                <w:rFonts w:cs="Arial"/>
                <w:b/>
                <w:sz w:val="18"/>
                <w:szCs w:val="18"/>
              </w:rPr>
              <w:t>Sfera społeczna</w:t>
            </w:r>
          </w:p>
        </w:tc>
      </w:tr>
      <w:tr w:rsidR="00A82A25" w:rsidRPr="004D78A9" w14:paraId="3971FDE8" w14:textId="77777777" w:rsidTr="00486132">
        <w:trPr>
          <w:trHeight w:val="59"/>
          <w:jc w:val="center"/>
        </w:trPr>
        <w:tc>
          <w:tcPr>
            <w:tcW w:w="1322" w:type="pct"/>
            <w:vAlign w:val="center"/>
          </w:tcPr>
          <w:p w14:paraId="206F1DA3" w14:textId="5384EA68" w:rsidR="00A82A25" w:rsidRPr="004D78A9" w:rsidRDefault="00A82A25" w:rsidP="00D86105">
            <w:pPr>
              <w:pStyle w:val="Bezodstpw"/>
              <w:spacing w:before="60" w:after="60" w:line="240" w:lineRule="auto"/>
              <w:jc w:val="center"/>
              <w:rPr>
                <w:rFonts w:cs="Arial"/>
                <w:sz w:val="18"/>
                <w:szCs w:val="18"/>
              </w:rPr>
            </w:pPr>
            <w:r>
              <w:rPr>
                <w:rFonts w:cs="Arial"/>
                <w:sz w:val="18"/>
                <w:szCs w:val="18"/>
              </w:rPr>
              <w:t>Bezrobocie</w:t>
            </w:r>
          </w:p>
        </w:tc>
        <w:tc>
          <w:tcPr>
            <w:tcW w:w="3211" w:type="pct"/>
            <w:vAlign w:val="center"/>
          </w:tcPr>
          <w:p w14:paraId="61D0C3B0" w14:textId="707C19B1" w:rsidR="00A82A25" w:rsidRPr="004D78A9" w:rsidRDefault="00862F37" w:rsidP="00D86105">
            <w:pPr>
              <w:pStyle w:val="Bezodstpw"/>
              <w:spacing w:before="60" w:after="60" w:line="240" w:lineRule="auto"/>
              <w:jc w:val="center"/>
              <w:rPr>
                <w:rFonts w:cs="Arial"/>
                <w:sz w:val="18"/>
                <w:szCs w:val="18"/>
              </w:rPr>
            </w:pPr>
            <w:r>
              <w:rPr>
                <w:rFonts w:cs="Arial"/>
                <w:sz w:val="18"/>
                <w:szCs w:val="18"/>
              </w:rPr>
              <w:t>Udział osób z przesłanką bezrobocia do korzystania z pomocy społecznej w stosunku do liczby osób korzystających z pomocy społecznej ogółem</w:t>
            </w:r>
          </w:p>
        </w:tc>
        <w:tc>
          <w:tcPr>
            <w:tcW w:w="467" w:type="pct"/>
            <w:vAlign w:val="center"/>
          </w:tcPr>
          <w:p w14:paraId="20F03019" w14:textId="6F16FBC7" w:rsidR="00A82A25" w:rsidRPr="004D78A9" w:rsidRDefault="00862F37" w:rsidP="00D86105">
            <w:pPr>
              <w:pStyle w:val="Bezodstpw"/>
              <w:spacing w:before="60" w:after="60" w:line="240" w:lineRule="auto"/>
              <w:jc w:val="center"/>
              <w:rPr>
                <w:rFonts w:cs="Arial"/>
                <w:sz w:val="18"/>
                <w:szCs w:val="18"/>
              </w:rPr>
            </w:pPr>
            <w:r>
              <w:rPr>
                <w:rFonts w:cs="Arial"/>
                <w:sz w:val="18"/>
                <w:szCs w:val="18"/>
              </w:rPr>
              <w:t>2</w:t>
            </w:r>
          </w:p>
        </w:tc>
      </w:tr>
      <w:tr w:rsidR="00A82A25" w:rsidRPr="004D78A9" w14:paraId="4D28E020" w14:textId="77777777" w:rsidTr="00486132">
        <w:trPr>
          <w:trHeight w:val="48"/>
          <w:jc w:val="center"/>
        </w:trPr>
        <w:tc>
          <w:tcPr>
            <w:tcW w:w="1322" w:type="pct"/>
            <w:vAlign w:val="center"/>
          </w:tcPr>
          <w:p w14:paraId="65268A6A" w14:textId="1E4F662B" w:rsidR="00A82A25" w:rsidRPr="004D78A9" w:rsidRDefault="00862F37" w:rsidP="00D86105">
            <w:pPr>
              <w:pStyle w:val="Bezodstpw"/>
              <w:spacing w:before="60" w:after="60" w:line="240" w:lineRule="auto"/>
              <w:jc w:val="center"/>
              <w:rPr>
                <w:rFonts w:cs="Arial"/>
                <w:sz w:val="18"/>
                <w:szCs w:val="18"/>
              </w:rPr>
            </w:pPr>
            <w:r>
              <w:rPr>
                <w:rFonts w:cs="Arial"/>
                <w:sz w:val="18"/>
                <w:szCs w:val="18"/>
              </w:rPr>
              <w:t>Niski poziom edukacji</w:t>
            </w:r>
          </w:p>
        </w:tc>
        <w:tc>
          <w:tcPr>
            <w:tcW w:w="3211" w:type="pct"/>
            <w:vAlign w:val="center"/>
          </w:tcPr>
          <w:p w14:paraId="1298FC3F" w14:textId="2131AD7C" w:rsidR="00A82A25" w:rsidRPr="004D78A9" w:rsidRDefault="00862F37" w:rsidP="00D86105">
            <w:pPr>
              <w:pStyle w:val="Bezodstpw"/>
              <w:spacing w:before="60" w:after="60" w:line="240" w:lineRule="auto"/>
              <w:jc w:val="center"/>
              <w:rPr>
                <w:rFonts w:cs="Arial"/>
                <w:sz w:val="18"/>
                <w:szCs w:val="18"/>
              </w:rPr>
            </w:pPr>
            <w:r>
              <w:rPr>
                <w:rFonts w:cs="Arial"/>
                <w:sz w:val="18"/>
                <w:szCs w:val="18"/>
              </w:rPr>
              <w:t>Udział osób bezrobotnych z wykształceniem gimnazjalnym lub niższym w stosunku do ogólnej liczby osób bezrobotnych</w:t>
            </w:r>
          </w:p>
        </w:tc>
        <w:tc>
          <w:tcPr>
            <w:tcW w:w="467" w:type="pct"/>
            <w:vAlign w:val="center"/>
          </w:tcPr>
          <w:p w14:paraId="1211BA68" w14:textId="5FC5F941" w:rsidR="00A82A25" w:rsidRPr="004D78A9" w:rsidRDefault="00862F37" w:rsidP="00D86105">
            <w:pPr>
              <w:pStyle w:val="Bezodstpw"/>
              <w:spacing w:before="60" w:after="60" w:line="240" w:lineRule="auto"/>
              <w:jc w:val="center"/>
              <w:rPr>
                <w:rFonts w:cs="Arial"/>
                <w:sz w:val="18"/>
                <w:szCs w:val="18"/>
              </w:rPr>
            </w:pPr>
            <w:r>
              <w:rPr>
                <w:rFonts w:cs="Arial"/>
                <w:sz w:val="18"/>
                <w:szCs w:val="18"/>
              </w:rPr>
              <w:t>3</w:t>
            </w:r>
          </w:p>
        </w:tc>
      </w:tr>
      <w:tr w:rsidR="00A82A25" w:rsidRPr="004D78A9" w14:paraId="76FD8CA3" w14:textId="77777777" w:rsidTr="00486132">
        <w:trPr>
          <w:jc w:val="center"/>
        </w:trPr>
        <w:tc>
          <w:tcPr>
            <w:tcW w:w="1322" w:type="pct"/>
            <w:vAlign w:val="center"/>
          </w:tcPr>
          <w:p w14:paraId="342B1C3E" w14:textId="2DA80DEC" w:rsidR="00A82A25" w:rsidRPr="004D78A9" w:rsidRDefault="00A82A25" w:rsidP="00D86105">
            <w:pPr>
              <w:pStyle w:val="Bezodstpw"/>
              <w:spacing w:before="60" w:after="60" w:line="240" w:lineRule="auto"/>
              <w:jc w:val="center"/>
              <w:rPr>
                <w:rFonts w:cs="Arial"/>
                <w:sz w:val="18"/>
                <w:szCs w:val="18"/>
              </w:rPr>
            </w:pPr>
            <w:r>
              <w:rPr>
                <w:rFonts w:cs="Arial"/>
                <w:sz w:val="18"/>
                <w:szCs w:val="18"/>
              </w:rPr>
              <w:t>Niepełnosprawność</w:t>
            </w:r>
          </w:p>
        </w:tc>
        <w:tc>
          <w:tcPr>
            <w:tcW w:w="3211" w:type="pct"/>
            <w:vAlign w:val="center"/>
          </w:tcPr>
          <w:p w14:paraId="74E75096" w14:textId="409F00FD" w:rsidR="00A82A25" w:rsidRPr="004D78A9" w:rsidRDefault="00862F37" w:rsidP="00D86105">
            <w:pPr>
              <w:pStyle w:val="Bezodstpw"/>
              <w:spacing w:before="60" w:after="60" w:line="240" w:lineRule="auto"/>
              <w:jc w:val="center"/>
              <w:rPr>
                <w:rFonts w:cs="Arial"/>
                <w:sz w:val="18"/>
                <w:szCs w:val="18"/>
              </w:rPr>
            </w:pPr>
            <w:r>
              <w:rPr>
                <w:rFonts w:cs="Arial"/>
                <w:sz w:val="18"/>
                <w:szCs w:val="18"/>
              </w:rPr>
              <w:t xml:space="preserve">Udział osób z przesłanką niepełnosprawności do korzystania </w:t>
            </w:r>
            <w:r>
              <w:rPr>
                <w:rFonts w:cs="Arial"/>
                <w:sz w:val="18"/>
                <w:szCs w:val="18"/>
              </w:rPr>
              <w:br/>
              <w:t xml:space="preserve">z pomocy społecznej w stosunku do liczby osób korzystających </w:t>
            </w:r>
            <w:r>
              <w:rPr>
                <w:rFonts w:cs="Arial"/>
                <w:sz w:val="18"/>
                <w:szCs w:val="18"/>
              </w:rPr>
              <w:br/>
              <w:t>z pomocy społecznej ogółem</w:t>
            </w:r>
          </w:p>
        </w:tc>
        <w:tc>
          <w:tcPr>
            <w:tcW w:w="467" w:type="pct"/>
            <w:vAlign w:val="center"/>
          </w:tcPr>
          <w:p w14:paraId="690B7111" w14:textId="48F810A6" w:rsidR="00A82A25" w:rsidRPr="004D78A9" w:rsidRDefault="00862F37" w:rsidP="00D86105">
            <w:pPr>
              <w:pStyle w:val="Bezodstpw"/>
              <w:spacing w:before="60" w:after="60" w:line="240" w:lineRule="auto"/>
              <w:jc w:val="center"/>
              <w:rPr>
                <w:rFonts w:cs="Arial"/>
                <w:sz w:val="18"/>
                <w:szCs w:val="18"/>
              </w:rPr>
            </w:pPr>
            <w:r>
              <w:rPr>
                <w:rFonts w:cs="Arial"/>
                <w:sz w:val="18"/>
                <w:szCs w:val="18"/>
              </w:rPr>
              <w:t>2</w:t>
            </w:r>
          </w:p>
        </w:tc>
      </w:tr>
      <w:tr w:rsidR="00A82A25" w:rsidRPr="004D78A9" w14:paraId="5BE86907" w14:textId="77777777" w:rsidTr="00486132">
        <w:trPr>
          <w:jc w:val="center"/>
        </w:trPr>
        <w:tc>
          <w:tcPr>
            <w:tcW w:w="1322" w:type="pct"/>
            <w:vAlign w:val="center"/>
          </w:tcPr>
          <w:p w14:paraId="780945E4" w14:textId="5664C9ED" w:rsidR="00A82A25" w:rsidRPr="004D78A9" w:rsidRDefault="00A82A25" w:rsidP="00D86105">
            <w:pPr>
              <w:pStyle w:val="Bezodstpw"/>
              <w:spacing w:before="60" w:after="60" w:line="240" w:lineRule="auto"/>
              <w:jc w:val="center"/>
              <w:rPr>
                <w:rFonts w:cs="Arial"/>
                <w:sz w:val="18"/>
                <w:szCs w:val="18"/>
              </w:rPr>
            </w:pPr>
            <w:r>
              <w:rPr>
                <w:rFonts w:cs="Arial"/>
                <w:sz w:val="18"/>
                <w:szCs w:val="18"/>
              </w:rPr>
              <w:t>Zagrożenia przestępczością</w:t>
            </w:r>
          </w:p>
        </w:tc>
        <w:tc>
          <w:tcPr>
            <w:tcW w:w="3211" w:type="pct"/>
            <w:vAlign w:val="center"/>
          </w:tcPr>
          <w:p w14:paraId="16CB45A0" w14:textId="153F4E38" w:rsidR="00A82A25" w:rsidRPr="004D78A9" w:rsidRDefault="00862F37" w:rsidP="00D86105">
            <w:pPr>
              <w:pStyle w:val="Bezodstpw"/>
              <w:spacing w:before="60" w:after="60" w:line="240" w:lineRule="auto"/>
              <w:jc w:val="center"/>
              <w:rPr>
                <w:rFonts w:cs="Arial"/>
                <w:sz w:val="18"/>
                <w:szCs w:val="18"/>
              </w:rPr>
            </w:pPr>
            <w:r>
              <w:rPr>
                <w:rFonts w:cs="Arial"/>
                <w:sz w:val="18"/>
                <w:szCs w:val="18"/>
              </w:rPr>
              <w:t>Wskaźnik liczby przestępstw popełnionych na 1 000 mieszkańców na danym obszarze</w:t>
            </w:r>
          </w:p>
        </w:tc>
        <w:tc>
          <w:tcPr>
            <w:tcW w:w="467" w:type="pct"/>
            <w:vAlign w:val="center"/>
          </w:tcPr>
          <w:p w14:paraId="0F3AC01A" w14:textId="6FA38891" w:rsidR="00A82A25" w:rsidRPr="004D78A9" w:rsidRDefault="00862F37" w:rsidP="00D86105">
            <w:pPr>
              <w:pStyle w:val="Bezodstpw"/>
              <w:spacing w:before="60" w:after="60" w:line="240" w:lineRule="auto"/>
              <w:jc w:val="center"/>
              <w:rPr>
                <w:rFonts w:cs="Arial"/>
                <w:sz w:val="18"/>
                <w:szCs w:val="18"/>
              </w:rPr>
            </w:pPr>
            <w:r>
              <w:rPr>
                <w:rFonts w:cs="Arial"/>
                <w:sz w:val="18"/>
                <w:szCs w:val="18"/>
              </w:rPr>
              <w:t>4</w:t>
            </w:r>
          </w:p>
        </w:tc>
      </w:tr>
      <w:tr w:rsidR="00A82A25" w:rsidRPr="004D78A9" w14:paraId="6960BBB4" w14:textId="77777777" w:rsidTr="00486132">
        <w:trPr>
          <w:jc w:val="center"/>
        </w:trPr>
        <w:tc>
          <w:tcPr>
            <w:tcW w:w="1322" w:type="pct"/>
            <w:vAlign w:val="center"/>
          </w:tcPr>
          <w:p w14:paraId="7E122B99" w14:textId="46EF1D34" w:rsidR="00A82A25" w:rsidRPr="004D78A9" w:rsidRDefault="00A82A25" w:rsidP="00D86105">
            <w:pPr>
              <w:pStyle w:val="Bezodstpw"/>
              <w:spacing w:before="60" w:after="60" w:line="240" w:lineRule="auto"/>
              <w:jc w:val="center"/>
              <w:rPr>
                <w:rFonts w:cs="Arial"/>
                <w:sz w:val="18"/>
                <w:szCs w:val="18"/>
              </w:rPr>
            </w:pPr>
            <w:r>
              <w:rPr>
                <w:rFonts w:cs="Arial"/>
                <w:sz w:val="18"/>
                <w:szCs w:val="18"/>
              </w:rPr>
              <w:t>Zaawansowanie procesu starzenia się społeczeństwa</w:t>
            </w:r>
          </w:p>
        </w:tc>
        <w:tc>
          <w:tcPr>
            <w:tcW w:w="3211" w:type="pct"/>
            <w:vAlign w:val="center"/>
          </w:tcPr>
          <w:p w14:paraId="1A1F88AA" w14:textId="7094C070" w:rsidR="00A82A25" w:rsidRPr="004D78A9" w:rsidRDefault="00862F37" w:rsidP="00D86105">
            <w:pPr>
              <w:pStyle w:val="Bezodstpw"/>
              <w:spacing w:before="60" w:after="60" w:line="240" w:lineRule="auto"/>
              <w:jc w:val="center"/>
              <w:rPr>
                <w:rFonts w:cs="Arial"/>
                <w:sz w:val="18"/>
                <w:szCs w:val="18"/>
              </w:rPr>
            </w:pPr>
            <w:r>
              <w:rPr>
                <w:rFonts w:cs="Arial"/>
                <w:sz w:val="18"/>
                <w:szCs w:val="18"/>
              </w:rPr>
              <w:t xml:space="preserve">Udział ludności w wieku 60 lat i więcej (kobiety) oraz w wieku 65 lat </w:t>
            </w:r>
            <w:r>
              <w:rPr>
                <w:rFonts w:cs="Arial"/>
                <w:sz w:val="18"/>
                <w:szCs w:val="18"/>
              </w:rPr>
              <w:br/>
              <w:t>i więcej (mężczyźni) w ludności ogółem na danym obszarze</w:t>
            </w:r>
          </w:p>
        </w:tc>
        <w:tc>
          <w:tcPr>
            <w:tcW w:w="467" w:type="pct"/>
            <w:vAlign w:val="center"/>
          </w:tcPr>
          <w:p w14:paraId="46CAB3CE" w14:textId="6FBB21D4" w:rsidR="00A82A25" w:rsidRPr="004D78A9" w:rsidRDefault="00862F37" w:rsidP="00D86105">
            <w:pPr>
              <w:pStyle w:val="Bezodstpw"/>
              <w:spacing w:before="60" w:after="60" w:line="240" w:lineRule="auto"/>
              <w:jc w:val="center"/>
              <w:rPr>
                <w:rFonts w:cs="Arial"/>
                <w:sz w:val="18"/>
                <w:szCs w:val="18"/>
              </w:rPr>
            </w:pPr>
            <w:r>
              <w:rPr>
                <w:rFonts w:cs="Arial"/>
                <w:sz w:val="18"/>
                <w:szCs w:val="18"/>
              </w:rPr>
              <w:t>3</w:t>
            </w:r>
          </w:p>
        </w:tc>
      </w:tr>
      <w:tr w:rsidR="00A82A25" w:rsidRPr="004D78A9" w14:paraId="3A42CF61" w14:textId="77777777" w:rsidTr="00486132">
        <w:trPr>
          <w:trHeight w:val="48"/>
          <w:jc w:val="center"/>
        </w:trPr>
        <w:tc>
          <w:tcPr>
            <w:tcW w:w="1322" w:type="pct"/>
            <w:vAlign w:val="center"/>
          </w:tcPr>
          <w:p w14:paraId="3F0DC860" w14:textId="1D603299" w:rsidR="00A82A25" w:rsidRPr="004D78A9" w:rsidRDefault="00A82A25" w:rsidP="00D86105">
            <w:pPr>
              <w:pStyle w:val="Bezodstpw"/>
              <w:spacing w:before="60" w:after="60" w:line="240" w:lineRule="auto"/>
              <w:jc w:val="center"/>
              <w:rPr>
                <w:rFonts w:cs="Arial"/>
                <w:sz w:val="18"/>
                <w:szCs w:val="18"/>
              </w:rPr>
            </w:pPr>
            <w:r>
              <w:rPr>
                <w:rFonts w:cs="Arial"/>
                <w:sz w:val="18"/>
                <w:szCs w:val="18"/>
              </w:rPr>
              <w:t>Bezpieczeństwo na drogach</w:t>
            </w:r>
          </w:p>
        </w:tc>
        <w:tc>
          <w:tcPr>
            <w:tcW w:w="3211" w:type="pct"/>
            <w:vAlign w:val="center"/>
          </w:tcPr>
          <w:p w14:paraId="0ECCD881" w14:textId="33819B17" w:rsidR="00A82A25" w:rsidRPr="004D78A9" w:rsidRDefault="00862F37" w:rsidP="00D86105">
            <w:pPr>
              <w:pStyle w:val="Bezodstpw"/>
              <w:spacing w:before="60" w:after="60" w:line="240" w:lineRule="auto"/>
              <w:jc w:val="center"/>
              <w:rPr>
                <w:rFonts w:cs="Arial"/>
                <w:sz w:val="18"/>
                <w:szCs w:val="18"/>
              </w:rPr>
            </w:pPr>
            <w:r>
              <w:rPr>
                <w:rFonts w:cs="Arial"/>
                <w:sz w:val="18"/>
                <w:szCs w:val="18"/>
              </w:rPr>
              <w:t>Wskaźnik liczby wypadków drogowych na 100 mieszkańców na danym obszarze</w:t>
            </w:r>
          </w:p>
        </w:tc>
        <w:tc>
          <w:tcPr>
            <w:tcW w:w="467" w:type="pct"/>
            <w:vAlign w:val="center"/>
          </w:tcPr>
          <w:p w14:paraId="639A873B" w14:textId="790DA54B" w:rsidR="00A82A25" w:rsidRPr="004D78A9" w:rsidRDefault="00862F37" w:rsidP="00D86105">
            <w:pPr>
              <w:pStyle w:val="Bezodstpw"/>
              <w:spacing w:before="60" w:after="60" w:line="240" w:lineRule="auto"/>
              <w:jc w:val="center"/>
              <w:rPr>
                <w:rFonts w:cs="Arial"/>
                <w:sz w:val="18"/>
                <w:szCs w:val="18"/>
              </w:rPr>
            </w:pPr>
            <w:r>
              <w:rPr>
                <w:rFonts w:cs="Arial"/>
                <w:sz w:val="18"/>
                <w:szCs w:val="18"/>
              </w:rPr>
              <w:t>2</w:t>
            </w:r>
          </w:p>
        </w:tc>
      </w:tr>
      <w:tr w:rsidR="00A82A25" w:rsidRPr="004D78A9" w14:paraId="079787F5" w14:textId="77777777" w:rsidTr="00486132">
        <w:trPr>
          <w:jc w:val="center"/>
        </w:trPr>
        <w:tc>
          <w:tcPr>
            <w:tcW w:w="5000" w:type="pct"/>
            <w:gridSpan w:val="3"/>
            <w:shd w:val="clear" w:color="auto" w:fill="F7CAAC" w:themeFill="accent2" w:themeFillTint="66"/>
            <w:vAlign w:val="center"/>
          </w:tcPr>
          <w:p w14:paraId="301A9A20" w14:textId="77777777" w:rsidR="00A82A25" w:rsidRPr="004D78A9" w:rsidRDefault="00A82A25" w:rsidP="00D86105">
            <w:pPr>
              <w:pStyle w:val="Bezodstpw"/>
              <w:spacing w:before="60" w:after="60" w:line="240" w:lineRule="auto"/>
              <w:jc w:val="center"/>
              <w:rPr>
                <w:rFonts w:cs="Arial"/>
                <w:b/>
                <w:sz w:val="18"/>
                <w:szCs w:val="18"/>
              </w:rPr>
            </w:pPr>
            <w:r w:rsidRPr="004D78A9">
              <w:rPr>
                <w:rFonts w:cs="Arial"/>
                <w:b/>
                <w:sz w:val="18"/>
                <w:szCs w:val="18"/>
              </w:rPr>
              <w:t>Sfera gospodarcza</w:t>
            </w:r>
          </w:p>
        </w:tc>
      </w:tr>
      <w:tr w:rsidR="00A82A25" w:rsidRPr="004D78A9" w14:paraId="4759B278" w14:textId="77777777" w:rsidTr="00486132">
        <w:trPr>
          <w:trHeight w:val="702"/>
          <w:jc w:val="center"/>
        </w:trPr>
        <w:tc>
          <w:tcPr>
            <w:tcW w:w="1322" w:type="pct"/>
            <w:vAlign w:val="center"/>
          </w:tcPr>
          <w:p w14:paraId="5B477CAC" w14:textId="04577B1A" w:rsidR="00A82A25" w:rsidRPr="004D78A9" w:rsidRDefault="00A82A25" w:rsidP="00D86105">
            <w:pPr>
              <w:pStyle w:val="Bezodstpw"/>
              <w:spacing w:before="60" w:after="60" w:line="240" w:lineRule="auto"/>
              <w:jc w:val="center"/>
              <w:rPr>
                <w:rFonts w:cs="Arial"/>
                <w:sz w:val="18"/>
                <w:szCs w:val="18"/>
              </w:rPr>
            </w:pPr>
            <w:r>
              <w:rPr>
                <w:rFonts w:cs="Arial"/>
                <w:sz w:val="18"/>
                <w:szCs w:val="18"/>
              </w:rPr>
              <w:t>Niski stopień przedsiębiorczości</w:t>
            </w:r>
          </w:p>
        </w:tc>
        <w:tc>
          <w:tcPr>
            <w:tcW w:w="3211" w:type="pct"/>
            <w:vAlign w:val="center"/>
          </w:tcPr>
          <w:p w14:paraId="6086B4F0" w14:textId="51909D59" w:rsidR="00A82A25" w:rsidRPr="004D78A9" w:rsidRDefault="00862F37" w:rsidP="00D86105">
            <w:pPr>
              <w:pStyle w:val="Bezodstpw"/>
              <w:spacing w:before="60" w:after="60" w:line="240" w:lineRule="auto"/>
              <w:jc w:val="center"/>
              <w:rPr>
                <w:rFonts w:cs="Arial"/>
                <w:sz w:val="18"/>
                <w:szCs w:val="18"/>
              </w:rPr>
            </w:pPr>
            <w:r>
              <w:rPr>
                <w:rFonts w:cs="Arial"/>
                <w:sz w:val="18"/>
                <w:szCs w:val="18"/>
              </w:rPr>
              <w:t>Liczba zarejestrowanych w ciągu roku nowych podmiotów gospodarczych na 100 mieszkańców na danym obszarze</w:t>
            </w:r>
          </w:p>
        </w:tc>
        <w:tc>
          <w:tcPr>
            <w:tcW w:w="467" w:type="pct"/>
            <w:vAlign w:val="center"/>
          </w:tcPr>
          <w:p w14:paraId="2AD84EF4" w14:textId="1B8B2203" w:rsidR="00A82A25" w:rsidRPr="004D78A9" w:rsidRDefault="00862F37" w:rsidP="00D86105">
            <w:pPr>
              <w:pStyle w:val="Bezodstpw"/>
              <w:spacing w:before="60" w:after="60" w:line="240" w:lineRule="auto"/>
              <w:jc w:val="center"/>
              <w:rPr>
                <w:rFonts w:cs="Arial"/>
                <w:sz w:val="18"/>
                <w:szCs w:val="18"/>
              </w:rPr>
            </w:pPr>
            <w:r>
              <w:rPr>
                <w:rFonts w:cs="Arial"/>
                <w:sz w:val="18"/>
                <w:szCs w:val="18"/>
              </w:rPr>
              <w:t>1</w:t>
            </w:r>
          </w:p>
        </w:tc>
      </w:tr>
      <w:tr w:rsidR="00A82A25" w:rsidRPr="004D78A9" w14:paraId="2BB96773" w14:textId="77777777" w:rsidTr="00486132">
        <w:trPr>
          <w:trHeight w:val="65"/>
          <w:jc w:val="center"/>
        </w:trPr>
        <w:tc>
          <w:tcPr>
            <w:tcW w:w="5000" w:type="pct"/>
            <w:gridSpan w:val="3"/>
            <w:shd w:val="clear" w:color="auto" w:fill="C5E0B3" w:themeFill="accent6" w:themeFillTint="66"/>
            <w:vAlign w:val="center"/>
          </w:tcPr>
          <w:p w14:paraId="00B49B60" w14:textId="77777777" w:rsidR="00A82A25" w:rsidRPr="004D78A9" w:rsidRDefault="00A82A25" w:rsidP="00D86105">
            <w:pPr>
              <w:pStyle w:val="Bezodstpw"/>
              <w:spacing w:before="60" w:after="60" w:line="240" w:lineRule="auto"/>
              <w:jc w:val="center"/>
              <w:rPr>
                <w:rFonts w:cs="Arial"/>
                <w:sz w:val="18"/>
                <w:szCs w:val="18"/>
              </w:rPr>
            </w:pPr>
            <w:r w:rsidRPr="004D78A9">
              <w:rPr>
                <w:rFonts w:cs="Arial"/>
                <w:b/>
                <w:sz w:val="18"/>
                <w:szCs w:val="18"/>
              </w:rPr>
              <w:t>Sfera środowiskowa</w:t>
            </w:r>
          </w:p>
        </w:tc>
      </w:tr>
      <w:tr w:rsidR="00A82A25" w:rsidRPr="004D78A9" w14:paraId="0B8766D8" w14:textId="77777777" w:rsidTr="00486132">
        <w:trPr>
          <w:trHeight w:val="702"/>
          <w:jc w:val="center"/>
        </w:trPr>
        <w:tc>
          <w:tcPr>
            <w:tcW w:w="1322" w:type="pct"/>
            <w:vAlign w:val="center"/>
          </w:tcPr>
          <w:p w14:paraId="02C27BC0" w14:textId="789A3E0C" w:rsidR="00A82A25" w:rsidRPr="004D78A9" w:rsidRDefault="00525EF8" w:rsidP="00D86105">
            <w:pPr>
              <w:pStyle w:val="Bezodstpw"/>
              <w:spacing w:before="60" w:after="60" w:line="240" w:lineRule="auto"/>
              <w:jc w:val="center"/>
              <w:rPr>
                <w:rFonts w:cs="Arial"/>
                <w:sz w:val="18"/>
                <w:szCs w:val="18"/>
              </w:rPr>
            </w:pPr>
            <w:r>
              <w:rPr>
                <w:rFonts w:cs="Arial"/>
                <w:sz w:val="18"/>
                <w:szCs w:val="18"/>
              </w:rPr>
              <w:t>Zanieczyszczenia</w:t>
            </w:r>
            <w:r w:rsidR="00A82A25">
              <w:rPr>
                <w:rFonts w:cs="Arial"/>
                <w:sz w:val="18"/>
                <w:szCs w:val="18"/>
              </w:rPr>
              <w:t xml:space="preserve"> powietrza</w:t>
            </w:r>
          </w:p>
        </w:tc>
        <w:tc>
          <w:tcPr>
            <w:tcW w:w="3211" w:type="pct"/>
            <w:vAlign w:val="center"/>
          </w:tcPr>
          <w:p w14:paraId="7A1232FA" w14:textId="10559383" w:rsidR="00A82A25" w:rsidRPr="004D78A9" w:rsidRDefault="00862F37" w:rsidP="00D86105">
            <w:pPr>
              <w:pStyle w:val="Bezodstpw"/>
              <w:spacing w:before="60" w:after="60" w:line="240" w:lineRule="auto"/>
              <w:jc w:val="center"/>
              <w:rPr>
                <w:rFonts w:cs="Arial"/>
                <w:sz w:val="18"/>
                <w:szCs w:val="18"/>
              </w:rPr>
            </w:pPr>
            <w:r>
              <w:rPr>
                <w:rFonts w:cs="Arial"/>
                <w:sz w:val="18"/>
                <w:szCs w:val="18"/>
              </w:rPr>
              <w:t>Udział liczby budynków mieszkalnych ogrzewanych piecem na węgiel w stosunku do liczby wszystkich źródeł ciepła na danym obszarze</w:t>
            </w:r>
          </w:p>
        </w:tc>
        <w:tc>
          <w:tcPr>
            <w:tcW w:w="467" w:type="pct"/>
            <w:vAlign w:val="center"/>
          </w:tcPr>
          <w:p w14:paraId="273A8830" w14:textId="43A498FE" w:rsidR="00A82A25" w:rsidRPr="004D78A9" w:rsidRDefault="00862F37" w:rsidP="00D86105">
            <w:pPr>
              <w:pStyle w:val="Bezodstpw"/>
              <w:spacing w:before="60" w:after="60" w:line="240" w:lineRule="auto"/>
              <w:jc w:val="center"/>
              <w:rPr>
                <w:rFonts w:cs="Arial"/>
                <w:sz w:val="18"/>
                <w:szCs w:val="18"/>
              </w:rPr>
            </w:pPr>
            <w:r>
              <w:rPr>
                <w:rFonts w:cs="Arial"/>
                <w:sz w:val="18"/>
                <w:szCs w:val="18"/>
              </w:rPr>
              <w:t>1</w:t>
            </w:r>
          </w:p>
        </w:tc>
      </w:tr>
      <w:tr w:rsidR="00A82A25" w:rsidRPr="004D78A9" w14:paraId="4699D0C5" w14:textId="77777777" w:rsidTr="00486132">
        <w:trPr>
          <w:jc w:val="center"/>
        </w:trPr>
        <w:tc>
          <w:tcPr>
            <w:tcW w:w="5000" w:type="pct"/>
            <w:gridSpan w:val="3"/>
            <w:shd w:val="clear" w:color="auto" w:fill="FFCCFF"/>
            <w:vAlign w:val="center"/>
          </w:tcPr>
          <w:p w14:paraId="648111EE" w14:textId="77777777" w:rsidR="00A82A25" w:rsidRPr="004D78A9" w:rsidRDefault="00A82A25" w:rsidP="00D86105">
            <w:pPr>
              <w:pStyle w:val="Bezodstpw"/>
              <w:spacing w:before="60" w:after="60" w:line="240" w:lineRule="auto"/>
              <w:jc w:val="center"/>
              <w:rPr>
                <w:rFonts w:cs="Arial"/>
                <w:b/>
                <w:sz w:val="18"/>
                <w:szCs w:val="18"/>
              </w:rPr>
            </w:pPr>
            <w:r w:rsidRPr="004D78A9">
              <w:rPr>
                <w:rFonts w:cs="Arial"/>
                <w:b/>
                <w:sz w:val="18"/>
                <w:szCs w:val="18"/>
              </w:rPr>
              <w:t>Sfera przestrzenno-funkcjonalna</w:t>
            </w:r>
          </w:p>
        </w:tc>
      </w:tr>
      <w:tr w:rsidR="00A82A25" w:rsidRPr="004D78A9" w14:paraId="0225608B" w14:textId="77777777" w:rsidTr="00486132">
        <w:trPr>
          <w:jc w:val="center"/>
        </w:trPr>
        <w:tc>
          <w:tcPr>
            <w:tcW w:w="1322" w:type="pct"/>
            <w:vAlign w:val="center"/>
          </w:tcPr>
          <w:p w14:paraId="15EAF255" w14:textId="184EC7F3" w:rsidR="00A82A25" w:rsidRPr="004D78A9" w:rsidRDefault="00A82A25" w:rsidP="00D86105">
            <w:pPr>
              <w:pStyle w:val="Bezodstpw"/>
              <w:spacing w:before="60" w:after="60" w:line="240" w:lineRule="auto"/>
              <w:jc w:val="center"/>
              <w:rPr>
                <w:rFonts w:cs="Arial"/>
                <w:sz w:val="18"/>
                <w:szCs w:val="18"/>
              </w:rPr>
            </w:pPr>
            <w:r>
              <w:rPr>
                <w:rFonts w:cs="Arial"/>
                <w:sz w:val="18"/>
                <w:szCs w:val="18"/>
              </w:rPr>
              <w:t>Niedostateczny stopień zwodociągowania budynków mieszkalnych</w:t>
            </w:r>
          </w:p>
        </w:tc>
        <w:tc>
          <w:tcPr>
            <w:tcW w:w="3211" w:type="pct"/>
            <w:vAlign w:val="center"/>
          </w:tcPr>
          <w:p w14:paraId="715F5568" w14:textId="7B71F409" w:rsidR="00A82A25" w:rsidRPr="004D78A9" w:rsidRDefault="00862F37" w:rsidP="00D86105">
            <w:pPr>
              <w:pStyle w:val="Bezodstpw"/>
              <w:spacing w:before="60" w:after="60" w:line="240" w:lineRule="auto"/>
              <w:jc w:val="center"/>
              <w:rPr>
                <w:rFonts w:cs="Arial"/>
                <w:sz w:val="18"/>
                <w:szCs w:val="18"/>
              </w:rPr>
            </w:pPr>
            <w:r>
              <w:rPr>
                <w:rFonts w:cs="Arial"/>
                <w:sz w:val="18"/>
                <w:szCs w:val="18"/>
              </w:rPr>
              <w:t>Wskaźnik liczby do sieci wodociągowej na 100 mieszkańców na danym obszarze</w:t>
            </w:r>
          </w:p>
        </w:tc>
        <w:tc>
          <w:tcPr>
            <w:tcW w:w="467" w:type="pct"/>
            <w:vAlign w:val="center"/>
          </w:tcPr>
          <w:p w14:paraId="715C6F43" w14:textId="1C8E2231" w:rsidR="00A82A25" w:rsidRPr="004D78A9" w:rsidRDefault="00862F37" w:rsidP="00D86105">
            <w:pPr>
              <w:pStyle w:val="Bezodstpw"/>
              <w:spacing w:before="60" w:after="60" w:line="240" w:lineRule="auto"/>
              <w:jc w:val="center"/>
              <w:rPr>
                <w:rFonts w:cs="Arial"/>
                <w:sz w:val="18"/>
                <w:szCs w:val="18"/>
              </w:rPr>
            </w:pPr>
            <w:r>
              <w:rPr>
                <w:rFonts w:cs="Arial"/>
                <w:sz w:val="18"/>
                <w:szCs w:val="18"/>
              </w:rPr>
              <w:t>1</w:t>
            </w:r>
          </w:p>
        </w:tc>
      </w:tr>
      <w:tr w:rsidR="00A82A25" w:rsidRPr="004D78A9" w14:paraId="702EFCBB" w14:textId="77777777" w:rsidTr="00486132">
        <w:trPr>
          <w:trHeight w:val="368"/>
          <w:jc w:val="center"/>
        </w:trPr>
        <w:tc>
          <w:tcPr>
            <w:tcW w:w="1322" w:type="pct"/>
            <w:vMerge w:val="restart"/>
            <w:vAlign w:val="center"/>
          </w:tcPr>
          <w:p w14:paraId="30CB1E38" w14:textId="6013F621" w:rsidR="00A82A25" w:rsidRPr="004D78A9" w:rsidRDefault="00A82A25" w:rsidP="00D86105">
            <w:pPr>
              <w:pStyle w:val="Bezodstpw"/>
              <w:spacing w:before="60" w:after="60" w:line="240" w:lineRule="auto"/>
              <w:jc w:val="center"/>
              <w:rPr>
                <w:rFonts w:cs="Arial"/>
                <w:sz w:val="18"/>
                <w:szCs w:val="18"/>
              </w:rPr>
            </w:pPr>
            <w:r>
              <w:rPr>
                <w:rFonts w:cs="Arial"/>
                <w:sz w:val="18"/>
                <w:szCs w:val="18"/>
              </w:rPr>
              <w:t>Niedostateczny stopień skanalizowania budynków mieszkalnych</w:t>
            </w:r>
          </w:p>
        </w:tc>
        <w:tc>
          <w:tcPr>
            <w:tcW w:w="3211" w:type="pct"/>
            <w:vAlign w:val="center"/>
          </w:tcPr>
          <w:p w14:paraId="7B531C16" w14:textId="126BFE31" w:rsidR="00A82A25" w:rsidRPr="007A71C3" w:rsidRDefault="007A71C3" w:rsidP="00D86105">
            <w:pPr>
              <w:pStyle w:val="Bezodstpw"/>
              <w:spacing w:before="60" w:after="60" w:line="240" w:lineRule="auto"/>
              <w:jc w:val="center"/>
              <w:rPr>
                <w:rFonts w:cs="Arial"/>
                <w:sz w:val="18"/>
                <w:szCs w:val="18"/>
              </w:rPr>
            </w:pPr>
            <w:r w:rsidRPr="00C44F69">
              <w:rPr>
                <w:rFonts w:cs="Arial"/>
                <w:sz w:val="18"/>
                <w:szCs w:val="18"/>
              </w:rPr>
              <w:t>Udział</w:t>
            </w:r>
            <w:r w:rsidR="003F29F9">
              <w:rPr>
                <w:rFonts w:cs="Arial"/>
                <w:sz w:val="18"/>
                <w:szCs w:val="18"/>
              </w:rPr>
              <w:t xml:space="preserve"> liczby</w:t>
            </w:r>
            <w:r w:rsidR="00862F37" w:rsidRPr="007A71C3">
              <w:rPr>
                <w:rFonts w:cs="Arial"/>
                <w:sz w:val="18"/>
                <w:szCs w:val="18"/>
              </w:rPr>
              <w:t xml:space="preserve"> budynków mieszkalnych korzystających z szamba w stosunku do liczby budynków mieszkalnych ogółem na danym obszarze</w:t>
            </w:r>
          </w:p>
        </w:tc>
        <w:tc>
          <w:tcPr>
            <w:tcW w:w="467" w:type="pct"/>
            <w:vAlign w:val="center"/>
          </w:tcPr>
          <w:p w14:paraId="3E697EB7" w14:textId="13C26415" w:rsidR="00A82A25" w:rsidRPr="004D78A9" w:rsidRDefault="00862F37" w:rsidP="00D86105">
            <w:pPr>
              <w:pStyle w:val="Bezodstpw"/>
              <w:spacing w:before="60" w:after="60" w:line="240" w:lineRule="auto"/>
              <w:jc w:val="center"/>
              <w:rPr>
                <w:rFonts w:cs="Arial"/>
                <w:sz w:val="18"/>
                <w:szCs w:val="18"/>
              </w:rPr>
            </w:pPr>
            <w:r>
              <w:rPr>
                <w:rFonts w:cs="Arial"/>
                <w:sz w:val="18"/>
                <w:szCs w:val="18"/>
              </w:rPr>
              <w:t>1</w:t>
            </w:r>
          </w:p>
        </w:tc>
      </w:tr>
      <w:tr w:rsidR="00A82A25" w:rsidRPr="004D78A9" w14:paraId="0CAF5B22" w14:textId="77777777" w:rsidTr="00486132">
        <w:trPr>
          <w:trHeight w:val="367"/>
          <w:jc w:val="center"/>
        </w:trPr>
        <w:tc>
          <w:tcPr>
            <w:tcW w:w="1322" w:type="pct"/>
            <w:vMerge/>
            <w:vAlign w:val="center"/>
          </w:tcPr>
          <w:p w14:paraId="7CB817A4" w14:textId="77777777" w:rsidR="00A82A25" w:rsidRDefault="00A82A25" w:rsidP="00D86105">
            <w:pPr>
              <w:pStyle w:val="Bezodstpw"/>
              <w:spacing w:before="60" w:after="60" w:line="240" w:lineRule="auto"/>
              <w:jc w:val="center"/>
              <w:rPr>
                <w:rFonts w:cs="Arial"/>
                <w:sz w:val="18"/>
                <w:szCs w:val="18"/>
              </w:rPr>
            </w:pPr>
          </w:p>
        </w:tc>
        <w:tc>
          <w:tcPr>
            <w:tcW w:w="3211" w:type="pct"/>
            <w:vAlign w:val="center"/>
          </w:tcPr>
          <w:p w14:paraId="3D6FD891" w14:textId="09ADCBDD" w:rsidR="00A82A25" w:rsidRPr="004D78A9" w:rsidRDefault="00862F37" w:rsidP="00D86105">
            <w:pPr>
              <w:pStyle w:val="Bezodstpw"/>
              <w:spacing w:before="60" w:after="60" w:line="240" w:lineRule="auto"/>
              <w:jc w:val="center"/>
              <w:rPr>
                <w:rFonts w:cs="Arial"/>
                <w:sz w:val="18"/>
                <w:szCs w:val="18"/>
              </w:rPr>
            </w:pPr>
            <w:r>
              <w:rPr>
                <w:rFonts w:cs="Arial"/>
                <w:sz w:val="18"/>
                <w:szCs w:val="18"/>
              </w:rPr>
              <w:t>Wskaźnik liczby przyłączy do sieci kanalizacyjnej na 100 mieszkańców na danym obszarze</w:t>
            </w:r>
          </w:p>
        </w:tc>
        <w:tc>
          <w:tcPr>
            <w:tcW w:w="467" w:type="pct"/>
            <w:vAlign w:val="center"/>
          </w:tcPr>
          <w:p w14:paraId="06D3F6CA" w14:textId="23862889" w:rsidR="00A82A25" w:rsidRPr="004D78A9" w:rsidRDefault="00862F37" w:rsidP="00D86105">
            <w:pPr>
              <w:pStyle w:val="Bezodstpw"/>
              <w:spacing w:before="60" w:after="60" w:line="240" w:lineRule="auto"/>
              <w:jc w:val="center"/>
              <w:rPr>
                <w:rFonts w:cs="Arial"/>
                <w:sz w:val="18"/>
                <w:szCs w:val="18"/>
              </w:rPr>
            </w:pPr>
            <w:r>
              <w:rPr>
                <w:rFonts w:cs="Arial"/>
                <w:sz w:val="18"/>
                <w:szCs w:val="18"/>
              </w:rPr>
              <w:t>1</w:t>
            </w:r>
          </w:p>
        </w:tc>
      </w:tr>
      <w:tr w:rsidR="00A82A25" w:rsidRPr="004D78A9" w14:paraId="57F30982" w14:textId="77777777" w:rsidTr="00486132">
        <w:trPr>
          <w:jc w:val="center"/>
        </w:trPr>
        <w:tc>
          <w:tcPr>
            <w:tcW w:w="5000" w:type="pct"/>
            <w:gridSpan w:val="3"/>
            <w:tcBorders>
              <w:top w:val="single" w:sz="6" w:space="0" w:color="auto"/>
              <w:bottom w:val="single" w:sz="4" w:space="0" w:color="auto"/>
            </w:tcBorders>
            <w:shd w:val="clear" w:color="auto" w:fill="BDD6EE" w:themeFill="accent1" w:themeFillTint="66"/>
            <w:vAlign w:val="center"/>
          </w:tcPr>
          <w:p w14:paraId="6EF56A11" w14:textId="77777777" w:rsidR="00A82A25" w:rsidRPr="004D78A9" w:rsidRDefault="00A82A25" w:rsidP="00D86105">
            <w:pPr>
              <w:pStyle w:val="Bezodstpw"/>
              <w:spacing w:before="60" w:after="60" w:line="240" w:lineRule="auto"/>
              <w:jc w:val="center"/>
              <w:rPr>
                <w:rFonts w:cs="Arial"/>
                <w:b/>
                <w:sz w:val="18"/>
                <w:szCs w:val="18"/>
              </w:rPr>
            </w:pPr>
            <w:r w:rsidRPr="004D78A9">
              <w:rPr>
                <w:rFonts w:cs="Arial"/>
                <w:b/>
                <w:sz w:val="18"/>
                <w:szCs w:val="18"/>
              </w:rPr>
              <w:t>Sfera techniczna</w:t>
            </w:r>
          </w:p>
        </w:tc>
      </w:tr>
      <w:tr w:rsidR="00A82A25" w:rsidRPr="004D78A9" w14:paraId="1625E26F" w14:textId="77777777" w:rsidTr="00486132">
        <w:trPr>
          <w:jc w:val="center"/>
        </w:trPr>
        <w:tc>
          <w:tcPr>
            <w:tcW w:w="1322" w:type="pct"/>
            <w:tcBorders>
              <w:top w:val="single" w:sz="4" w:space="0" w:color="auto"/>
              <w:bottom w:val="single" w:sz="4" w:space="0" w:color="auto"/>
            </w:tcBorders>
            <w:vAlign w:val="center"/>
          </w:tcPr>
          <w:p w14:paraId="21C0B065" w14:textId="25F31CE6" w:rsidR="00A82A25" w:rsidRPr="004D78A9" w:rsidRDefault="00A82A25" w:rsidP="00D86105">
            <w:pPr>
              <w:pStyle w:val="Bezodstpw"/>
              <w:spacing w:before="60" w:after="60" w:line="240" w:lineRule="auto"/>
              <w:jc w:val="center"/>
              <w:rPr>
                <w:rFonts w:cs="Arial"/>
                <w:sz w:val="18"/>
                <w:szCs w:val="18"/>
              </w:rPr>
            </w:pPr>
            <w:r>
              <w:rPr>
                <w:rFonts w:cs="Arial"/>
                <w:sz w:val="18"/>
                <w:szCs w:val="18"/>
              </w:rPr>
              <w:t>Degradacja stanu technicznego zabytków</w:t>
            </w:r>
          </w:p>
        </w:tc>
        <w:tc>
          <w:tcPr>
            <w:tcW w:w="3211" w:type="pct"/>
            <w:tcBorders>
              <w:top w:val="single" w:sz="4" w:space="0" w:color="auto"/>
              <w:bottom w:val="single" w:sz="4" w:space="0" w:color="auto"/>
            </w:tcBorders>
            <w:vAlign w:val="center"/>
          </w:tcPr>
          <w:p w14:paraId="783BE94E" w14:textId="01A697B7" w:rsidR="00A82A25" w:rsidRPr="004D78A9" w:rsidRDefault="00862F37" w:rsidP="00D86105">
            <w:pPr>
              <w:pStyle w:val="Bezodstpw"/>
              <w:spacing w:before="60" w:after="60" w:line="240" w:lineRule="auto"/>
              <w:jc w:val="center"/>
              <w:rPr>
                <w:rFonts w:cs="Arial"/>
                <w:sz w:val="18"/>
                <w:szCs w:val="18"/>
              </w:rPr>
            </w:pPr>
            <w:r>
              <w:rPr>
                <w:rFonts w:cs="Arial"/>
                <w:sz w:val="18"/>
                <w:szCs w:val="18"/>
              </w:rPr>
              <w:t>Udział zabytków w złym stanie technicznym w stosunku do ogólnej liczby zabytków na danym obszarze</w:t>
            </w:r>
          </w:p>
        </w:tc>
        <w:tc>
          <w:tcPr>
            <w:tcW w:w="467" w:type="pct"/>
            <w:tcBorders>
              <w:top w:val="single" w:sz="4" w:space="0" w:color="auto"/>
              <w:bottom w:val="single" w:sz="4" w:space="0" w:color="auto"/>
            </w:tcBorders>
            <w:vAlign w:val="center"/>
          </w:tcPr>
          <w:p w14:paraId="2D7254A4" w14:textId="6CCDDE5E" w:rsidR="00A82A25" w:rsidRPr="004D78A9" w:rsidRDefault="00862F37" w:rsidP="00D86105">
            <w:pPr>
              <w:pStyle w:val="Bezodstpw"/>
              <w:spacing w:before="60" w:after="60" w:line="240" w:lineRule="auto"/>
              <w:jc w:val="center"/>
              <w:rPr>
                <w:rFonts w:cs="Arial"/>
                <w:sz w:val="18"/>
                <w:szCs w:val="18"/>
              </w:rPr>
            </w:pPr>
            <w:r>
              <w:rPr>
                <w:rFonts w:cs="Arial"/>
                <w:sz w:val="18"/>
                <w:szCs w:val="18"/>
              </w:rPr>
              <w:t>1</w:t>
            </w:r>
          </w:p>
        </w:tc>
      </w:tr>
    </w:tbl>
    <w:p w14:paraId="22A31892" w14:textId="6F4D1064" w:rsidR="00A82A25" w:rsidRDefault="009D17FF" w:rsidP="009D17FF">
      <w:pPr>
        <w:pStyle w:val="Bezodstpw"/>
        <w:jc w:val="right"/>
        <w:rPr>
          <w:sz w:val="18"/>
        </w:rPr>
      </w:pPr>
      <w:r w:rsidRPr="009D17FF">
        <w:rPr>
          <w:sz w:val="18"/>
        </w:rPr>
        <w:t xml:space="preserve"> Źródło: Opracowanie własne </w:t>
      </w:r>
    </w:p>
    <w:p w14:paraId="7A7AAF15" w14:textId="5D0302C8" w:rsidR="009D17FF" w:rsidRDefault="009D17FF" w:rsidP="009D17FF">
      <w:pPr>
        <w:pStyle w:val="Bezodstpw"/>
      </w:pPr>
      <w:r>
        <w:t xml:space="preserve">Uzyskane dane przeanalizowano pod kątem wskaźników ilościowych i jakościowych, porównując wartości średnie, charakterystyczne dla poszczególnych jednostek osadniczych </w:t>
      </w:r>
      <w:r>
        <w:br/>
        <w:t xml:space="preserve">i zestawiając je z przeciętnymi wartościami dla Gminy Poniec – o występowaniu zjawiska </w:t>
      </w:r>
      <w:r>
        <w:lastRenderedPageBreak/>
        <w:t>kryzysowego decydowało czy wartość wskaźnika dla jednostki osadniczej jest gorsza od średniej wartości dla całej Gminy.</w:t>
      </w:r>
    </w:p>
    <w:p w14:paraId="578E8D18" w14:textId="03CD574C" w:rsidR="009D17FF" w:rsidRDefault="009D17FF" w:rsidP="009D17FF">
      <w:pPr>
        <w:pStyle w:val="Bezodstpw"/>
      </w:pPr>
      <w:r>
        <w:t>Do obszaru zdegradowanego zaliczono jednostki osadnicze spełniające jednocześnie następujące kryteria:</w:t>
      </w:r>
    </w:p>
    <w:p w14:paraId="779AC3EA" w14:textId="4A5EB2D4" w:rsidR="009D17FF" w:rsidRDefault="009D17FF" w:rsidP="002D3144">
      <w:pPr>
        <w:pStyle w:val="Bezodstpw"/>
        <w:numPr>
          <w:ilvl w:val="0"/>
          <w:numId w:val="9"/>
        </w:numPr>
        <w:spacing w:before="0" w:after="0"/>
        <w:ind w:left="357" w:right="0" w:hanging="357"/>
      </w:pPr>
      <w:r>
        <w:t>na terenie jednostki osadniczej identyfikuje się co najmniej 3 wskaźniki w sferze społecznej, które wskazują na występowanie zjawiska kryzysowego (wartość gorsza niż średnia dla gminy Poniec),</w:t>
      </w:r>
    </w:p>
    <w:p w14:paraId="2DFF39DF" w14:textId="7B8C9445" w:rsidR="009D17FF" w:rsidRDefault="009D17FF" w:rsidP="002D3144">
      <w:pPr>
        <w:pStyle w:val="Bezodstpw"/>
        <w:numPr>
          <w:ilvl w:val="0"/>
          <w:numId w:val="9"/>
        </w:numPr>
        <w:spacing w:before="0" w:after="0"/>
        <w:ind w:left="357" w:right="0" w:hanging="357"/>
      </w:pPr>
      <w:r>
        <w:t>na terenie jednostki osadniczej identyfikuje się co najmniej 1 wskaźnik z pozostałych stref, tj. gospodarczej, środowiskowej, przestrzenno-funkcjonalnej lub technicznej, który wskazuje na występowanie zjawiska kryzysowego (wartość gorsza niż średnia dla gminy Poniec).</w:t>
      </w:r>
    </w:p>
    <w:p w14:paraId="5B210C5B" w14:textId="5C5B71DE" w:rsidR="002D3144" w:rsidRDefault="002D3144" w:rsidP="002D3144">
      <w:pPr>
        <w:pStyle w:val="Bezodstpw"/>
      </w:pPr>
      <w:r>
        <w:t>W celu wyznaczenia obszaru rewitalizacji przeprowadzono standaryzację każdego wskaźnika ilościowego i jakościowego, według następującego wzoru, w zależności od charakteru badanego zjawiska:</w:t>
      </w:r>
    </w:p>
    <w:p w14:paraId="08ED7A55" w14:textId="77777777" w:rsidR="002D3144" w:rsidRPr="00560C73" w:rsidRDefault="002D3144" w:rsidP="002D3144">
      <w:pPr>
        <w:pStyle w:val="Bezodstpw"/>
        <w:rPr>
          <w:rFonts w:cs="Arial"/>
          <w:i/>
          <w:sz w:val="24"/>
          <w:szCs w:val="24"/>
        </w:rPr>
      </w:pPr>
      <m:oMathPara>
        <m:oMath>
          <m:r>
            <w:rPr>
              <w:rFonts w:ascii="Cambria Math" w:hAnsi="Cambria Math" w:cs="Arial"/>
              <w:sz w:val="24"/>
              <w:szCs w:val="24"/>
            </w:rPr>
            <m:t>z=</m:t>
          </m:r>
          <m:f>
            <m:fPr>
              <m:ctrlPr>
                <w:rPr>
                  <w:rFonts w:ascii="Cambria Math" w:hAnsi="Cambria Math" w:cs="Arial"/>
                  <w:i/>
                  <w:sz w:val="24"/>
                  <w:szCs w:val="24"/>
                </w:rPr>
              </m:ctrlPr>
            </m:fPr>
            <m:num>
              <m:r>
                <w:rPr>
                  <w:rFonts w:ascii="Cambria Math" w:hAnsi="Cambria Math" w:cs="Arial"/>
                  <w:sz w:val="24"/>
                  <w:szCs w:val="24"/>
                </w:rPr>
                <m:t>x-μ</m:t>
              </m:r>
            </m:num>
            <m:den>
              <m:r>
                <w:rPr>
                  <w:rFonts w:ascii="Cambria Math" w:hAnsi="Cambria Math" w:cs="Arial"/>
                  <w:sz w:val="24"/>
                  <w:szCs w:val="24"/>
                </w:rPr>
                <m:t>σ</m:t>
              </m:r>
            </m:den>
          </m:f>
        </m:oMath>
      </m:oMathPara>
    </w:p>
    <w:p w14:paraId="197AD53D" w14:textId="77777777" w:rsidR="002D3144" w:rsidRPr="00560C73" w:rsidRDefault="002D3144" w:rsidP="002D3144">
      <w:pPr>
        <w:pStyle w:val="Bezodstpw"/>
        <w:rPr>
          <w:rFonts w:cs="Arial"/>
          <w:i/>
        </w:rPr>
      </w:pPr>
      <w:r w:rsidRPr="00560C73">
        <w:rPr>
          <w:rFonts w:cs="Arial"/>
        </w:rPr>
        <w:t>lub</w:t>
      </w:r>
    </w:p>
    <w:p w14:paraId="18534E25" w14:textId="77777777" w:rsidR="002D3144" w:rsidRPr="00560C73" w:rsidRDefault="002D3144" w:rsidP="002D3144">
      <w:pPr>
        <w:pStyle w:val="Bezodstpw"/>
        <w:rPr>
          <w:rFonts w:cs="Arial"/>
          <w:i/>
          <w:sz w:val="24"/>
          <w:szCs w:val="24"/>
        </w:rPr>
      </w:pPr>
      <m:oMathPara>
        <m:oMath>
          <m:r>
            <w:rPr>
              <w:rFonts w:ascii="Cambria Math" w:hAnsi="Cambria Math" w:cs="Arial"/>
              <w:sz w:val="24"/>
              <w:szCs w:val="24"/>
            </w:rPr>
            <m:t>z=-</m:t>
          </m:r>
          <m:f>
            <m:fPr>
              <m:ctrlPr>
                <w:rPr>
                  <w:rFonts w:ascii="Cambria Math" w:hAnsi="Cambria Math" w:cs="Arial"/>
                  <w:i/>
                  <w:sz w:val="24"/>
                  <w:szCs w:val="24"/>
                </w:rPr>
              </m:ctrlPr>
            </m:fPr>
            <m:num>
              <m:r>
                <w:rPr>
                  <w:rFonts w:ascii="Cambria Math" w:hAnsi="Cambria Math" w:cs="Arial"/>
                  <w:sz w:val="24"/>
                  <w:szCs w:val="24"/>
                </w:rPr>
                <m:t>x-μ</m:t>
              </m:r>
            </m:num>
            <m:den>
              <m:r>
                <w:rPr>
                  <w:rFonts w:ascii="Cambria Math" w:hAnsi="Cambria Math" w:cs="Arial"/>
                  <w:sz w:val="24"/>
                  <w:szCs w:val="24"/>
                </w:rPr>
                <m:t>σ</m:t>
              </m:r>
            </m:den>
          </m:f>
        </m:oMath>
      </m:oMathPara>
    </w:p>
    <w:p w14:paraId="4EE991C5" w14:textId="77777777" w:rsidR="002D3144" w:rsidRPr="00560C73" w:rsidRDefault="002D3144" w:rsidP="002D3144">
      <w:pPr>
        <w:pStyle w:val="Bezodstpw"/>
      </w:pPr>
      <w:r w:rsidRPr="00560C73">
        <w:t>gdzie:</w:t>
      </w:r>
    </w:p>
    <w:p w14:paraId="718A1279" w14:textId="77777777" w:rsidR="002D3144" w:rsidRPr="00560C73" w:rsidRDefault="002D3144" w:rsidP="002D3144">
      <w:pPr>
        <w:pStyle w:val="Bezodstpw"/>
        <w:spacing w:before="0" w:after="0"/>
      </w:pPr>
      <w:r w:rsidRPr="00560C73">
        <w:t>x – nieustandaryzowana wartość wskaźnika dla danej jednostki osadniczej,</w:t>
      </w:r>
    </w:p>
    <w:p w14:paraId="58F398FA" w14:textId="77777777" w:rsidR="002D3144" w:rsidRPr="00560C73" w:rsidRDefault="002D3144" w:rsidP="002D3144">
      <w:pPr>
        <w:pStyle w:val="Bezodstpw"/>
        <w:spacing w:before="0" w:after="0"/>
      </w:pPr>
      <w:r w:rsidRPr="00560C73">
        <w:t>μ – średnia wartość wskaźnika dla obszaru gminy,</w:t>
      </w:r>
    </w:p>
    <w:p w14:paraId="144093C0" w14:textId="77777777" w:rsidR="002D3144" w:rsidRPr="00560C73" w:rsidRDefault="002D3144" w:rsidP="002D3144">
      <w:pPr>
        <w:pStyle w:val="Bezodstpw"/>
        <w:spacing w:before="0" w:after="0"/>
      </w:pPr>
      <w:r w:rsidRPr="00560C73">
        <w:t>σ – odchylenie standardowe.</w:t>
      </w:r>
    </w:p>
    <w:p w14:paraId="0C70F9EE" w14:textId="77777777" w:rsidR="002D3144" w:rsidRPr="00560C73" w:rsidRDefault="002D3144" w:rsidP="002D3144">
      <w:pPr>
        <w:pStyle w:val="Bezodstpw"/>
      </w:pPr>
      <w:r w:rsidRPr="00560C73">
        <w:rPr>
          <w:rFonts w:eastAsia="Calibri" w:cs="Arial"/>
        </w:rPr>
        <w:t xml:space="preserve">Następnie dla każdej </w:t>
      </w:r>
      <w:r w:rsidRPr="00560C73">
        <w:t>jednostki osadniczej obliczono wskaźnik syntetyczny tj. średnią ważoną arytmetyczną ustandaryzowanych wskaźników ilościowych i jakościowych, którym przyporządkowano poszczególne wagi, wg następującego wzoru:</w:t>
      </w:r>
    </w:p>
    <w:p w14:paraId="6530D662" w14:textId="77777777" w:rsidR="002D3144" w:rsidRPr="00560C73" w:rsidRDefault="00B01FE1" w:rsidP="002D3144">
      <w:pPr>
        <w:pStyle w:val="Bezodstpw"/>
        <w:rPr>
          <w:i/>
        </w:rPr>
      </w:pPr>
      <m:oMathPara>
        <m:oMath>
          <m:acc>
            <m:accPr>
              <m:chr m:val="̅"/>
              <m:ctrlPr>
                <w:rPr>
                  <w:rFonts w:ascii="Cambria Math" w:hAnsi="Cambria Math" w:cs="Arial"/>
                  <w:i/>
                  <w:sz w:val="24"/>
                  <w:szCs w:val="24"/>
                </w:rPr>
              </m:ctrlPr>
            </m:accPr>
            <m:e>
              <m:r>
                <w:rPr>
                  <w:rFonts w:ascii="Cambria Math" w:hAnsi="Cambria Math" w:cs="Arial"/>
                  <w:sz w:val="24"/>
                  <w:szCs w:val="24"/>
                </w:rPr>
                <m:t>s</m:t>
              </m:r>
            </m:e>
          </m:acc>
          <m:r>
            <w:rPr>
              <w:rFonts w:ascii="Cambria Math" w:hAnsi="Cambria Math" w:cs="Arial"/>
              <w:sz w:val="24"/>
              <w:szCs w:val="24"/>
            </w:rPr>
            <m:t>=</m:t>
          </m:r>
          <m:f>
            <m:fPr>
              <m:ctrlPr>
                <w:rPr>
                  <w:rFonts w:ascii="Cambria Math" w:hAnsi="Cambria Math" w:cs="Arial"/>
                  <w:i/>
                  <w:sz w:val="24"/>
                  <w:szCs w:val="24"/>
                </w:rPr>
              </m:ctrlPr>
            </m:fPr>
            <m:num>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z</m:t>
                      </m:r>
                    </m:e>
                    <m:sub>
                      <m:r>
                        <w:rPr>
                          <w:rFonts w:ascii="Cambria Math" w:hAnsi="Cambria Math" w:cs="Arial"/>
                          <w:sz w:val="24"/>
                          <w:szCs w:val="24"/>
                        </w:rPr>
                        <m:t>i</m:t>
                      </m:r>
                    </m:sub>
                  </m:sSub>
                </m:e>
              </m:nary>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num>
            <m:den>
              <m:nary>
                <m:naryPr>
                  <m:chr m:val="∑"/>
                  <m:limLoc m:val="undOvr"/>
                  <m:ctrlPr>
                    <w:rPr>
                      <w:rFonts w:ascii="Cambria Math" w:hAnsi="Cambria Math" w:cs="Arial"/>
                      <w:i/>
                      <w:sz w:val="24"/>
                      <w:szCs w:val="24"/>
                    </w:rPr>
                  </m:ctrlPr>
                </m:naryPr>
                <m:sub>
                  <m:r>
                    <w:rPr>
                      <w:rFonts w:ascii="Cambria Math" w:hAnsi="Cambria Math" w:cs="Arial"/>
                      <w:sz w:val="24"/>
                      <w:szCs w:val="24"/>
                    </w:rPr>
                    <m:t>i=1</m:t>
                  </m:r>
                </m:sub>
                <m:sup>
                  <m:r>
                    <w:rPr>
                      <w:rFonts w:ascii="Cambria Math" w:hAnsi="Cambria Math" w:cs="Arial"/>
                      <w:sz w:val="24"/>
                      <w:szCs w:val="24"/>
                    </w:rPr>
                    <m:t>n</m:t>
                  </m:r>
                </m:sup>
                <m:e>
                  <m:sSub>
                    <m:sSubPr>
                      <m:ctrlPr>
                        <w:rPr>
                          <w:rFonts w:ascii="Cambria Math" w:hAnsi="Cambria Math" w:cs="Arial"/>
                          <w:i/>
                          <w:sz w:val="24"/>
                          <w:szCs w:val="24"/>
                        </w:rPr>
                      </m:ctrlPr>
                    </m:sSubPr>
                    <m:e>
                      <m:r>
                        <w:rPr>
                          <w:rFonts w:ascii="Cambria Math" w:hAnsi="Cambria Math" w:cs="Arial"/>
                          <w:sz w:val="24"/>
                          <w:szCs w:val="24"/>
                        </w:rPr>
                        <m:t>t</m:t>
                      </m:r>
                    </m:e>
                    <m:sub>
                      <m:r>
                        <w:rPr>
                          <w:rFonts w:ascii="Cambria Math" w:hAnsi="Cambria Math" w:cs="Arial"/>
                          <w:sz w:val="24"/>
                          <w:szCs w:val="24"/>
                        </w:rPr>
                        <m:t>i</m:t>
                      </m:r>
                    </m:sub>
                  </m:sSub>
                </m:e>
              </m:nary>
            </m:den>
          </m:f>
        </m:oMath>
      </m:oMathPara>
    </w:p>
    <w:p w14:paraId="1D9D4CEA" w14:textId="77777777" w:rsidR="002D3144" w:rsidRPr="00560C73" w:rsidRDefault="002D3144" w:rsidP="002D3144">
      <w:pPr>
        <w:pStyle w:val="Bezodstpw"/>
      </w:pPr>
      <w:r w:rsidRPr="00560C73">
        <w:t>gdzie:</w:t>
      </w:r>
    </w:p>
    <w:p w14:paraId="369C6248" w14:textId="77777777" w:rsidR="002D3144" w:rsidRPr="00560C73" w:rsidRDefault="002D3144" w:rsidP="002D3144">
      <w:pPr>
        <w:pStyle w:val="Bezodstpw"/>
        <w:spacing w:before="0" w:after="0"/>
      </w:pPr>
      <w:r w:rsidRPr="00560C73">
        <w:t>z – ustandaryzowana wartość wskaźnika dla jednostki osadniczej,</w:t>
      </w:r>
    </w:p>
    <w:p w14:paraId="2873439E" w14:textId="77777777" w:rsidR="002D3144" w:rsidRPr="00560C73" w:rsidRDefault="002D3144" w:rsidP="002D3144">
      <w:pPr>
        <w:pStyle w:val="Bezodstpw"/>
        <w:spacing w:before="0" w:after="0"/>
      </w:pPr>
      <w:r w:rsidRPr="00560C73">
        <w:t>t – waga wskaźnika,</w:t>
      </w:r>
    </w:p>
    <w:p w14:paraId="68F5C79B" w14:textId="77777777" w:rsidR="002D3144" w:rsidRPr="00560C73" w:rsidRDefault="002D3144" w:rsidP="002D3144">
      <w:pPr>
        <w:pStyle w:val="Bezodstpw"/>
        <w:spacing w:before="0" w:after="0"/>
      </w:pPr>
      <w:r w:rsidRPr="00560C73">
        <w:t>n – liczba wskaźników.</w:t>
      </w:r>
    </w:p>
    <w:p w14:paraId="3B2C4484" w14:textId="02A9856C" w:rsidR="002D3144" w:rsidRPr="002D3144" w:rsidRDefault="002D3144" w:rsidP="002D3144">
      <w:pPr>
        <w:pStyle w:val="Bezodstpw"/>
      </w:pPr>
      <w:r>
        <w:lastRenderedPageBreak/>
        <w:t>Wskaźnik syntetyczny przyjmuje wartości dodatnie lub ujemne i pokazuje, o ile dany wynik jest odległy od średniej wartości dla całej gminy, która ma wartość 0. Wartości dodatnie wskazują, które jednostki osadnicze odznaczają się wysokim natężeniem negatywnych zjawisk, natomiast wartości ujemne świadczą o stosunkowo dobrej sytuacji w danej jednostce. Ponadto im większa wartość wskaźnika tym jednostka charakteryzuje się większym natężeniem negatywnych zjawisk i analogicznie, im mniejsza wartość wskaźnika tym jednostka charakteryzuje się mniejszym natężeniem negatywnych zjawisk.</w:t>
      </w:r>
    </w:p>
    <w:p w14:paraId="433E9BBD" w14:textId="77777777" w:rsidR="003C30E8" w:rsidRPr="003546A1" w:rsidRDefault="003C30E8" w:rsidP="003C30E8">
      <w:pPr>
        <w:pStyle w:val="Nagwek1"/>
        <w:rPr>
          <w:lang w:eastAsia="ar-SA"/>
        </w:rPr>
      </w:pPr>
      <w:bookmarkStart w:id="6" w:name="_Toc128562281"/>
      <w:bookmarkStart w:id="7" w:name="_Toc129946190"/>
      <w:bookmarkStart w:id="8" w:name="_Toc156571680"/>
      <w:r w:rsidRPr="003546A1">
        <w:rPr>
          <w:rFonts w:eastAsia="Times New Roman" w:cs="Times New Roman"/>
          <w:szCs w:val="20"/>
          <w:lang w:eastAsia="ar-SA"/>
        </w:rPr>
        <w:t>2.</w:t>
      </w:r>
      <w:r w:rsidRPr="003546A1">
        <w:rPr>
          <w:lang w:eastAsia="ar-SA"/>
        </w:rPr>
        <w:t xml:space="preserve"> Delimitacja obszaru zdegradowanego</w:t>
      </w:r>
      <w:bookmarkEnd w:id="6"/>
      <w:bookmarkEnd w:id="7"/>
      <w:bookmarkEnd w:id="8"/>
    </w:p>
    <w:p w14:paraId="7D0AE4C2" w14:textId="0A98C633" w:rsidR="00D86105" w:rsidRDefault="002D3144" w:rsidP="003C30E8">
      <w:pPr>
        <w:pStyle w:val="Bezodstpw"/>
        <w:rPr>
          <w:lang w:eastAsia="ar-SA"/>
        </w:rPr>
      </w:pPr>
      <w:r w:rsidRPr="00C44F69">
        <w:rPr>
          <w:lang w:eastAsia="ar-SA"/>
        </w:rPr>
        <w:t xml:space="preserve">Dla każdej jednostki osadniczej posłużono się takimi samymi kryteriami (wybrano te same wskaźniki). W tabelach prezentujących wskaźniki w rozdziałach od 2.1. do 2.5. kolorem jasnopomarańczowym oznaczono te jednostki osadnicze, dla których wartość wskaźnika jest gorsza od średniej gminy Poniec (występowanie stanu kryzysowego), natomiast białym, dla których wartość wskaźnika jest </w:t>
      </w:r>
      <w:r w:rsidR="007A71C3" w:rsidRPr="00C44F69">
        <w:rPr>
          <w:lang w:eastAsia="ar-SA"/>
        </w:rPr>
        <w:t>lepsza</w:t>
      </w:r>
      <w:r w:rsidRPr="00C44F69">
        <w:rPr>
          <w:lang w:eastAsia="ar-SA"/>
        </w:rPr>
        <w:t xml:space="preserve"> od średniej dla gminy Poniec (dobra sy</w:t>
      </w:r>
      <w:r w:rsidR="00D86105" w:rsidRPr="00C44F69">
        <w:rPr>
          <w:lang w:eastAsia="ar-SA"/>
        </w:rPr>
        <w:t>tuacja).</w:t>
      </w:r>
    </w:p>
    <w:p w14:paraId="1AC07CB6" w14:textId="77777777" w:rsidR="00D86105" w:rsidRDefault="00D86105" w:rsidP="003C30E8">
      <w:pPr>
        <w:pStyle w:val="Bezodstpw"/>
        <w:rPr>
          <w:lang w:eastAsia="ar-SA"/>
        </w:rPr>
      </w:pPr>
      <w:r>
        <w:rPr>
          <w:lang w:eastAsia="ar-SA"/>
        </w:rPr>
        <w:t>W poniższej tabeli przedstawiono liczbę ludności zamieszkującą poszczególne jednostki osadnicze.</w:t>
      </w:r>
    </w:p>
    <w:p w14:paraId="21EBC0D9" w14:textId="538E9550" w:rsidR="00F2480F" w:rsidRPr="00F2480F" w:rsidRDefault="00F2480F" w:rsidP="00F2480F">
      <w:pPr>
        <w:pStyle w:val="Legenda"/>
        <w:keepNext/>
        <w:spacing w:before="240" w:after="120"/>
        <w:jc w:val="center"/>
        <w:rPr>
          <w:rFonts w:ascii="Arial" w:hAnsi="Arial" w:cs="Arial"/>
          <w:b/>
          <w:i w:val="0"/>
          <w:color w:val="000000" w:themeColor="text1"/>
          <w:sz w:val="20"/>
          <w:szCs w:val="20"/>
        </w:rPr>
      </w:pPr>
      <w:bookmarkStart w:id="9" w:name="_Toc156571693"/>
      <w:r w:rsidRPr="00F2480F">
        <w:rPr>
          <w:rFonts w:ascii="Arial" w:hAnsi="Arial" w:cs="Arial"/>
          <w:b/>
          <w:i w:val="0"/>
          <w:color w:val="000000" w:themeColor="text1"/>
          <w:sz w:val="20"/>
          <w:szCs w:val="20"/>
        </w:rPr>
        <w:t xml:space="preserve">Tabela </w:t>
      </w:r>
      <w:r w:rsidRPr="00F2480F">
        <w:rPr>
          <w:rFonts w:ascii="Arial" w:hAnsi="Arial" w:cs="Arial"/>
          <w:b/>
          <w:i w:val="0"/>
          <w:color w:val="000000" w:themeColor="text1"/>
          <w:sz w:val="20"/>
          <w:szCs w:val="20"/>
        </w:rPr>
        <w:fldChar w:fldCharType="begin"/>
      </w:r>
      <w:r w:rsidRPr="00F2480F">
        <w:rPr>
          <w:rFonts w:ascii="Arial" w:hAnsi="Arial" w:cs="Arial"/>
          <w:b/>
          <w:i w:val="0"/>
          <w:color w:val="000000" w:themeColor="text1"/>
          <w:sz w:val="20"/>
          <w:szCs w:val="20"/>
        </w:rPr>
        <w:instrText xml:space="preserve"> SEQ Tabela \* ARABIC </w:instrText>
      </w:r>
      <w:r w:rsidRPr="00F2480F">
        <w:rPr>
          <w:rFonts w:ascii="Arial" w:hAnsi="Arial" w:cs="Arial"/>
          <w:b/>
          <w:i w:val="0"/>
          <w:color w:val="000000" w:themeColor="text1"/>
          <w:sz w:val="20"/>
          <w:szCs w:val="20"/>
        </w:rPr>
        <w:fldChar w:fldCharType="separate"/>
      </w:r>
      <w:r w:rsidR="002A323A">
        <w:rPr>
          <w:rFonts w:ascii="Arial" w:hAnsi="Arial" w:cs="Arial"/>
          <w:b/>
          <w:i w:val="0"/>
          <w:noProof/>
          <w:color w:val="000000" w:themeColor="text1"/>
          <w:sz w:val="20"/>
          <w:szCs w:val="20"/>
        </w:rPr>
        <w:t>3</w:t>
      </w:r>
      <w:r w:rsidRPr="00F2480F">
        <w:rPr>
          <w:rFonts w:ascii="Arial" w:hAnsi="Arial" w:cs="Arial"/>
          <w:b/>
          <w:i w:val="0"/>
          <w:color w:val="000000" w:themeColor="text1"/>
          <w:sz w:val="20"/>
          <w:szCs w:val="20"/>
        </w:rPr>
        <w:fldChar w:fldCharType="end"/>
      </w:r>
      <w:r w:rsidRPr="00F2480F">
        <w:rPr>
          <w:rFonts w:ascii="Arial" w:hAnsi="Arial" w:cs="Arial"/>
          <w:b/>
          <w:i w:val="0"/>
          <w:color w:val="000000" w:themeColor="text1"/>
          <w:sz w:val="20"/>
          <w:szCs w:val="20"/>
        </w:rPr>
        <w:t>. Liczba ludności poszczególnych jednostek osadniczych w 2022 roku</w:t>
      </w:r>
      <w:bookmarkEnd w:id="9"/>
    </w:p>
    <w:tbl>
      <w:tblPr>
        <w:tblStyle w:val="Tabela-Siatka"/>
        <w:tblW w:w="5000" w:type="pct"/>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3008"/>
        <w:gridCol w:w="3009"/>
        <w:gridCol w:w="3009"/>
      </w:tblGrid>
      <w:tr w:rsidR="00D86105" w:rsidRPr="00D86105" w14:paraId="1A4825AC" w14:textId="77777777" w:rsidTr="00486132">
        <w:trPr>
          <w:tblHeader/>
          <w:jc w:val="center"/>
        </w:trPr>
        <w:tc>
          <w:tcPr>
            <w:tcW w:w="1666" w:type="pct"/>
            <w:shd w:val="clear" w:color="auto" w:fill="BFBFBF" w:themeFill="background1" w:themeFillShade="BF"/>
            <w:vAlign w:val="center"/>
          </w:tcPr>
          <w:p w14:paraId="2ED9128D" w14:textId="00A06CFF" w:rsidR="00D86105" w:rsidRPr="00D86105" w:rsidRDefault="00D86105" w:rsidP="00D86105">
            <w:pPr>
              <w:pStyle w:val="Bezodstpw"/>
              <w:spacing w:before="60" w:after="60" w:line="240" w:lineRule="auto"/>
              <w:ind w:right="0"/>
              <w:jc w:val="center"/>
              <w:rPr>
                <w:rFonts w:cs="Arial"/>
                <w:b/>
                <w:sz w:val="18"/>
                <w:szCs w:val="18"/>
                <w:lang w:eastAsia="ar-SA"/>
              </w:rPr>
            </w:pPr>
            <w:r w:rsidRPr="00D86105">
              <w:rPr>
                <w:rFonts w:cs="Arial"/>
                <w:b/>
                <w:sz w:val="18"/>
                <w:szCs w:val="18"/>
                <w:lang w:eastAsia="ar-SA"/>
              </w:rPr>
              <w:t>Nazwa jednostki osadniczej</w:t>
            </w:r>
          </w:p>
        </w:tc>
        <w:tc>
          <w:tcPr>
            <w:tcW w:w="1667" w:type="pct"/>
            <w:shd w:val="clear" w:color="auto" w:fill="BFBFBF" w:themeFill="background1" w:themeFillShade="BF"/>
            <w:vAlign w:val="center"/>
          </w:tcPr>
          <w:p w14:paraId="58A964B1" w14:textId="2DBD5C78" w:rsidR="00D86105" w:rsidRPr="00D86105" w:rsidRDefault="00D86105" w:rsidP="00D86105">
            <w:pPr>
              <w:pStyle w:val="Bezodstpw"/>
              <w:spacing w:before="60" w:after="60" w:line="240" w:lineRule="auto"/>
              <w:ind w:right="0"/>
              <w:jc w:val="center"/>
              <w:rPr>
                <w:rFonts w:cs="Arial"/>
                <w:b/>
                <w:sz w:val="18"/>
                <w:szCs w:val="18"/>
                <w:lang w:eastAsia="ar-SA"/>
              </w:rPr>
            </w:pPr>
            <w:r w:rsidRPr="00D86105">
              <w:rPr>
                <w:rFonts w:cs="Arial"/>
                <w:b/>
                <w:sz w:val="18"/>
                <w:szCs w:val="18"/>
                <w:lang w:eastAsia="ar-SA"/>
              </w:rPr>
              <w:t>Liczba ludności [osoba]</w:t>
            </w:r>
          </w:p>
        </w:tc>
        <w:tc>
          <w:tcPr>
            <w:tcW w:w="1667" w:type="pct"/>
            <w:shd w:val="clear" w:color="auto" w:fill="BFBFBF" w:themeFill="background1" w:themeFillShade="BF"/>
            <w:vAlign w:val="center"/>
          </w:tcPr>
          <w:p w14:paraId="7588C05A" w14:textId="5E9D2255" w:rsidR="00D86105" w:rsidRPr="00D86105" w:rsidRDefault="00D86105" w:rsidP="00D86105">
            <w:pPr>
              <w:pStyle w:val="Bezodstpw"/>
              <w:spacing w:before="60" w:after="60" w:line="240" w:lineRule="auto"/>
              <w:ind w:right="0"/>
              <w:jc w:val="center"/>
              <w:rPr>
                <w:rFonts w:cs="Arial"/>
                <w:b/>
                <w:sz w:val="18"/>
                <w:szCs w:val="18"/>
                <w:lang w:eastAsia="ar-SA"/>
              </w:rPr>
            </w:pPr>
            <w:r w:rsidRPr="00D86105">
              <w:rPr>
                <w:rFonts w:cs="Arial"/>
                <w:b/>
                <w:sz w:val="18"/>
                <w:szCs w:val="18"/>
                <w:lang w:eastAsia="ar-SA"/>
              </w:rPr>
              <w:t>% udział ludności gminy</w:t>
            </w:r>
          </w:p>
        </w:tc>
      </w:tr>
      <w:tr w:rsidR="00D86105" w:rsidRPr="00D86105" w14:paraId="42161449" w14:textId="77777777" w:rsidTr="00486132">
        <w:trPr>
          <w:jc w:val="center"/>
        </w:trPr>
        <w:tc>
          <w:tcPr>
            <w:tcW w:w="1666" w:type="pct"/>
            <w:shd w:val="clear" w:color="auto" w:fill="D9D9D9" w:themeFill="background1" w:themeFillShade="D9"/>
            <w:vAlign w:val="center"/>
          </w:tcPr>
          <w:p w14:paraId="5CD9FD64" w14:textId="0FCD54EB" w:rsidR="00D86105" w:rsidRPr="00D86105" w:rsidRDefault="00D86105" w:rsidP="00D86105">
            <w:pPr>
              <w:pStyle w:val="Bezodstpw"/>
              <w:spacing w:before="60" w:after="60" w:line="240" w:lineRule="auto"/>
              <w:ind w:right="0"/>
              <w:jc w:val="center"/>
              <w:rPr>
                <w:rFonts w:cs="Arial"/>
                <w:b/>
                <w:sz w:val="18"/>
                <w:szCs w:val="18"/>
                <w:lang w:eastAsia="ar-SA"/>
              </w:rPr>
            </w:pPr>
            <w:r w:rsidRPr="00D86105">
              <w:rPr>
                <w:rFonts w:cs="Arial"/>
                <w:b/>
                <w:sz w:val="18"/>
                <w:szCs w:val="18"/>
                <w:lang w:eastAsia="ar-SA"/>
              </w:rPr>
              <w:t>Gmina Poniec</w:t>
            </w:r>
          </w:p>
        </w:tc>
        <w:tc>
          <w:tcPr>
            <w:tcW w:w="1667" w:type="pct"/>
            <w:shd w:val="clear" w:color="auto" w:fill="D9D9D9" w:themeFill="background1" w:themeFillShade="D9"/>
            <w:vAlign w:val="center"/>
          </w:tcPr>
          <w:p w14:paraId="31DAD13A" w14:textId="3BE374EB" w:rsidR="00D86105" w:rsidRPr="00D86105" w:rsidRDefault="00D86105" w:rsidP="00D86105">
            <w:pPr>
              <w:pStyle w:val="Bezodstpw"/>
              <w:spacing w:before="60" w:after="60" w:line="240" w:lineRule="auto"/>
              <w:ind w:right="0"/>
              <w:jc w:val="center"/>
              <w:rPr>
                <w:rFonts w:cs="Arial"/>
                <w:b/>
                <w:sz w:val="18"/>
                <w:szCs w:val="18"/>
                <w:lang w:eastAsia="ar-SA"/>
              </w:rPr>
            </w:pPr>
            <w:r w:rsidRPr="00D86105">
              <w:rPr>
                <w:rFonts w:cs="Arial"/>
                <w:b/>
                <w:sz w:val="18"/>
                <w:szCs w:val="18"/>
                <w:lang w:eastAsia="ar-SA"/>
              </w:rPr>
              <w:t>7 647</w:t>
            </w:r>
          </w:p>
        </w:tc>
        <w:tc>
          <w:tcPr>
            <w:tcW w:w="1667" w:type="pct"/>
            <w:shd w:val="clear" w:color="auto" w:fill="D9D9D9" w:themeFill="background1" w:themeFillShade="D9"/>
            <w:vAlign w:val="center"/>
          </w:tcPr>
          <w:p w14:paraId="32996720" w14:textId="3896682B" w:rsidR="00D86105" w:rsidRPr="00D86105" w:rsidRDefault="00D86105" w:rsidP="00D86105">
            <w:pPr>
              <w:pStyle w:val="Bezodstpw"/>
              <w:spacing w:before="60" w:after="60" w:line="240" w:lineRule="auto"/>
              <w:ind w:right="0"/>
              <w:jc w:val="center"/>
              <w:rPr>
                <w:rFonts w:cs="Arial"/>
                <w:b/>
                <w:sz w:val="18"/>
                <w:szCs w:val="18"/>
                <w:lang w:eastAsia="ar-SA"/>
              </w:rPr>
            </w:pPr>
            <w:r w:rsidRPr="00D86105">
              <w:rPr>
                <w:rFonts w:cs="Arial"/>
                <w:b/>
                <w:sz w:val="18"/>
                <w:szCs w:val="18"/>
                <w:lang w:eastAsia="ar-SA"/>
              </w:rPr>
              <w:t>100,00%</w:t>
            </w:r>
          </w:p>
        </w:tc>
      </w:tr>
      <w:tr w:rsidR="00D86105" w:rsidRPr="00D86105" w14:paraId="0A962814" w14:textId="77777777" w:rsidTr="00486132">
        <w:trPr>
          <w:jc w:val="center"/>
        </w:trPr>
        <w:tc>
          <w:tcPr>
            <w:tcW w:w="1666" w:type="pct"/>
            <w:vAlign w:val="center"/>
          </w:tcPr>
          <w:p w14:paraId="6F2CC6BB" w14:textId="091E22AF"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 xml:space="preserve">Jednostka </w:t>
            </w:r>
            <w:proofErr w:type="spellStart"/>
            <w:r w:rsidRPr="00D86105">
              <w:rPr>
                <w:rFonts w:cs="Arial"/>
                <w:sz w:val="18"/>
                <w:szCs w:val="18"/>
                <w:lang w:eastAsia="ar-SA"/>
              </w:rPr>
              <w:t>Bączylas</w:t>
            </w:r>
            <w:proofErr w:type="spellEnd"/>
          </w:p>
        </w:tc>
        <w:tc>
          <w:tcPr>
            <w:tcW w:w="1667" w:type="pct"/>
            <w:vAlign w:val="center"/>
          </w:tcPr>
          <w:p w14:paraId="23D0E9DF" w14:textId="54F05559"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130</w:t>
            </w:r>
          </w:p>
        </w:tc>
        <w:tc>
          <w:tcPr>
            <w:tcW w:w="1667" w:type="pct"/>
            <w:vAlign w:val="center"/>
          </w:tcPr>
          <w:p w14:paraId="20A8E642" w14:textId="1D6C32D5"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1,70%</w:t>
            </w:r>
          </w:p>
        </w:tc>
      </w:tr>
      <w:tr w:rsidR="00D86105" w:rsidRPr="00D86105" w14:paraId="1EF4B03C" w14:textId="77777777" w:rsidTr="00486132">
        <w:trPr>
          <w:jc w:val="center"/>
        </w:trPr>
        <w:tc>
          <w:tcPr>
            <w:tcW w:w="1666" w:type="pct"/>
            <w:vAlign w:val="center"/>
          </w:tcPr>
          <w:p w14:paraId="5E780050" w14:textId="626441E7"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Bogdanki</w:t>
            </w:r>
          </w:p>
        </w:tc>
        <w:tc>
          <w:tcPr>
            <w:tcW w:w="1667" w:type="pct"/>
            <w:vAlign w:val="center"/>
          </w:tcPr>
          <w:p w14:paraId="3CB0F71F" w14:textId="5D369388"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159</w:t>
            </w:r>
          </w:p>
        </w:tc>
        <w:tc>
          <w:tcPr>
            <w:tcW w:w="1667" w:type="pct"/>
            <w:vAlign w:val="center"/>
          </w:tcPr>
          <w:p w14:paraId="6C0535FA" w14:textId="74A77BAB"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2,08%</w:t>
            </w:r>
          </w:p>
        </w:tc>
      </w:tr>
      <w:tr w:rsidR="00D86105" w:rsidRPr="00D86105" w14:paraId="61CFF053" w14:textId="77777777" w:rsidTr="00486132">
        <w:trPr>
          <w:jc w:val="center"/>
        </w:trPr>
        <w:tc>
          <w:tcPr>
            <w:tcW w:w="1666" w:type="pct"/>
            <w:vAlign w:val="center"/>
          </w:tcPr>
          <w:p w14:paraId="41DDC780" w14:textId="2623CAAA"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Czarkowo</w:t>
            </w:r>
          </w:p>
        </w:tc>
        <w:tc>
          <w:tcPr>
            <w:tcW w:w="1667" w:type="pct"/>
            <w:vAlign w:val="center"/>
          </w:tcPr>
          <w:p w14:paraId="743B4387" w14:textId="2495A1D9"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190</w:t>
            </w:r>
          </w:p>
        </w:tc>
        <w:tc>
          <w:tcPr>
            <w:tcW w:w="1667" w:type="pct"/>
            <w:vAlign w:val="center"/>
          </w:tcPr>
          <w:p w14:paraId="209A7D91" w14:textId="7835C89A"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2,48%</w:t>
            </w:r>
          </w:p>
        </w:tc>
      </w:tr>
      <w:tr w:rsidR="00D86105" w:rsidRPr="00D86105" w14:paraId="14B859D5" w14:textId="77777777" w:rsidTr="00486132">
        <w:trPr>
          <w:jc w:val="center"/>
        </w:trPr>
        <w:tc>
          <w:tcPr>
            <w:tcW w:w="1666" w:type="pct"/>
            <w:vAlign w:val="center"/>
          </w:tcPr>
          <w:p w14:paraId="6E0E5E05" w14:textId="4622A7E3"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Drzewce</w:t>
            </w:r>
          </w:p>
        </w:tc>
        <w:tc>
          <w:tcPr>
            <w:tcW w:w="1667" w:type="pct"/>
            <w:vAlign w:val="center"/>
          </w:tcPr>
          <w:p w14:paraId="3839D4D3" w14:textId="37223E5C"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337</w:t>
            </w:r>
          </w:p>
        </w:tc>
        <w:tc>
          <w:tcPr>
            <w:tcW w:w="1667" w:type="pct"/>
            <w:vAlign w:val="center"/>
          </w:tcPr>
          <w:p w14:paraId="1DA66D35" w14:textId="5C7F9831"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4,41%</w:t>
            </w:r>
          </w:p>
        </w:tc>
      </w:tr>
      <w:tr w:rsidR="00D86105" w:rsidRPr="00D86105" w14:paraId="2C9320C8" w14:textId="77777777" w:rsidTr="00486132">
        <w:trPr>
          <w:jc w:val="center"/>
        </w:trPr>
        <w:tc>
          <w:tcPr>
            <w:tcW w:w="1666" w:type="pct"/>
            <w:vAlign w:val="center"/>
          </w:tcPr>
          <w:p w14:paraId="7E106CBC" w14:textId="3A8F77EC"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Dzięczyna</w:t>
            </w:r>
          </w:p>
        </w:tc>
        <w:tc>
          <w:tcPr>
            <w:tcW w:w="1667" w:type="pct"/>
            <w:vAlign w:val="center"/>
          </w:tcPr>
          <w:p w14:paraId="5728710A" w14:textId="7B450DFE"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383</w:t>
            </w:r>
          </w:p>
        </w:tc>
        <w:tc>
          <w:tcPr>
            <w:tcW w:w="1667" w:type="pct"/>
            <w:vAlign w:val="center"/>
          </w:tcPr>
          <w:p w14:paraId="45857981" w14:textId="4B055CCC"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5,01%</w:t>
            </w:r>
          </w:p>
        </w:tc>
      </w:tr>
      <w:tr w:rsidR="00D86105" w:rsidRPr="00D86105" w14:paraId="2D50356A" w14:textId="77777777" w:rsidTr="00486132">
        <w:trPr>
          <w:jc w:val="center"/>
        </w:trPr>
        <w:tc>
          <w:tcPr>
            <w:tcW w:w="1666" w:type="pct"/>
            <w:vAlign w:val="center"/>
          </w:tcPr>
          <w:p w14:paraId="1BF37538" w14:textId="2CF86503"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Grodzisko</w:t>
            </w:r>
          </w:p>
        </w:tc>
        <w:tc>
          <w:tcPr>
            <w:tcW w:w="1667" w:type="pct"/>
            <w:vAlign w:val="center"/>
          </w:tcPr>
          <w:p w14:paraId="65E4B477" w14:textId="4C44FC5F"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173</w:t>
            </w:r>
          </w:p>
        </w:tc>
        <w:tc>
          <w:tcPr>
            <w:tcW w:w="1667" w:type="pct"/>
            <w:vAlign w:val="center"/>
          </w:tcPr>
          <w:p w14:paraId="11EC323E" w14:textId="559DF408"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2,26%</w:t>
            </w:r>
          </w:p>
        </w:tc>
      </w:tr>
      <w:tr w:rsidR="00D86105" w:rsidRPr="00D86105" w14:paraId="49D16A2E" w14:textId="77777777" w:rsidTr="00486132">
        <w:trPr>
          <w:jc w:val="center"/>
        </w:trPr>
        <w:tc>
          <w:tcPr>
            <w:tcW w:w="1666" w:type="pct"/>
            <w:vAlign w:val="center"/>
          </w:tcPr>
          <w:p w14:paraId="01538DC1" w14:textId="5047FA7B"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Janiszewo</w:t>
            </w:r>
          </w:p>
        </w:tc>
        <w:tc>
          <w:tcPr>
            <w:tcW w:w="1667" w:type="pct"/>
            <w:vAlign w:val="center"/>
          </w:tcPr>
          <w:p w14:paraId="7D71C541" w14:textId="1712AABB"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227</w:t>
            </w:r>
          </w:p>
        </w:tc>
        <w:tc>
          <w:tcPr>
            <w:tcW w:w="1667" w:type="pct"/>
            <w:vAlign w:val="center"/>
          </w:tcPr>
          <w:p w14:paraId="10A94BE6" w14:textId="3E13F21C"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2,97%</w:t>
            </w:r>
          </w:p>
        </w:tc>
      </w:tr>
      <w:tr w:rsidR="00D86105" w:rsidRPr="00D86105" w14:paraId="1BD7B370" w14:textId="77777777" w:rsidTr="00486132">
        <w:trPr>
          <w:jc w:val="center"/>
        </w:trPr>
        <w:tc>
          <w:tcPr>
            <w:tcW w:w="1666" w:type="pct"/>
            <w:vAlign w:val="center"/>
          </w:tcPr>
          <w:p w14:paraId="3836DCF6" w14:textId="74612B14"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Łęka Mała</w:t>
            </w:r>
          </w:p>
        </w:tc>
        <w:tc>
          <w:tcPr>
            <w:tcW w:w="1667" w:type="pct"/>
            <w:vAlign w:val="center"/>
          </w:tcPr>
          <w:p w14:paraId="2BC7A08C" w14:textId="4215DA35"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186</w:t>
            </w:r>
          </w:p>
        </w:tc>
        <w:tc>
          <w:tcPr>
            <w:tcW w:w="1667" w:type="pct"/>
            <w:vAlign w:val="center"/>
          </w:tcPr>
          <w:p w14:paraId="2466EE7B" w14:textId="4F2D36DF"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2,43%</w:t>
            </w:r>
          </w:p>
        </w:tc>
      </w:tr>
      <w:tr w:rsidR="00D86105" w:rsidRPr="00D86105" w14:paraId="0A63EF86" w14:textId="77777777" w:rsidTr="00486132">
        <w:trPr>
          <w:jc w:val="center"/>
        </w:trPr>
        <w:tc>
          <w:tcPr>
            <w:tcW w:w="1666" w:type="pct"/>
            <w:vAlign w:val="center"/>
          </w:tcPr>
          <w:p w14:paraId="77E2417B" w14:textId="4EBE9BC5"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Łęka Wielka</w:t>
            </w:r>
          </w:p>
        </w:tc>
        <w:tc>
          <w:tcPr>
            <w:tcW w:w="1667" w:type="pct"/>
            <w:vAlign w:val="center"/>
          </w:tcPr>
          <w:p w14:paraId="3DF710E8" w14:textId="37804E22"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649</w:t>
            </w:r>
          </w:p>
        </w:tc>
        <w:tc>
          <w:tcPr>
            <w:tcW w:w="1667" w:type="pct"/>
            <w:vAlign w:val="center"/>
          </w:tcPr>
          <w:p w14:paraId="4A506C9F" w14:textId="182ED27C"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8,49%</w:t>
            </w:r>
          </w:p>
        </w:tc>
      </w:tr>
      <w:tr w:rsidR="00D86105" w:rsidRPr="00D86105" w14:paraId="2A0F39F7" w14:textId="77777777" w:rsidTr="00486132">
        <w:trPr>
          <w:jc w:val="center"/>
        </w:trPr>
        <w:tc>
          <w:tcPr>
            <w:tcW w:w="1666" w:type="pct"/>
            <w:vAlign w:val="center"/>
          </w:tcPr>
          <w:p w14:paraId="4AC57193" w14:textId="016AB800"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Miechcin</w:t>
            </w:r>
          </w:p>
        </w:tc>
        <w:tc>
          <w:tcPr>
            <w:tcW w:w="1667" w:type="pct"/>
            <w:vAlign w:val="center"/>
          </w:tcPr>
          <w:p w14:paraId="13A2F630" w14:textId="623C5251"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117</w:t>
            </w:r>
          </w:p>
        </w:tc>
        <w:tc>
          <w:tcPr>
            <w:tcW w:w="1667" w:type="pct"/>
            <w:vAlign w:val="center"/>
          </w:tcPr>
          <w:p w14:paraId="6DCB447C" w14:textId="4D2DBB6F"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1,53%</w:t>
            </w:r>
          </w:p>
        </w:tc>
      </w:tr>
      <w:tr w:rsidR="00D86105" w:rsidRPr="00D86105" w14:paraId="0F62E380" w14:textId="77777777" w:rsidTr="00486132">
        <w:trPr>
          <w:jc w:val="center"/>
        </w:trPr>
        <w:tc>
          <w:tcPr>
            <w:tcW w:w="1666" w:type="pct"/>
            <w:vAlign w:val="center"/>
          </w:tcPr>
          <w:p w14:paraId="20688CE1" w14:textId="76218CE5"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Rokosowo</w:t>
            </w:r>
          </w:p>
        </w:tc>
        <w:tc>
          <w:tcPr>
            <w:tcW w:w="1667" w:type="pct"/>
            <w:vAlign w:val="center"/>
          </w:tcPr>
          <w:p w14:paraId="65F14BB5" w14:textId="4E9ECA26"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361</w:t>
            </w:r>
          </w:p>
        </w:tc>
        <w:tc>
          <w:tcPr>
            <w:tcW w:w="1667" w:type="pct"/>
            <w:vAlign w:val="center"/>
          </w:tcPr>
          <w:p w14:paraId="74F252E4" w14:textId="6F5960A1"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4,72%</w:t>
            </w:r>
          </w:p>
        </w:tc>
      </w:tr>
      <w:tr w:rsidR="00D86105" w:rsidRPr="00D86105" w14:paraId="516C6F36" w14:textId="77777777" w:rsidTr="00486132">
        <w:trPr>
          <w:jc w:val="center"/>
        </w:trPr>
        <w:tc>
          <w:tcPr>
            <w:tcW w:w="1666" w:type="pct"/>
            <w:vAlign w:val="center"/>
          </w:tcPr>
          <w:p w14:paraId="59FC0616" w14:textId="0027368A"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Sarbinowo</w:t>
            </w:r>
          </w:p>
        </w:tc>
        <w:tc>
          <w:tcPr>
            <w:tcW w:w="1667" w:type="pct"/>
            <w:vAlign w:val="center"/>
          </w:tcPr>
          <w:p w14:paraId="34825CAC" w14:textId="0D492FC2"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242</w:t>
            </w:r>
          </w:p>
        </w:tc>
        <w:tc>
          <w:tcPr>
            <w:tcW w:w="1667" w:type="pct"/>
            <w:vAlign w:val="center"/>
          </w:tcPr>
          <w:p w14:paraId="082A14CB" w14:textId="3F49EDA5"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3,16%</w:t>
            </w:r>
          </w:p>
        </w:tc>
      </w:tr>
      <w:tr w:rsidR="00D86105" w:rsidRPr="00D86105" w14:paraId="21BEFBC8" w14:textId="77777777" w:rsidTr="00486132">
        <w:trPr>
          <w:jc w:val="center"/>
        </w:trPr>
        <w:tc>
          <w:tcPr>
            <w:tcW w:w="1666" w:type="pct"/>
            <w:vAlign w:val="center"/>
          </w:tcPr>
          <w:p w14:paraId="35E3DA46" w14:textId="5FD1051C"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Szurkowo</w:t>
            </w:r>
          </w:p>
        </w:tc>
        <w:tc>
          <w:tcPr>
            <w:tcW w:w="1667" w:type="pct"/>
            <w:vAlign w:val="center"/>
          </w:tcPr>
          <w:p w14:paraId="01397DCF" w14:textId="562C0F3E"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303</w:t>
            </w:r>
          </w:p>
        </w:tc>
        <w:tc>
          <w:tcPr>
            <w:tcW w:w="1667" w:type="pct"/>
            <w:vAlign w:val="center"/>
          </w:tcPr>
          <w:p w14:paraId="159C2187" w14:textId="44AEA9DA"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3,96%</w:t>
            </w:r>
          </w:p>
        </w:tc>
      </w:tr>
      <w:tr w:rsidR="00D86105" w:rsidRPr="00D86105" w14:paraId="70F86B8C" w14:textId="77777777" w:rsidTr="00486132">
        <w:trPr>
          <w:jc w:val="center"/>
        </w:trPr>
        <w:tc>
          <w:tcPr>
            <w:tcW w:w="1666" w:type="pct"/>
            <w:vAlign w:val="center"/>
          </w:tcPr>
          <w:p w14:paraId="01AC4F8C" w14:textId="47C1C4CB"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Śmiłowo</w:t>
            </w:r>
          </w:p>
        </w:tc>
        <w:tc>
          <w:tcPr>
            <w:tcW w:w="1667" w:type="pct"/>
            <w:vAlign w:val="center"/>
          </w:tcPr>
          <w:p w14:paraId="4A74501A" w14:textId="60F3F334"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482</w:t>
            </w:r>
          </w:p>
        </w:tc>
        <w:tc>
          <w:tcPr>
            <w:tcW w:w="1667" w:type="pct"/>
            <w:vAlign w:val="center"/>
          </w:tcPr>
          <w:p w14:paraId="6B31CFA9" w14:textId="31B879C9"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6,30%</w:t>
            </w:r>
          </w:p>
        </w:tc>
      </w:tr>
      <w:tr w:rsidR="00D86105" w:rsidRPr="00D86105" w14:paraId="096FB915" w14:textId="77777777" w:rsidTr="00486132">
        <w:trPr>
          <w:jc w:val="center"/>
        </w:trPr>
        <w:tc>
          <w:tcPr>
            <w:tcW w:w="1666" w:type="pct"/>
            <w:vAlign w:val="center"/>
          </w:tcPr>
          <w:p w14:paraId="6D1116D8" w14:textId="6FA76ABF"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Teodozewo</w:t>
            </w:r>
          </w:p>
        </w:tc>
        <w:tc>
          <w:tcPr>
            <w:tcW w:w="1667" w:type="pct"/>
            <w:vAlign w:val="center"/>
          </w:tcPr>
          <w:p w14:paraId="43A6521B" w14:textId="075B86A7"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133</w:t>
            </w:r>
          </w:p>
        </w:tc>
        <w:tc>
          <w:tcPr>
            <w:tcW w:w="1667" w:type="pct"/>
            <w:vAlign w:val="center"/>
          </w:tcPr>
          <w:p w14:paraId="5EA8B68A" w14:textId="7E093EE5"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1,74%</w:t>
            </w:r>
          </w:p>
        </w:tc>
      </w:tr>
      <w:tr w:rsidR="00D86105" w:rsidRPr="00D86105" w14:paraId="3898A844" w14:textId="77777777" w:rsidTr="00486132">
        <w:trPr>
          <w:jc w:val="center"/>
        </w:trPr>
        <w:tc>
          <w:tcPr>
            <w:tcW w:w="1666" w:type="pct"/>
            <w:vAlign w:val="center"/>
          </w:tcPr>
          <w:p w14:paraId="6E188513" w14:textId="04B71AC6"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Waszkowo</w:t>
            </w:r>
          </w:p>
        </w:tc>
        <w:tc>
          <w:tcPr>
            <w:tcW w:w="1667" w:type="pct"/>
            <w:vAlign w:val="center"/>
          </w:tcPr>
          <w:p w14:paraId="3DB61DAB" w14:textId="540576A7"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158</w:t>
            </w:r>
          </w:p>
        </w:tc>
        <w:tc>
          <w:tcPr>
            <w:tcW w:w="1667" w:type="pct"/>
            <w:vAlign w:val="center"/>
          </w:tcPr>
          <w:p w14:paraId="0E9D036A" w14:textId="67A3C422"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2,07%</w:t>
            </w:r>
          </w:p>
        </w:tc>
      </w:tr>
      <w:tr w:rsidR="00D86105" w:rsidRPr="00D86105" w14:paraId="7CFC93EB" w14:textId="77777777" w:rsidTr="00486132">
        <w:trPr>
          <w:jc w:val="center"/>
        </w:trPr>
        <w:tc>
          <w:tcPr>
            <w:tcW w:w="1666" w:type="pct"/>
            <w:vAlign w:val="center"/>
          </w:tcPr>
          <w:p w14:paraId="5E7DEC2F" w14:textId="7F8ADB4B"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Wydawy</w:t>
            </w:r>
          </w:p>
        </w:tc>
        <w:tc>
          <w:tcPr>
            <w:tcW w:w="1667" w:type="pct"/>
            <w:vAlign w:val="center"/>
          </w:tcPr>
          <w:p w14:paraId="1FDAB333" w14:textId="20C3FBD3"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71</w:t>
            </w:r>
          </w:p>
        </w:tc>
        <w:tc>
          <w:tcPr>
            <w:tcW w:w="1667" w:type="pct"/>
            <w:vAlign w:val="center"/>
          </w:tcPr>
          <w:p w14:paraId="24196320" w14:textId="486B7625"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0,93%</w:t>
            </w:r>
          </w:p>
        </w:tc>
      </w:tr>
      <w:tr w:rsidR="00D86105" w:rsidRPr="00D86105" w14:paraId="685EFA28" w14:textId="77777777" w:rsidTr="00486132">
        <w:trPr>
          <w:jc w:val="center"/>
        </w:trPr>
        <w:tc>
          <w:tcPr>
            <w:tcW w:w="1666" w:type="pct"/>
            <w:vAlign w:val="center"/>
          </w:tcPr>
          <w:p w14:paraId="4C441053" w14:textId="0D0BC363"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Zawada</w:t>
            </w:r>
          </w:p>
        </w:tc>
        <w:tc>
          <w:tcPr>
            <w:tcW w:w="1667" w:type="pct"/>
            <w:vAlign w:val="center"/>
          </w:tcPr>
          <w:p w14:paraId="6A3313EC" w14:textId="2D778243"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109</w:t>
            </w:r>
          </w:p>
        </w:tc>
        <w:tc>
          <w:tcPr>
            <w:tcW w:w="1667" w:type="pct"/>
            <w:vAlign w:val="center"/>
          </w:tcPr>
          <w:p w14:paraId="4490216C" w14:textId="0C0FEA6D"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1,43%</w:t>
            </w:r>
          </w:p>
        </w:tc>
      </w:tr>
      <w:tr w:rsidR="00D86105" w:rsidRPr="00D86105" w14:paraId="325F2331" w14:textId="77777777" w:rsidTr="00486132">
        <w:trPr>
          <w:jc w:val="center"/>
        </w:trPr>
        <w:tc>
          <w:tcPr>
            <w:tcW w:w="1666" w:type="pct"/>
            <w:vAlign w:val="center"/>
          </w:tcPr>
          <w:p w14:paraId="0754258B" w14:textId="3A27757B"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Żytowiecko</w:t>
            </w:r>
          </w:p>
        </w:tc>
        <w:tc>
          <w:tcPr>
            <w:tcW w:w="1667" w:type="pct"/>
            <w:vAlign w:val="center"/>
          </w:tcPr>
          <w:p w14:paraId="4230FA78" w14:textId="5D7F9348"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401</w:t>
            </w:r>
          </w:p>
        </w:tc>
        <w:tc>
          <w:tcPr>
            <w:tcW w:w="1667" w:type="pct"/>
            <w:vAlign w:val="center"/>
          </w:tcPr>
          <w:p w14:paraId="6C05B78A" w14:textId="287DF9FA"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5,24%</w:t>
            </w:r>
          </w:p>
        </w:tc>
      </w:tr>
      <w:tr w:rsidR="00D86105" w:rsidRPr="00D86105" w14:paraId="21D84E3B" w14:textId="77777777" w:rsidTr="00486132">
        <w:trPr>
          <w:jc w:val="center"/>
        </w:trPr>
        <w:tc>
          <w:tcPr>
            <w:tcW w:w="1666" w:type="pct"/>
            <w:vAlign w:val="center"/>
          </w:tcPr>
          <w:p w14:paraId="4BE44E9E" w14:textId="16D2BF56"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lastRenderedPageBreak/>
              <w:t>Jednostka Obręb 1</w:t>
            </w:r>
          </w:p>
        </w:tc>
        <w:tc>
          <w:tcPr>
            <w:tcW w:w="1667" w:type="pct"/>
            <w:vAlign w:val="center"/>
          </w:tcPr>
          <w:p w14:paraId="10A8E735" w14:textId="7729BC88"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425</w:t>
            </w:r>
          </w:p>
        </w:tc>
        <w:tc>
          <w:tcPr>
            <w:tcW w:w="1667" w:type="pct"/>
            <w:vAlign w:val="center"/>
          </w:tcPr>
          <w:p w14:paraId="3ABA8DA2" w14:textId="7663FF45"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5,56%</w:t>
            </w:r>
          </w:p>
        </w:tc>
      </w:tr>
      <w:tr w:rsidR="00D86105" w:rsidRPr="00D86105" w14:paraId="338C84A8" w14:textId="77777777" w:rsidTr="00486132">
        <w:trPr>
          <w:jc w:val="center"/>
        </w:trPr>
        <w:tc>
          <w:tcPr>
            <w:tcW w:w="1666" w:type="pct"/>
            <w:vAlign w:val="center"/>
          </w:tcPr>
          <w:p w14:paraId="7AAB526A" w14:textId="2E02FCF1"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Obręb 2</w:t>
            </w:r>
          </w:p>
        </w:tc>
        <w:tc>
          <w:tcPr>
            <w:tcW w:w="1667" w:type="pct"/>
            <w:vAlign w:val="center"/>
          </w:tcPr>
          <w:p w14:paraId="19859E67" w14:textId="7CE1ABC7"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780</w:t>
            </w:r>
          </w:p>
        </w:tc>
        <w:tc>
          <w:tcPr>
            <w:tcW w:w="1667" w:type="pct"/>
            <w:vAlign w:val="center"/>
          </w:tcPr>
          <w:p w14:paraId="361A8C7E" w14:textId="223BC7DE"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10,20%</w:t>
            </w:r>
          </w:p>
        </w:tc>
      </w:tr>
      <w:tr w:rsidR="00D86105" w:rsidRPr="00D86105" w14:paraId="3C442ABD" w14:textId="77777777" w:rsidTr="00486132">
        <w:trPr>
          <w:jc w:val="center"/>
        </w:trPr>
        <w:tc>
          <w:tcPr>
            <w:tcW w:w="1666" w:type="pct"/>
            <w:vAlign w:val="center"/>
          </w:tcPr>
          <w:p w14:paraId="34476885" w14:textId="43AE73F4"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Obręb 3</w:t>
            </w:r>
          </w:p>
        </w:tc>
        <w:tc>
          <w:tcPr>
            <w:tcW w:w="1667" w:type="pct"/>
            <w:vAlign w:val="center"/>
          </w:tcPr>
          <w:p w14:paraId="32817E06" w14:textId="6CC71951"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792</w:t>
            </w:r>
          </w:p>
        </w:tc>
        <w:tc>
          <w:tcPr>
            <w:tcW w:w="1667" w:type="pct"/>
            <w:vAlign w:val="center"/>
          </w:tcPr>
          <w:p w14:paraId="2CCC7F80" w14:textId="001D8D8B"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10,36%</w:t>
            </w:r>
          </w:p>
        </w:tc>
      </w:tr>
      <w:tr w:rsidR="00D86105" w:rsidRPr="00D86105" w14:paraId="0530970E" w14:textId="77777777" w:rsidTr="00486132">
        <w:trPr>
          <w:jc w:val="center"/>
        </w:trPr>
        <w:tc>
          <w:tcPr>
            <w:tcW w:w="1666" w:type="pct"/>
            <w:vAlign w:val="center"/>
          </w:tcPr>
          <w:p w14:paraId="4AC4F6C6" w14:textId="16A33FA5" w:rsidR="00D86105" w:rsidRPr="00D86105" w:rsidRDefault="00D86105" w:rsidP="00D86105">
            <w:pPr>
              <w:pStyle w:val="Bezodstpw"/>
              <w:spacing w:before="60" w:after="60" w:line="240" w:lineRule="auto"/>
              <w:ind w:right="0"/>
              <w:jc w:val="center"/>
              <w:rPr>
                <w:rFonts w:cs="Arial"/>
                <w:sz w:val="18"/>
                <w:szCs w:val="18"/>
                <w:lang w:eastAsia="ar-SA"/>
              </w:rPr>
            </w:pPr>
            <w:r w:rsidRPr="00D86105">
              <w:rPr>
                <w:rFonts w:cs="Arial"/>
                <w:sz w:val="18"/>
                <w:szCs w:val="18"/>
                <w:lang w:eastAsia="ar-SA"/>
              </w:rPr>
              <w:t>Jednostka Obręb 4</w:t>
            </w:r>
          </w:p>
        </w:tc>
        <w:tc>
          <w:tcPr>
            <w:tcW w:w="1667" w:type="pct"/>
            <w:vAlign w:val="center"/>
          </w:tcPr>
          <w:p w14:paraId="013BE160" w14:textId="602C32F9" w:rsidR="00D86105" w:rsidRPr="00D86105" w:rsidRDefault="00D86105" w:rsidP="00D86105">
            <w:pPr>
              <w:pStyle w:val="Bezodstpw"/>
              <w:spacing w:before="60" w:after="60" w:line="240" w:lineRule="auto"/>
              <w:ind w:right="0"/>
              <w:jc w:val="center"/>
              <w:rPr>
                <w:rFonts w:cs="Arial"/>
                <w:sz w:val="18"/>
                <w:szCs w:val="18"/>
                <w:lang w:eastAsia="ar-SA"/>
              </w:rPr>
            </w:pPr>
            <w:r>
              <w:rPr>
                <w:rFonts w:cs="Arial"/>
                <w:sz w:val="18"/>
                <w:szCs w:val="18"/>
                <w:lang w:eastAsia="ar-SA"/>
              </w:rPr>
              <w:t>839</w:t>
            </w:r>
          </w:p>
        </w:tc>
        <w:tc>
          <w:tcPr>
            <w:tcW w:w="1667" w:type="pct"/>
            <w:vAlign w:val="center"/>
          </w:tcPr>
          <w:p w14:paraId="7141D260" w14:textId="29498270" w:rsidR="00D86105" w:rsidRPr="00D86105" w:rsidRDefault="00F2480F" w:rsidP="00D86105">
            <w:pPr>
              <w:pStyle w:val="Bezodstpw"/>
              <w:spacing w:before="60" w:after="60" w:line="240" w:lineRule="auto"/>
              <w:ind w:right="0"/>
              <w:jc w:val="center"/>
              <w:rPr>
                <w:rFonts w:cs="Arial"/>
                <w:sz w:val="18"/>
                <w:szCs w:val="18"/>
                <w:lang w:eastAsia="ar-SA"/>
              </w:rPr>
            </w:pPr>
            <w:r>
              <w:rPr>
                <w:rFonts w:cs="Arial"/>
                <w:sz w:val="18"/>
                <w:szCs w:val="18"/>
                <w:lang w:eastAsia="ar-SA"/>
              </w:rPr>
              <w:t>10,97%</w:t>
            </w:r>
          </w:p>
        </w:tc>
      </w:tr>
    </w:tbl>
    <w:p w14:paraId="53E96C5D" w14:textId="6531A33D" w:rsidR="003C30E8" w:rsidRPr="00F2480F" w:rsidRDefault="002D3144" w:rsidP="00F2480F">
      <w:pPr>
        <w:pStyle w:val="Bezodstpw"/>
        <w:spacing w:line="240" w:lineRule="auto"/>
        <w:jc w:val="right"/>
        <w:rPr>
          <w:sz w:val="18"/>
          <w:lang w:eastAsia="ar-SA"/>
        </w:rPr>
      </w:pPr>
      <w:r w:rsidRPr="00F2480F">
        <w:rPr>
          <w:sz w:val="18"/>
          <w:lang w:eastAsia="ar-SA"/>
        </w:rPr>
        <w:t xml:space="preserve"> </w:t>
      </w:r>
      <w:r w:rsidR="00F2480F" w:rsidRPr="00F2480F">
        <w:rPr>
          <w:sz w:val="18"/>
          <w:lang w:eastAsia="ar-SA"/>
        </w:rPr>
        <w:t xml:space="preserve">Źródło: Opracowanie własne na podstawie danych Urzędu Miejskiego w </w:t>
      </w:r>
      <w:proofErr w:type="spellStart"/>
      <w:r w:rsidR="00F2480F" w:rsidRPr="00F2480F">
        <w:rPr>
          <w:sz w:val="18"/>
          <w:lang w:eastAsia="ar-SA"/>
        </w:rPr>
        <w:t>Poniecu</w:t>
      </w:r>
      <w:proofErr w:type="spellEnd"/>
    </w:p>
    <w:p w14:paraId="07B8B1AA" w14:textId="5E06F5FD" w:rsidR="003C30E8" w:rsidRDefault="00F2480F" w:rsidP="003C30E8">
      <w:pPr>
        <w:pStyle w:val="Bezodstpw"/>
      </w:pPr>
      <w:r>
        <w:t>Zgodnie z danymi zawartymi w powyższej tabeli, największa liczba ludności w 2022 r. zamieszkiwała jednostkę Obręb 4 – 10,97% mieszkańców gminy Poniec. Natomiast najmniej liczebna była jednostka Wydawy, którą w 2022 r. zamieszkiwało 71 osób, czyli zaledwie 0,93% mieszkańców gminy Poniec.</w:t>
      </w:r>
    </w:p>
    <w:p w14:paraId="53847F67" w14:textId="77777777" w:rsidR="003C30E8" w:rsidRDefault="003C30E8" w:rsidP="003C30E8">
      <w:pPr>
        <w:pStyle w:val="Nagwek2"/>
        <w:rPr>
          <w:lang w:eastAsia="ar-SA"/>
        </w:rPr>
      </w:pPr>
      <w:bookmarkStart w:id="10" w:name="_Toc129946191"/>
      <w:bookmarkStart w:id="11" w:name="_Toc156571681"/>
      <w:r>
        <w:rPr>
          <w:lang w:eastAsia="ar-SA"/>
        </w:rPr>
        <w:t>2.1 Sfera społeczna</w:t>
      </w:r>
      <w:bookmarkEnd w:id="10"/>
      <w:bookmarkEnd w:id="11"/>
    </w:p>
    <w:p w14:paraId="1D18788C" w14:textId="62C1E787" w:rsidR="003C30E8" w:rsidRDefault="00F2480F" w:rsidP="003C30E8">
      <w:pPr>
        <w:pStyle w:val="Bezodstpw"/>
        <w:rPr>
          <w:lang w:eastAsia="ar-SA"/>
        </w:rPr>
      </w:pPr>
      <w:r>
        <w:rPr>
          <w:lang w:eastAsia="ar-SA"/>
        </w:rPr>
        <w:t xml:space="preserve">W strefie społecznej wykorzystano 6 wskaźników, </w:t>
      </w:r>
      <w:r w:rsidR="005C2A12">
        <w:rPr>
          <w:lang w:eastAsia="ar-SA"/>
        </w:rPr>
        <w:t xml:space="preserve">które zakwalifikowane zostały do </w:t>
      </w:r>
      <w:r w:rsidR="005C2A12">
        <w:rPr>
          <w:lang w:eastAsia="ar-SA"/>
        </w:rPr>
        <w:br/>
        <w:t>6 obszarów problemowych. Ich wykaz zamieszczono w poniższej tabeli.</w:t>
      </w:r>
    </w:p>
    <w:p w14:paraId="13089118" w14:textId="347BD14B" w:rsidR="005C2A12" w:rsidRPr="00EA30C8" w:rsidRDefault="005C2A12" w:rsidP="00EA30C8">
      <w:pPr>
        <w:pStyle w:val="Legenda"/>
        <w:keepNext/>
        <w:spacing w:before="240" w:after="120"/>
        <w:jc w:val="center"/>
        <w:rPr>
          <w:rFonts w:ascii="Arial" w:hAnsi="Arial" w:cs="Arial"/>
          <w:b/>
          <w:i w:val="0"/>
          <w:color w:val="000000" w:themeColor="text1"/>
          <w:sz w:val="20"/>
        </w:rPr>
      </w:pPr>
      <w:bookmarkStart w:id="12" w:name="_Toc156571694"/>
      <w:r w:rsidRPr="00EA30C8">
        <w:rPr>
          <w:rFonts w:ascii="Arial" w:hAnsi="Arial" w:cs="Arial"/>
          <w:b/>
          <w:i w:val="0"/>
          <w:color w:val="000000" w:themeColor="text1"/>
          <w:sz w:val="20"/>
        </w:rPr>
        <w:t xml:space="preserve">Tabela </w:t>
      </w:r>
      <w:r w:rsidRPr="00EA30C8">
        <w:rPr>
          <w:rFonts w:ascii="Arial" w:hAnsi="Arial" w:cs="Arial"/>
          <w:b/>
          <w:i w:val="0"/>
          <w:color w:val="000000" w:themeColor="text1"/>
          <w:sz w:val="20"/>
        </w:rPr>
        <w:fldChar w:fldCharType="begin"/>
      </w:r>
      <w:r w:rsidRPr="00EA30C8">
        <w:rPr>
          <w:rFonts w:ascii="Arial" w:hAnsi="Arial" w:cs="Arial"/>
          <w:b/>
          <w:i w:val="0"/>
          <w:color w:val="000000" w:themeColor="text1"/>
          <w:sz w:val="20"/>
        </w:rPr>
        <w:instrText xml:space="preserve"> SEQ Tabela \* ARABIC </w:instrText>
      </w:r>
      <w:r w:rsidRPr="00EA30C8">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4</w:t>
      </w:r>
      <w:r w:rsidRPr="00EA30C8">
        <w:rPr>
          <w:rFonts w:ascii="Arial" w:hAnsi="Arial" w:cs="Arial"/>
          <w:b/>
          <w:i w:val="0"/>
          <w:color w:val="000000" w:themeColor="text1"/>
          <w:sz w:val="20"/>
        </w:rPr>
        <w:fldChar w:fldCharType="end"/>
      </w:r>
      <w:r w:rsidRPr="00EA30C8">
        <w:rPr>
          <w:rFonts w:ascii="Arial" w:hAnsi="Arial" w:cs="Arial"/>
          <w:b/>
          <w:i w:val="0"/>
          <w:color w:val="000000" w:themeColor="text1"/>
          <w:sz w:val="20"/>
        </w:rPr>
        <w:t>. Wykaz wskaźników wykorzystywanych w analizie strefy społecznej</w:t>
      </w:r>
      <w:bookmarkEnd w:id="12"/>
    </w:p>
    <w:tbl>
      <w:tblPr>
        <w:tblStyle w:val="Tabela-Siatka"/>
        <w:tblW w:w="5000" w:type="pct"/>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964"/>
        <w:gridCol w:w="6062"/>
      </w:tblGrid>
      <w:tr w:rsidR="005C2A12" w14:paraId="40A3F943" w14:textId="77777777" w:rsidTr="00486132">
        <w:trPr>
          <w:tblHeader/>
        </w:trPr>
        <w:tc>
          <w:tcPr>
            <w:tcW w:w="1642" w:type="pct"/>
            <w:shd w:val="clear" w:color="auto" w:fill="BFBFBF" w:themeFill="background1" w:themeFillShade="BF"/>
            <w:vAlign w:val="center"/>
          </w:tcPr>
          <w:p w14:paraId="27745297" w14:textId="2DC29D3D" w:rsidR="005C2A12" w:rsidRPr="005C2A12" w:rsidRDefault="005C2A12" w:rsidP="005C2A12">
            <w:pPr>
              <w:pStyle w:val="Bezodstpw"/>
              <w:spacing w:before="60" w:after="60" w:line="240" w:lineRule="auto"/>
              <w:ind w:right="0"/>
              <w:jc w:val="center"/>
              <w:rPr>
                <w:b/>
                <w:sz w:val="18"/>
                <w:szCs w:val="18"/>
                <w:lang w:eastAsia="ar-SA"/>
              </w:rPr>
            </w:pPr>
            <w:r w:rsidRPr="005C2A12">
              <w:rPr>
                <w:b/>
                <w:sz w:val="18"/>
                <w:szCs w:val="18"/>
                <w:lang w:eastAsia="ar-SA"/>
              </w:rPr>
              <w:t>Obszar</w:t>
            </w:r>
          </w:p>
        </w:tc>
        <w:tc>
          <w:tcPr>
            <w:tcW w:w="3358" w:type="pct"/>
            <w:shd w:val="clear" w:color="auto" w:fill="BFBFBF" w:themeFill="background1" w:themeFillShade="BF"/>
            <w:vAlign w:val="center"/>
          </w:tcPr>
          <w:p w14:paraId="34912E24" w14:textId="18F873C1" w:rsidR="005C2A12" w:rsidRPr="005C2A12" w:rsidRDefault="005C2A12" w:rsidP="005C2A12">
            <w:pPr>
              <w:pStyle w:val="Bezodstpw"/>
              <w:spacing w:before="60" w:after="60" w:line="240" w:lineRule="auto"/>
              <w:ind w:right="0"/>
              <w:jc w:val="center"/>
              <w:rPr>
                <w:b/>
                <w:sz w:val="18"/>
                <w:szCs w:val="18"/>
                <w:lang w:eastAsia="ar-SA"/>
              </w:rPr>
            </w:pPr>
            <w:r w:rsidRPr="005C2A12">
              <w:rPr>
                <w:b/>
                <w:sz w:val="18"/>
                <w:szCs w:val="18"/>
                <w:lang w:eastAsia="ar-SA"/>
              </w:rPr>
              <w:t>Nazwa wskaźnika</w:t>
            </w:r>
          </w:p>
        </w:tc>
      </w:tr>
      <w:tr w:rsidR="005C2A12" w14:paraId="51B3C806" w14:textId="77777777" w:rsidTr="00486132">
        <w:tc>
          <w:tcPr>
            <w:tcW w:w="1642" w:type="pct"/>
            <w:vAlign w:val="center"/>
          </w:tcPr>
          <w:p w14:paraId="6D9E658A" w14:textId="10379E23"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Bezrobocie</w:t>
            </w:r>
          </w:p>
        </w:tc>
        <w:tc>
          <w:tcPr>
            <w:tcW w:w="3358" w:type="pct"/>
            <w:vAlign w:val="center"/>
          </w:tcPr>
          <w:p w14:paraId="70AA560B" w14:textId="4E52819E"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Udział osób z przesłanką bezrobocia do korzystania z pomocy społecznej w stosunku do liczby osób korzystających z pomocy społecznej ogółem</w:t>
            </w:r>
          </w:p>
        </w:tc>
      </w:tr>
      <w:tr w:rsidR="005C2A12" w14:paraId="09322666" w14:textId="77777777" w:rsidTr="00486132">
        <w:tc>
          <w:tcPr>
            <w:tcW w:w="1642" w:type="pct"/>
            <w:vAlign w:val="center"/>
          </w:tcPr>
          <w:p w14:paraId="790D7AE6" w14:textId="3EFA6CCB"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Niski poziom edukacji</w:t>
            </w:r>
          </w:p>
        </w:tc>
        <w:tc>
          <w:tcPr>
            <w:tcW w:w="3358" w:type="pct"/>
            <w:vAlign w:val="center"/>
          </w:tcPr>
          <w:p w14:paraId="1530B8E7" w14:textId="194B701F"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 xml:space="preserve">Udział osób bezrobotnych z wykształceniem gimnazjalnym lub niższym </w:t>
            </w:r>
            <w:r w:rsidR="00CE13AB">
              <w:rPr>
                <w:sz w:val="18"/>
                <w:szCs w:val="18"/>
                <w:lang w:eastAsia="ar-SA"/>
              </w:rPr>
              <w:br/>
            </w:r>
            <w:r w:rsidRPr="005C2A12">
              <w:rPr>
                <w:sz w:val="18"/>
                <w:szCs w:val="18"/>
                <w:lang w:eastAsia="ar-SA"/>
              </w:rPr>
              <w:t>w stosunku do ogólnej liczby osób bezrobotnych</w:t>
            </w:r>
          </w:p>
        </w:tc>
      </w:tr>
      <w:tr w:rsidR="005C2A12" w14:paraId="0AD16A77" w14:textId="77777777" w:rsidTr="00486132">
        <w:tc>
          <w:tcPr>
            <w:tcW w:w="1642" w:type="pct"/>
            <w:vAlign w:val="center"/>
          </w:tcPr>
          <w:p w14:paraId="63F7DE89" w14:textId="4FF08FCB"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Niepełnosprawność</w:t>
            </w:r>
          </w:p>
        </w:tc>
        <w:tc>
          <w:tcPr>
            <w:tcW w:w="3358" w:type="pct"/>
            <w:vAlign w:val="center"/>
          </w:tcPr>
          <w:p w14:paraId="3721128D" w14:textId="52B03A63"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Udział osób z przesłanką niepełnosprawności do korzystania z pomocy społecznej w stosunku do liczby osób korzystających z pomocy społecznej ogółem</w:t>
            </w:r>
          </w:p>
        </w:tc>
      </w:tr>
      <w:tr w:rsidR="005C2A12" w14:paraId="15961CEF" w14:textId="77777777" w:rsidTr="00486132">
        <w:tc>
          <w:tcPr>
            <w:tcW w:w="1642" w:type="pct"/>
            <w:vAlign w:val="center"/>
          </w:tcPr>
          <w:p w14:paraId="1EEE1666" w14:textId="68748834"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Zagrożenie przestępczością</w:t>
            </w:r>
          </w:p>
        </w:tc>
        <w:tc>
          <w:tcPr>
            <w:tcW w:w="3358" w:type="pct"/>
            <w:vAlign w:val="center"/>
          </w:tcPr>
          <w:p w14:paraId="2EDDFF41" w14:textId="4140A647"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Wskaźnik liczby przestępstw popełnionych na 1 000 mieszkańców na danym obszarze</w:t>
            </w:r>
          </w:p>
        </w:tc>
      </w:tr>
      <w:tr w:rsidR="005C2A12" w14:paraId="29EF8FFA" w14:textId="77777777" w:rsidTr="00486132">
        <w:tc>
          <w:tcPr>
            <w:tcW w:w="1642" w:type="pct"/>
            <w:vAlign w:val="center"/>
          </w:tcPr>
          <w:p w14:paraId="3AE0B8C4" w14:textId="3325EBF1"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Zaawansowanie procesu starzenia się społeczeństwa</w:t>
            </w:r>
          </w:p>
        </w:tc>
        <w:tc>
          <w:tcPr>
            <w:tcW w:w="3358" w:type="pct"/>
            <w:vAlign w:val="center"/>
          </w:tcPr>
          <w:p w14:paraId="5A1D1D08" w14:textId="7E19048A"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 xml:space="preserve">Udział ludności w wieku 60 lat i więcej (kobiety) oraz w wieku 65 lat </w:t>
            </w:r>
            <w:r w:rsidR="00CE13AB">
              <w:rPr>
                <w:sz w:val="18"/>
                <w:szCs w:val="18"/>
                <w:lang w:eastAsia="ar-SA"/>
              </w:rPr>
              <w:br/>
            </w:r>
            <w:r w:rsidRPr="005C2A12">
              <w:rPr>
                <w:sz w:val="18"/>
                <w:szCs w:val="18"/>
                <w:lang w:eastAsia="ar-SA"/>
              </w:rPr>
              <w:t>i więcej (mężczyźni) w ludności ogółem na danym obszarze</w:t>
            </w:r>
          </w:p>
        </w:tc>
      </w:tr>
      <w:tr w:rsidR="005C2A12" w14:paraId="375140B8" w14:textId="77777777" w:rsidTr="00486132">
        <w:tc>
          <w:tcPr>
            <w:tcW w:w="1642" w:type="pct"/>
            <w:vAlign w:val="center"/>
          </w:tcPr>
          <w:p w14:paraId="66733C04" w14:textId="72888A7F"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Bezpieczeństwo na drogach</w:t>
            </w:r>
          </w:p>
        </w:tc>
        <w:tc>
          <w:tcPr>
            <w:tcW w:w="3358" w:type="pct"/>
            <w:vAlign w:val="center"/>
          </w:tcPr>
          <w:p w14:paraId="6DD24941" w14:textId="0A137030" w:rsidR="005C2A12" w:rsidRPr="005C2A12" w:rsidRDefault="005C2A12" w:rsidP="005C2A12">
            <w:pPr>
              <w:pStyle w:val="Bezodstpw"/>
              <w:spacing w:before="60" w:after="60" w:line="240" w:lineRule="auto"/>
              <w:ind w:right="0"/>
              <w:jc w:val="center"/>
              <w:rPr>
                <w:sz w:val="18"/>
                <w:szCs w:val="18"/>
                <w:lang w:eastAsia="ar-SA"/>
              </w:rPr>
            </w:pPr>
            <w:r w:rsidRPr="005C2A12">
              <w:rPr>
                <w:sz w:val="18"/>
                <w:szCs w:val="18"/>
                <w:lang w:eastAsia="ar-SA"/>
              </w:rPr>
              <w:t>Wskaźnik liczby wypadków drogowych na 100 mieszkańców na danym obszarze</w:t>
            </w:r>
          </w:p>
        </w:tc>
      </w:tr>
    </w:tbl>
    <w:p w14:paraId="43DC0D5F" w14:textId="1F4D52DD" w:rsidR="005C2A12" w:rsidRPr="00EA30C8" w:rsidRDefault="00EA30C8" w:rsidP="00EA30C8">
      <w:pPr>
        <w:pStyle w:val="Bezodstpw"/>
        <w:spacing w:line="240" w:lineRule="auto"/>
        <w:ind w:right="0"/>
        <w:jc w:val="right"/>
        <w:rPr>
          <w:sz w:val="18"/>
          <w:lang w:eastAsia="ar-SA"/>
        </w:rPr>
      </w:pPr>
      <w:r w:rsidRPr="00EA30C8">
        <w:rPr>
          <w:sz w:val="18"/>
          <w:lang w:eastAsia="ar-SA"/>
        </w:rPr>
        <w:t>Źródło: Opracowanie własne</w:t>
      </w:r>
    </w:p>
    <w:p w14:paraId="4ED55C70" w14:textId="2FC1BAED" w:rsidR="003C30E8" w:rsidRPr="00EA30C8" w:rsidRDefault="00EA30C8" w:rsidP="003C30E8">
      <w:pPr>
        <w:pStyle w:val="Bezodstpw"/>
        <w:rPr>
          <w:b/>
          <w:lang w:eastAsia="ar-SA"/>
        </w:rPr>
      </w:pPr>
      <w:r w:rsidRPr="00EA30C8">
        <w:rPr>
          <w:b/>
          <w:lang w:eastAsia="ar-SA"/>
        </w:rPr>
        <w:t>Bezrobocie</w:t>
      </w:r>
    </w:p>
    <w:p w14:paraId="6A481CC3" w14:textId="22095C5F" w:rsidR="003C30E8" w:rsidRDefault="00EA30C8" w:rsidP="003C30E8">
      <w:pPr>
        <w:pStyle w:val="Bezodstpw"/>
        <w:rPr>
          <w:lang w:eastAsia="ar-SA"/>
        </w:rPr>
      </w:pPr>
      <w:r>
        <w:rPr>
          <w:lang w:eastAsia="ar-SA"/>
        </w:rPr>
        <w:t xml:space="preserve">W ramach bezrobocia analizie poddano udział osób z przesłanką bezrobocia do korzystania </w:t>
      </w:r>
      <w:r>
        <w:rPr>
          <w:lang w:eastAsia="ar-SA"/>
        </w:rPr>
        <w:br/>
        <w:t>z pomocy społecznej w stosunku do liczby osób korzystających z pomocy społecznej ogółem. Największą wartość tego wskaźnika odnotowano dla jednost</w:t>
      </w:r>
      <w:r w:rsidR="00225E6A">
        <w:rPr>
          <w:lang w:eastAsia="ar-SA"/>
        </w:rPr>
        <w:t>ek Dzięczyna i</w:t>
      </w:r>
      <w:r>
        <w:rPr>
          <w:lang w:eastAsia="ar-SA"/>
        </w:rPr>
        <w:t xml:space="preserve"> Żytowiecko – 75,00%, natomiast najmniejszą w jednostkach </w:t>
      </w:r>
      <w:proofErr w:type="spellStart"/>
      <w:r>
        <w:rPr>
          <w:lang w:eastAsia="ar-SA"/>
        </w:rPr>
        <w:t>Bączylas</w:t>
      </w:r>
      <w:proofErr w:type="spellEnd"/>
      <w:r>
        <w:rPr>
          <w:lang w:eastAsia="ar-SA"/>
        </w:rPr>
        <w:t>, Bogdanki, Grodzisko, Janiszewo, Miechcin, Szurkowo, Śmiłowo, Teodozewo, Waszkowo, Wydawy, Zawada oraz Obręb 1 – 0,00%.</w:t>
      </w:r>
    </w:p>
    <w:p w14:paraId="4AD63FA2" w14:textId="4050C9C9" w:rsidR="00EA30C8" w:rsidRDefault="00225E6A" w:rsidP="003C30E8">
      <w:pPr>
        <w:pStyle w:val="Bezodstpw"/>
        <w:rPr>
          <w:lang w:eastAsia="ar-SA"/>
        </w:rPr>
      </w:pPr>
      <w:r>
        <w:rPr>
          <w:lang w:eastAsia="ar-SA"/>
        </w:rPr>
        <w:lastRenderedPageBreak/>
        <w:t>Do jednostek osadniczych, które charakteryzują się sytuacją kryzysową w tej sferze, należą Czarkowo, Drzewce, Dzięczyna, Łęka Mała, Łęka Wielka, Rokosowo, Żytowiecko, Obręb 2 oraz Obręb 3.</w:t>
      </w:r>
    </w:p>
    <w:p w14:paraId="78548087" w14:textId="22A43988" w:rsidR="00E01AC1" w:rsidRPr="00E01AC1" w:rsidRDefault="00E01AC1" w:rsidP="00E01AC1">
      <w:pPr>
        <w:pStyle w:val="Legenda"/>
        <w:keepNext/>
        <w:spacing w:before="240" w:after="120"/>
        <w:jc w:val="center"/>
        <w:rPr>
          <w:rFonts w:ascii="Arial" w:hAnsi="Arial" w:cs="Arial"/>
          <w:b/>
          <w:i w:val="0"/>
          <w:color w:val="000000" w:themeColor="text1"/>
          <w:sz w:val="20"/>
          <w:szCs w:val="20"/>
        </w:rPr>
      </w:pPr>
      <w:bookmarkStart w:id="13" w:name="_Toc156571695"/>
      <w:r w:rsidRPr="00E01AC1">
        <w:rPr>
          <w:rFonts w:ascii="Arial" w:hAnsi="Arial" w:cs="Arial"/>
          <w:b/>
          <w:i w:val="0"/>
          <w:color w:val="000000" w:themeColor="text1"/>
          <w:sz w:val="20"/>
          <w:szCs w:val="20"/>
        </w:rPr>
        <w:t xml:space="preserve">Tabela </w:t>
      </w:r>
      <w:r w:rsidRPr="00E01AC1">
        <w:rPr>
          <w:rFonts w:ascii="Arial" w:hAnsi="Arial" w:cs="Arial"/>
          <w:b/>
          <w:i w:val="0"/>
          <w:color w:val="000000" w:themeColor="text1"/>
          <w:sz w:val="20"/>
          <w:szCs w:val="20"/>
        </w:rPr>
        <w:fldChar w:fldCharType="begin"/>
      </w:r>
      <w:r w:rsidRPr="00E01AC1">
        <w:rPr>
          <w:rFonts w:ascii="Arial" w:hAnsi="Arial" w:cs="Arial"/>
          <w:b/>
          <w:i w:val="0"/>
          <w:color w:val="000000" w:themeColor="text1"/>
          <w:sz w:val="20"/>
          <w:szCs w:val="20"/>
        </w:rPr>
        <w:instrText xml:space="preserve"> SEQ Tabela \* ARABIC </w:instrText>
      </w:r>
      <w:r w:rsidRPr="00E01AC1">
        <w:rPr>
          <w:rFonts w:ascii="Arial" w:hAnsi="Arial" w:cs="Arial"/>
          <w:b/>
          <w:i w:val="0"/>
          <w:color w:val="000000" w:themeColor="text1"/>
          <w:sz w:val="20"/>
          <w:szCs w:val="20"/>
        </w:rPr>
        <w:fldChar w:fldCharType="separate"/>
      </w:r>
      <w:r w:rsidR="002A323A">
        <w:rPr>
          <w:rFonts w:ascii="Arial" w:hAnsi="Arial" w:cs="Arial"/>
          <w:b/>
          <w:i w:val="0"/>
          <w:noProof/>
          <w:color w:val="000000" w:themeColor="text1"/>
          <w:sz w:val="20"/>
          <w:szCs w:val="20"/>
        </w:rPr>
        <w:t>5</w:t>
      </w:r>
      <w:r w:rsidRPr="00E01AC1">
        <w:rPr>
          <w:rFonts w:ascii="Arial" w:hAnsi="Arial" w:cs="Arial"/>
          <w:b/>
          <w:i w:val="0"/>
          <w:color w:val="000000" w:themeColor="text1"/>
          <w:sz w:val="20"/>
          <w:szCs w:val="20"/>
        </w:rPr>
        <w:fldChar w:fldCharType="end"/>
      </w:r>
      <w:r w:rsidRPr="00E01AC1">
        <w:rPr>
          <w:rFonts w:ascii="Arial" w:hAnsi="Arial" w:cs="Arial"/>
          <w:b/>
          <w:i w:val="0"/>
          <w:color w:val="000000" w:themeColor="text1"/>
          <w:sz w:val="20"/>
          <w:szCs w:val="20"/>
        </w:rPr>
        <w:t>. Udział osób z przesłanką bezrobocia do korzystania z pomocy społecznej w stosunku do liczby osób korzystających z pomocy społecznej ogółem</w:t>
      </w:r>
      <w:bookmarkEnd w:id="13"/>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225E6A" w:rsidRPr="005B2948" w14:paraId="39D725ED" w14:textId="77777777" w:rsidTr="00486132">
        <w:trPr>
          <w:trHeight w:val="370"/>
          <w:tblHeader/>
          <w:jc w:val="center"/>
        </w:trPr>
        <w:tc>
          <w:tcPr>
            <w:tcW w:w="882" w:type="pct"/>
            <w:vMerge w:val="restart"/>
            <w:shd w:val="clear" w:color="auto" w:fill="BFBFBF" w:themeFill="background1" w:themeFillShade="BF"/>
            <w:vAlign w:val="center"/>
          </w:tcPr>
          <w:p w14:paraId="770BE03F" w14:textId="77777777" w:rsidR="00225E6A" w:rsidRPr="005B2948" w:rsidRDefault="00225E6A" w:rsidP="002F0D89">
            <w:pPr>
              <w:pStyle w:val="Bezodstpw"/>
              <w:spacing w:before="60" w:after="60" w:line="240" w:lineRule="auto"/>
              <w:jc w:val="center"/>
              <w:rPr>
                <w:rFonts w:cs="Arial"/>
                <w:b/>
                <w:sz w:val="16"/>
                <w:szCs w:val="14"/>
              </w:rPr>
            </w:pPr>
            <w:bookmarkStart w:id="14" w:name="_Hlk155785187"/>
            <w:r w:rsidRPr="005B2948">
              <w:rPr>
                <w:rFonts w:cs="Arial"/>
                <w:b/>
                <w:sz w:val="16"/>
                <w:szCs w:val="14"/>
              </w:rPr>
              <w:t>Nazwa jednostki osadniczej</w:t>
            </w:r>
          </w:p>
        </w:tc>
        <w:tc>
          <w:tcPr>
            <w:tcW w:w="774" w:type="pct"/>
            <w:shd w:val="clear" w:color="auto" w:fill="BFBFBF" w:themeFill="background1" w:themeFillShade="BF"/>
            <w:vAlign w:val="center"/>
          </w:tcPr>
          <w:p w14:paraId="1DA6C075" w14:textId="5BF8D36F" w:rsidR="00225E6A" w:rsidRPr="005B2948" w:rsidRDefault="00225E6A" w:rsidP="002F0D89">
            <w:pPr>
              <w:pStyle w:val="Bezodstpw"/>
              <w:spacing w:before="60" w:after="60" w:line="240" w:lineRule="auto"/>
              <w:jc w:val="center"/>
              <w:rPr>
                <w:rFonts w:cs="Arial"/>
                <w:b/>
                <w:sz w:val="16"/>
                <w:szCs w:val="14"/>
              </w:rPr>
            </w:pPr>
            <w:r w:rsidRPr="005B2948">
              <w:rPr>
                <w:rFonts w:cs="Arial"/>
                <w:b/>
                <w:sz w:val="16"/>
                <w:szCs w:val="14"/>
              </w:rPr>
              <w:t xml:space="preserve">Liczba </w:t>
            </w:r>
            <w:r w:rsidR="00E01AC1">
              <w:rPr>
                <w:rFonts w:cs="Arial"/>
                <w:b/>
                <w:sz w:val="16"/>
                <w:szCs w:val="14"/>
              </w:rPr>
              <w:t>osób, dla których przesłanką pomocy było bezrobocie</w:t>
            </w:r>
            <w:r w:rsidRPr="005B2948">
              <w:rPr>
                <w:rFonts w:cs="Arial"/>
                <w:b/>
                <w:sz w:val="16"/>
                <w:szCs w:val="14"/>
              </w:rPr>
              <w:t xml:space="preserve"> </w:t>
            </w:r>
          </w:p>
        </w:tc>
        <w:tc>
          <w:tcPr>
            <w:tcW w:w="1226" w:type="pct"/>
            <w:shd w:val="clear" w:color="auto" w:fill="BFBFBF" w:themeFill="background1" w:themeFillShade="BF"/>
            <w:vAlign w:val="center"/>
          </w:tcPr>
          <w:p w14:paraId="21320DD1" w14:textId="054F9B76" w:rsidR="00225E6A" w:rsidRPr="005B2948" w:rsidRDefault="00225E6A" w:rsidP="002F0D89">
            <w:pPr>
              <w:pStyle w:val="Bezodstpw"/>
              <w:spacing w:before="60" w:after="60" w:line="240" w:lineRule="auto"/>
              <w:jc w:val="center"/>
              <w:rPr>
                <w:rFonts w:cs="Arial"/>
                <w:b/>
                <w:sz w:val="16"/>
                <w:szCs w:val="14"/>
              </w:rPr>
            </w:pPr>
            <w:r w:rsidRPr="005B2948">
              <w:rPr>
                <w:rFonts w:cs="Arial"/>
                <w:b/>
                <w:sz w:val="16"/>
                <w:szCs w:val="14"/>
              </w:rPr>
              <w:t xml:space="preserve">Liczba osób </w:t>
            </w:r>
            <w:r>
              <w:rPr>
                <w:rFonts w:cs="Arial"/>
                <w:b/>
                <w:sz w:val="16"/>
                <w:szCs w:val="14"/>
              </w:rPr>
              <w:t>objętych pomocą społeczną (ogółem)</w:t>
            </w:r>
          </w:p>
        </w:tc>
        <w:tc>
          <w:tcPr>
            <w:tcW w:w="2117" w:type="pct"/>
            <w:gridSpan w:val="2"/>
            <w:shd w:val="clear" w:color="auto" w:fill="BFBFBF" w:themeFill="background1" w:themeFillShade="BF"/>
            <w:vAlign w:val="center"/>
          </w:tcPr>
          <w:p w14:paraId="1848BF14" w14:textId="65F1FBB4" w:rsidR="00225E6A" w:rsidRPr="005B2948" w:rsidRDefault="00E01AC1" w:rsidP="002F0D89">
            <w:pPr>
              <w:pStyle w:val="Bezodstpw"/>
              <w:spacing w:before="60" w:after="60" w:line="240" w:lineRule="auto"/>
              <w:jc w:val="center"/>
              <w:rPr>
                <w:rFonts w:cs="Arial"/>
                <w:b/>
                <w:sz w:val="16"/>
                <w:szCs w:val="14"/>
              </w:rPr>
            </w:pPr>
            <w:r>
              <w:rPr>
                <w:rFonts w:cs="Arial"/>
                <w:b/>
                <w:sz w:val="16"/>
                <w:szCs w:val="14"/>
              </w:rPr>
              <w:t>Udział osób z przesłanką bezrobocia do korzystania z pomocy społecznej w stosunku do liczby osób korzystających z pomocy społecznej ogółem</w:t>
            </w:r>
          </w:p>
        </w:tc>
      </w:tr>
      <w:tr w:rsidR="00225E6A" w:rsidRPr="005B2948" w14:paraId="20B6A92A" w14:textId="77777777" w:rsidTr="00486132">
        <w:trPr>
          <w:trHeight w:val="48"/>
          <w:jc w:val="center"/>
        </w:trPr>
        <w:tc>
          <w:tcPr>
            <w:tcW w:w="882" w:type="pct"/>
            <w:vMerge/>
            <w:shd w:val="clear" w:color="auto" w:fill="BFBFBF" w:themeFill="background1" w:themeFillShade="BF"/>
            <w:vAlign w:val="center"/>
          </w:tcPr>
          <w:p w14:paraId="0DD6CFC4" w14:textId="77777777" w:rsidR="00225E6A" w:rsidRPr="005B2948" w:rsidRDefault="00225E6A" w:rsidP="002F0D89">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04ED3D71" w14:textId="77777777" w:rsidR="00225E6A" w:rsidRPr="005B2948" w:rsidRDefault="00225E6A" w:rsidP="002F0D89">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1C5AC41C" w14:textId="77777777" w:rsidR="00225E6A" w:rsidRPr="005B2948" w:rsidRDefault="00225E6A" w:rsidP="002F0D89">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61223884" w14:textId="77777777" w:rsidR="00225E6A" w:rsidRPr="005B2948" w:rsidRDefault="00225E6A" w:rsidP="002F0D89">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78DF11B1" w14:textId="77777777" w:rsidR="00225E6A" w:rsidRPr="005B2948" w:rsidRDefault="00225E6A" w:rsidP="002F0D89">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E01AC1" w:rsidRPr="005B2948" w14:paraId="4CBF0D6F" w14:textId="77777777" w:rsidTr="00486132">
        <w:trPr>
          <w:jc w:val="center"/>
        </w:trPr>
        <w:tc>
          <w:tcPr>
            <w:tcW w:w="882" w:type="pct"/>
            <w:shd w:val="clear" w:color="auto" w:fill="D9D9D9" w:themeFill="background1" w:themeFillShade="D9"/>
            <w:vAlign w:val="center"/>
          </w:tcPr>
          <w:p w14:paraId="1A847F76" w14:textId="1F7DD275" w:rsidR="00E01AC1" w:rsidRPr="005B2948" w:rsidRDefault="00E01AC1" w:rsidP="00E01AC1">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681A851E" w14:textId="77386182" w:rsidR="00E01AC1" w:rsidRPr="005B2948" w:rsidRDefault="00E01AC1" w:rsidP="00E01AC1">
            <w:pPr>
              <w:pStyle w:val="Bezodstpw"/>
              <w:spacing w:before="60" w:after="60" w:line="240" w:lineRule="auto"/>
              <w:jc w:val="center"/>
              <w:rPr>
                <w:rFonts w:cs="Arial"/>
                <w:b/>
                <w:color w:val="000000"/>
                <w:sz w:val="16"/>
                <w:szCs w:val="18"/>
              </w:rPr>
            </w:pPr>
            <w:r>
              <w:rPr>
                <w:rFonts w:cs="Arial"/>
                <w:b/>
                <w:bCs/>
                <w:sz w:val="16"/>
                <w:szCs w:val="16"/>
              </w:rPr>
              <w:t>27</w:t>
            </w:r>
          </w:p>
        </w:tc>
        <w:tc>
          <w:tcPr>
            <w:tcW w:w="1226" w:type="pct"/>
            <w:shd w:val="clear" w:color="auto" w:fill="D9D9D9" w:themeFill="background1" w:themeFillShade="D9"/>
            <w:vAlign w:val="center"/>
          </w:tcPr>
          <w:p w14:paraId="5C71B307" w14:textId="15B0E502" w:rsidR="00E01AC1" w:rsidRPr="005B2948" w:rsidRDefault="00E01AC1" w:rsidP="00E01AC1">
            <w:pPr>
              <w:pStyle w:val="Bezodstpw"/>
              <w:spacing w:before="60" w:after="60" w:line="240" w:lineRule="auto"/>
              <w:jc w:val="center"/>
              <w:rPr>
                <w:rFonts w:cs="Arial"/>
                <w:b/>
                <w:color w:val="000000"/>
                <w:sz w:val="16"/>
                <w:szCs w:val="18"/>
              </w:rPr>
            </w:pPr>
            <w:r>
              <w:rPr>
                <w:rFonts w:cs="Arial"/>
                <w:b/>
                <w:bCs/>
                <w:sz w:val="16"/>
                <w:szCs w:val="16"/>
              </w:rPr>
              <w:t>160</w:t>
            </w:r>
          </w:p>
        </w:tc>
        <w:tc>
          <w:tcPr>
            <w:tcW w:w="601" w:type="pct"/>
            <w:shd w:val="clear" w:color="auto" w:fill="D9D9D9" w:themeFill="background1" w:themeFillShade="D9"/>
            <w:vAlign w:val="center"/>
          </w:tcPr>
          <w:p w14:paraId="10EDF94C" w14:textId="0E2B6B98" w:rsidR="00E01AC1" w:rsidRPr="005B2948" w:rsidRDefault="00E01AC1" w:rsidP="00E01AC1">
            <w:pPr>
              <w:pStyle w:val="Bezodstpw"/>
              <w:spacing w:before="60" w:after="60" w:line="240" w:lineRule="auto"/>
              <w:jc w:val="center"/>
              <w:rPr>
                <w:rFonts w:cs="Arial"/>
                <w:b/>
                <w:color w:val="000000"/>
                <w:sz w:val="16"/>
                <w:szCs w:val="18"/>
              </w:rPr>
            </w:pPr>
            <w:r>
              <w:rPr>
                <w:rFonts w:cs="Arial"/>
                <w:b/>
                <w:bCs/>
                <w:color w:val="000000"/>
                <w:sz w:val="16"/>
                <w:szCs w:val="16"/>
              </w:rPr>
              <w:t>16,88%</w:t>
            </w:r>
          </w:p>
        </w:tc>
        <w:tc>
          <w:tcPr>
            <w:tcW w:w="1516" w:type="pct"/>
            <w:shd w:val="clear" w:color="auto" w:fill="D9D9D9" w:themeFill="background1" w:themeFillShade="D9"/>
            <w:vAlign w:val="center"/>
          </w:tcPr>
          <w:p w14:paraId="1481A5B7" w14:textId="325BF8CE" w:rsidR="00E01AC1" w:rsidRPr="005B2948" w:rsidRDefault="00E01AC1" w:rsidP="00E01AC1">
            <w:pPr>
              <w:pStyle w:val="Bezodstpw"/>
              <w:spacing w:before="60" w:after="60" w:line="240" w:lineRule="auto"/>
              <w:jc w:val="center"/>
              <w:rPr>
                <w:rFonts w:cs="Arial"/>
                <w:b/>
                <w:color w:val="000000"/>
                <w:sz w:val="16"/>
                <w:szCs w:val="18"/>
              </w:rPr>
            </w:pPr>
            <w:r>
              <w:rPr>
                <w:rFonts w:cs="Arial"/>
                <w:b/>
                <w:color w:val="000000"/>
                <w:sz w:val="16"/>
                <w:szCs w:val="18"/>
              </w:rPr>
              <w:t>---</w:t>
            </w:r>
          </w:p>
        </w:tc>
      </w:tr>
      <w:tr w:rsidR="00E01AC1" w:rsidRPr="005B2948" w14:paraId="5ABC78EA" w14:textId="77777777" w:rsidTr="00486132">
        <w:trPr>
          <w:jc w:val="center"/>
        </w:trPr>
        <w:tc>
          <w:tcPr>
            <w:tcW w:w="882" w:type="pct"/>
            <w:shd w:val="clear" w:color="auto" w:fill="FFFFFF" w:themeFill="background1"/>
            <w:vAlign w:val="center"/>
          </w:tcPr>
          <w:p w14:paraId="58733EC1" w14:textId="32C4460D"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FFFFF" w:themeFill="background1"/>
            <w:vAlign w:val="center"/>
          </w:tcPr>
          <w:p w14:paraId="583B4D60" w14:textId="49019D4E"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76143EDA" w14:textId="3E4E443C"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FFFFF" w:themeFill="background1"/>
            <w:vAlign w:val="center"/>
          </w:tcPr>
          <w:p w14:paraId="01BC2F61" w14:textId="32CB67C8"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B724B38" w14:textId="25D6ED26"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19D25D9C" w14:textId="77777777" w:rsidTr="00486132">
        <w:trPr>
          <w:jc w:val="center"/>
        </w:trPr>
        <w:tc>
          <w:tcPr>
            <w:tcW w:w="882" w:type="pct"/>
            <w:shd w:val="clear" w:color="auto" w:fill="FFFFFF" w:themeFill="background1"/>
            <w:vAlign w:val="center"/>
          </w:tcPr>
          <w:p w14:paraId="0B778420" w14:textId="00445B83"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74" w:type="pct"/>
            <w:shd w:val="clear" w:color="auto" w:fill="FFFFFF" w:themeFill="background1"/>
            <w:vAlign w:val="center"/>
          </w:tcPr>
          <w:p w14:paraId="03146E4F" w14:textId="5DFC9486"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41D88665" w14:textId="5B9C88B6"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FFFFF" w:themeFill="background1"/>
            <w:vAlign w:val="center"/>
          </w:tcPr>
          <w:p w14:paraId="2AA8A54A" w14:textId="40593B06"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2D9D523" w14:textId="41549476"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2DAE4D80" w14:textId="77777777" w:rsidTr="00486132">
        <w:trPr>
          <w:jc w:val="center"/>
        </w:trPr>
        <w:tc>
          <w:tcPr>
            <w:tcW w:w="882" w:type="pct"/>
            <w:shd w:val="clear" w:color="auto" w:fill="F7CAAC" w:themeFill="accent2" w:themeFillTint="66"/>
            <w:vAlign w:val="center"/>
          </w:tcPr>
          <w:p w14:paraId="365DDE7F" w14:textId="60A54D46"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7CAAC" w:themeFill="accent2" w:themeFillTint="66"/>
            <w:vAlign w:val="center"/>
          </w:tcPr>
          <w:p w14:paraId="4A2D8A26" w14:textId="3DDAB4B1" w:rsidR="00E01AC1" w:rsidRPr="005B2948" w:rsidRDefault="00E01AC1" w:rsidP="00E01AC1">
            <w:pPr>
              <w:pStyle w:val="Bezodstpw"/>
              <w:spacing w:before="60" w:after="60" w:line="240" w:lineRule="auto"/>
              <w:jc w:val="center"/>
              <w:rPr>
                <w:rFonts w:cs="Arial"/>
                <w:sz w:val="16"/>
                <w:szCs w:val="18"/>
              </w:rPr>
            </w:pPr>
            <w:r>
              <w:rPr>
                <w:rFonts w:cs="Arial"/>
                <w:sz w:val="16"/>
                <w:szCs w:val="16"/>
              </w:rPr>
              <w:t>1</w:t>
            </w:r>
          </w:p>
        </w:tc>
        <w:tc>
          <w:tcPr>
            <w:tcW w:w="1226" w:type="pct"/>
            <w:shd w:val="clear" w:color="auto" w:fill="F7CAAC" w:themeFill="accent2" w:themeFillTint="66"/>
            <w:vAlign w:val="center"/>
          </w:tcPr>
          <w:p w14:paraId="5019AFBE" w14:textId="1F35A2EF" w:rsidR="00E01AC1" w:rsidRPr="005B2948" w:rsidRDefault="00E01AC1" w:rsidP="00E01AC1">
            <w:pPr>
              <w:pStyle w:val="Bezodstpw"/>
              <w:spacing w:before="60" w:after="60" w:line="240" w:lineRule="auto"/>
              <w:jc w:val="center"/>
              <w:rPr>
                <w:rFonts w:cs="Arial"/>
                <w:sz w:val="16"/>
                <w:szCs w:val="18"/>
              </w:rPr>
            </w:pPr>
            <w:r>
              <w:rPr>
                <w:rFonts w:cs="Arial"/>
                <w:sz w:val="16"/>
                <w:szCs w:val="16"/>
              </w:rPr>
              <w:t>3</w:t>
            </w:r>
          </w:p>
        </w:tc>
        <w:tc>
          <w:tcPr>
            <w:tcW w:w="601" w:type="pct"/>
            <w:shd w:val="clear" w:color="auto" w:fill="F7CAAC" w:themeFill="accent2" w:themeFillTint="66"/>
            <w:vAlign w:val="center"/>
          </w:tcPr>
          <w:p w14:paraId="0477E0FF" w14:textId="3A3A2714" w:rsidR="00E01AC1" w:rsidRPr="00E01AC1" w:rsidRDefault="00E01AC1" w:rsidP="00E01AC1">
            <w:pPr>
              <w:pStyle w:val="Bezodstpw"/>
              <w:spacing w:before="60" w:after="60" w:line="240" w:lineRule="auto"/>
              <w:jc w:val="center"/>
              <w:rPr>
                <w:rFonts w:cs="Arial"/>
                <w:color w:val="000000" w:themeColor="text1"/>
                <w:sz w:val="16"/>
                <w:szCs w:val="18"/>
              </w:rPr>
            </w:pPr>
            <w:r w:rsidRPr="00E01AC1">
              <w:rPr>
                <w:rFonts w:cs="Arial"/>
                <w:color w:val="000000" w:themeColor="text1"/>
                <w:sz w:val="16"/>
                <w:szCs w:val="16"/>
              </w:rPr>
              <w:t>33,33%</w:t>
            </w:r>
          </w:p>
        </w:tc>
        <w:tc>
          <w:tcPr>
            <w:tcW w:w="1516" w:type="pct"/>
            <w:shd w:val="clear" w:color="auto" w:fill="F7CAAC" w:themeFill="accent2" w:themeFillTint="66"/>
            <w:vAlign w:val="center"/>
          </w:tcPr>
          <w:p w14:paraId="05FF495E" w14:textId="03EAE832"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1,427</w:t>
            </w:r>
            <w:r w:rsidR="00E646DD">
              <w:rPr>
                <w:rFonts w:cs="Arial"/>
                <w:color w:val="000000"/>
                <w:sz w:val="16"/>
                <w:szCs w:val="16"/>
              </w:rPr>
              <w:t>0</w:t>
            </w:r>
          </w:p>
        </w:tc>
      </w:tr>
      <w:tr w:rsidR="00E01AC1" w:rsidRPr="005B2948" w14:paraId="64A3738D" w14:textId="77777777" w:rsidTr="00486132">
        <w:trPr>
          <w:jc w:val="center"/>
        </w:trPr>
        <w:tc>
          <w:tcPr>
            <w:tcW w:w="882" w:type="pct"/>
            <w:shd w:val="clear" w:color="auto" w:fill="F7CAAC" w:themeFill="accent2" w:themeFillTint="66"/>
            <w:vAlign w:val="center"/>
          </w:tcPr>
          <w:p w14:paraId="12E003BD" w14:textId="58946773"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7CAAC" w:themeFill="accent2" w:themeFillTint="66"/>
            <w:vAlign w:val="center"/>
          </w:tcPr>
          <w:p w14:paraId="36FC3424" w14:textId="0A52C63E" w:rsidR="00E01AC1" w:rsidRPr="005B2948" w:rsidRDefault="00E01AC1" w:rsidP="00E01AC1">
            <w:pPr>
              <w:pStyle w:val="Bezodstpw"/>
              <w:spacing w:before="60" w:after="60" w:line="240" w:lineRule="auto"/>
              <w:jc w:val="center"/>
              <w:rPr>
                <w:rFonts w:cs="Arial"/>
                <w:sz w:val="16"/>
                <w:szCs w:val="18"/>
              </w:rPr>
            </w:pPr>
            <w:r>
              <w:rPr>
                <w:rFonts w:cs="Arial"/>
                <w:sz w:val="16"/>
                <w:szCs w:val="16"/>
              </w:rPr>
              <w:t>1</w:t>
            </w:r>
          </w:p>
        </w:tc>
        <w:tc>
          <w:tcPr>
            <w:tcW w:w="1226" w:type="pct"/>
            <w:shd w:val="clear" w:color="auto" w:fill="F7CAAC" w:themeFill="accent2" w:themeFillTint="66"/>
            <w:vAlign w:val="center"/>
          </w:tcPr>
          <w:p w14:paraId="046911B0" w14:textId="67B8651E" w:rsidR="00E01AC1" w:rsidRPr="005B2948" w:rsidRDefault="00E01AC1" w:rsidP="00E01AC1">
            <w:pPr>
              <w:pStyle w:val="Bezodstpw"/>
              <w:spacing w:before="60" w:after="60" w:line="240" w:lineRule="auto"/>
              <w:jc w:val="center"/>
              <w:rPr>
                <w:rFonts w:cs="Arial"/>
                <w:sz w:val="16"/>
                <w:szCs w:val="18"/>
              </w:rPr>
            </w:pPr>
            <w:r>
              <w:rPr>
                <w:rFonts w:cs="Arial"/>
                <w:sz w:val="16"/>
                <w:szCs w:val="16"/>
              </w:rPr>
              <w:t>4</w:t>
            </w:r>
          </w:p>
        </w:tc>
        <w:tc>
          <w:tcPr>
            <w:tcW w:w="601" w:type="pct"/>
            <w:shd w:val="clear" w:color="auto" w:fill="F7CAAC" w:themeFill="accent2" w:themeFillTint="66"/>
            <w:vAlign w:val="center"/>
          </w:tcPr>
          <w:p w14:paraId="4DD840CA" w14:textId="63F9F232" w:rsidR="00E01AC1" w:rsidRPr="00E01AC1" w:rsidRDefault="00E01AC1" w:rsidP="00E01AC1">
            <w:pPr>
              <w:pStyle w:val="Bezodstpw"/>
              <w:spacing w:before="60" w:after="60" w:line="240" w:lineRule="auto"/>
              <w:jc w:val="center"/>
              <w:rPr>
                <w:rFonts w:cs="Arial"/>
                <w:color w:val="000000" w:themeColor="text1"/>
                <w:sz w:val="16"/>
                <w:szCs w:val="18"/>
              </w:rPr>
            </w:pPr>
            <w:r w:rsidRPr="00E01AC1">
              <w:rPr>
                <w:rFonts w:cs="Arial"/>
                <w:color w:val="000000" w:themeColor="text1"/>
                <w:sz w:val="16"/>
                <w:szCs w:val="16"/>
              </w:rPr>
              <w:t>25,00%</w:t>
            </w:r>
          </w:p>
        </w:tc>
        <w:tc>
          <w:tcPr>
            <w:tcW w:w="1516" w:type="pct"/>
            <w:shd w:val="clear" w:color="auto" w:fill="F7CAAC" w:themeFill="accent2" w:themeFillTint="66"/>
            <w:vAlign w:val="center"/>
          </w:tcPr>
          <w:p w14:paraId="7C3A5388" w14:textId="23894B0B"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0,7045</w:t>
            </w:r>
          </w:p>
        </w:tc>
      </w:tr>
      <w:tr w:rsidR="00E01AC1" w:rsidRPr="005B2948" w14:paraId="28E6D298" w14:textId="77777777" w:rsidTr="00486132">
        <w:trPr>
          <w:jc w:val="center"/>
        </w:trPr>
        <w:tc>
          <w:tcPr>
            <w:tcW w:w="882" w:type="pct"/>
            <w:shd w:val="clear" w:color="auto" w:fill="F7CAAC" w:themeFill="accent2" w:themeFillTint="66"/>
            <w:vAlign w:val="center"/>
          </w:tcPr>
          <w:p w14:paraId="6D94DED5" w14:textId="47796A84"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7CAAC" w:themeFill="accent2" w:themeFillTint="66"/>
            <w:vAlign w:val="center"/>
          </w:tcPr>
          <w:p w14:paraId="03357FD4" w14:textId="248BE721" w:rsidR="00E01AC1" w:rsidRPr="005B2948" w:rsidRDefault="00E01AC1" w:rsidP="00E01AC1">
            <w:pPr>
              <w:pStyle w:val="Bezodstpw"/>
              <w:spacing w:before="60" w:after="60" w:line="240" w:lineRule="auto"/>
              <w:jc w:val="center"/>
              <w:rPr>
                <w:rFonts w:cs="Arial"/>
                <w:sz w:val="16"/>
                <w:szCs w:val="18"/>
              </w:rPr>
            </w:pPr>
            <w:r>
              <w:rPr>
                <w:rFonts w:cs="Arial"/>
                <w:sz w:val="16"/>
                <w:szCs w:val="16"/>
              </w:rPr>
              <w:t>3</w:t>
            </w:r>
          </w:p>
        </w:tc>
        <w:tc>
          <w:tcPr>
            <w:tcW w:w="1226" w:type="pct"/>
            <w:shd w:val="clear" w:color="auto" w:fill="F7CAAC" w:themeFill="accent2" w:themeFillTint="66"/>
            <w:vAlign w:val="center"/>
          </w:tcPr>
          <w:p w14:paraId="3675919A" w14:textId="280C15E1" w:rsidR="00E01AC1" w:rsidRPr="005B2948" w:rsidRDefault="00E01AC1" w:rsidP="00E01AC1">
            <w:pPr>
              <w:pStyle w:val="Bezodstpw"/>
              <w:spacing w:before="60" w:after="60" w:line="240" w:lineRule="auto"/>
              <w:jc w:val="center"/>
              <w:rPr>
                <w:rFonts w:cs="Arial"/>
                <w:sz w:val="16"/>
                <w:szCs w:val="18"/>
              </w:rPr>
            </w:pPr>
            <w:r>
              <w:rPr>
                <w:rFonts w:cs="Arial"/>
                <w:sz w:val="16"/>
                <w:szCs w:val="16"/>
              </w:rPr>
              <w:t>4</w:t>
            </w:r>
          </w:p>
        </w:tc>
        <w:tc>
          <w:tcPr>
            <w:tcW w:w="601" w:type="pct"/>
            <w:shd w:val="clear" w:color="auto" w:fill="F7CAAC" w:themeFill="accent2" w:themeFillTint="66"/>
            <w:vAlign w:val="center"/>
          </w:tcPr>
          <w:p w14:paraId="575F9384" w14:textId="06CD5065" w:rsidR="00E01AC1" w:rsidRPr="00E01AC1" w:rsidRDefault="00E01AC1" w:rsidP="00E01AC1">
            <w:pPr>
              <w:pStyle w:val="Bezodstpw"/>
              <w:spacing w:before="60" w:after="60" w:line="240" w:lineRule="auto"/>
              <w:jc w:val="center"/>
              <w:rPr>
                <w:rFonts w:cs="Arial"/>
                <w:color w:val="000000" w:themeColor="text1"/>
                <w:sz w:val="16"/>
                <w:szCs w:val="18"/>
              </w:rPr>
            </w:pPr>
            <w:r w:rsidRPr="00E01AC1">
              <w:rPr>
                <w:rFonts w:cs="Arial"/>
                <w:color w:val="000000" w:themeColor="text1"/>
                <w:sz w:val="16"/>
                <w:szCs w:val="16"/>
              </w:rPr>
              <w:t>75,00%</w:t>
            </w:r>
          </w:p>
        </w:tc>
        <w:tc>
          <w:tcPr>
            <w:tcW w:w="1516" w:type="pct"/>
            <w:shd w:val="clear" w:color="auto" w:fill="F7CAAC" w:themeFill="accent2" w:themeFillTint="66"/>
            <w:vAlign w:val="center"/>
          </w:tcPr>
          <w:p w14:paraId="08AB263E" w14:textId="6510AF06"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5,0395</w:t>
            </w:r>
          </w:p>
        </w:tc>
      </w:tr>
      <w:tr w:rsidR="00E01AC1" w:rsidRPr="005B2948" w14:paraId="7B3F01D6" w14:textId="77777777" w:rsidTr="00486132">
        <w:trPr>
          <w:jc w:val="center"/>
        </w:trPr>
        <w:tc>
          <w:tcPr>
            <w:tcW w:w="882" w:type="pct"/>
            <w:shd w:val="clear" w:color="auto" w:fill="FFFFFF" w:themeFill="background1"/>
            <w:vAlign w:val="center"/>
          </w:tcPr>
          <w:p w14:paraId="3A29E24B" w14:textId="544AAFF4"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74" w:type="pct"/>
            <w:shd w:val="clear" w:color="auto" w:fill="FFFFFF" w:themeFill="background1"/>
            <w:vAlign w:val="center"/>
          </w:tcPr>
          <w:p w14:paraId="73DB1F40" w14:textId="262EB614"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384AC972" w14:textId="72B01461" w:rsidR="00E01AC1" w:rsidRPr="005B2948" w:rsidRDefault="00E01AC1" w:rsidP="00E01AC1">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FFFFF" w:themeFill="background1"/>
            <w:vAlign w:val="center"/>
          </w:tcPr>
          <w:p w14:paraId="281EE32C" w14:textId="0D91D935"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43FDD0C6" w14:textId="4C1764B4"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5E758F66" w14:textId="77777777" w:rsidTr="00486132">
        <w:trPr>
          <w:jc w:val="center"/>
        </w:trPr>
        <w:tc>
          <w:tcPr>
            <w:tcW w:w="882" w:type="pct"/>
            <w:shd w:val="clear" w:color="auto" w:fill="FFFFFF" w:themeFill="background1"/>
            <w:vAlign w:val="center"/>
          </w:tcPr>
          <w:p w14:paraId="3B365AA4" w14:textId="1FC00EAC"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FFFFF" w:themeFill="background1"/>
            <w:vAlign w:val="center"/>
          </w:tcPr>
          <w:p w14:paraId="2F400EA2" w14:textId="690BF5FB"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477E3A83" w14:textId="680ABD8E" w:rsidR="00E01AC1" w:rsidRPr="005B2948" w:rsidRDefault="00E01AC1" w:rsidP="00E01AC1">
            <w:pPr>
              <w:pStyle w:val="Bezodstpw"/>
              <w:spacing w:before="60" w:after="60" w:line="240" w:lineRule="auto"/>
              <w:jc w:val="center"/>
              <w:rPr>
                <w:rFonts w:cs="Arial"/>
                <w:sz w:val="16"/>
                <w:szCs w:val="18"/>
              </w:rPr>
            </w:pPr>
            <w:r>
              <w:rPr>
                <w:rFonts w:cs="Arial"/>
                <w:sz w:val="16"/>
                <w:szCs w:val="16"/>
              </w:rPr>
              <w:t>3</w:t>
            </w:r>
          </w:p>
        </w:tc>
        <w:tc>
          <w:tcPr>
            <w:tcW w:w="601" w:type="pct"/>
            <w:shd w:val="clear" w:color="auto" w:fill="FFFFFF" w:themeFill="background1"/>
            <w:vAlign w:val="center"/>
          </w:tcPr>
          <w:p w14:paraId="50978F60" w14:textId="2F4687AB"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61644345" w14:textId="387F19F8"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735CDD58" w14:textId="77777777" w:rsidTr="00486132">
        <w:trPr>
          <w:jc w:val="center"/>
        </w:trPr>
        <w:tc>
          <w:tcPr>
            <w:tcW w:w="882" w:type="pct"/>
            <w:shd w:val="clear" w:color="auto" w:fill="F7CAAC" w:themeFill="accent2" w:themeFillTint="66"/>
            <w:vAlign w:val="center"/>
          </w:tcPr>
          <w:p w14:paraId="5F0B1405" w14:textId="67052B20"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7CAAC" w:themeFill="accent2" w:themeFillTint="66"/>
            <w:vAlign w:val="center"/>
          </w:tcPr>
          <w:p w14:paraId="470BE719" w14:textId="0AE87A6D" w:rsidR="00E01AC1" w:rsidRPr="005B2948" w:rsidRDefault="00E01AC1" w:rsidP="00E01AC1">
            <w:pPr>
              <w:pStyle w:val="Bezodstpw"/>
              <w:spacing w:before="60" w:after="60" w:line="240" w:lineRule="auto"/>
              <w:jc w:val="center"/>
              <w:rPr>
                <w:rFonts w:cs="Arial"/>
                <w:sz w:val="16"/>
                <w:szCs w:val="18"/>
              </w:rPr>
            </w:pPr>
            <w:r>
              <w:rPr>
                <w:rFonts w:cs="Arial"/>
                <w:sz w:val="16"/>
                <w:szCs w:val="16"/>
              </w:rPr>
              <w:t>1</w:t>
            </w:r>
          </w:p>
        </w:tc>
        <w:tc>
          <w:tcPr>
            <w:tcW w:w="1226" w:type="pct"/>
            <w:shd w:val="clear" w:color="auto" w:fill="F7CAAC" w:themeFill="accent2" w:themeFillTint="66"/>
            <w:vAlign w:val="center"/>
          </w:tcPr>
          <w:p w14:paraId="2EAD7769" w14:textId="7F16D536" w:rsidR="00E01AC1" w:rsidRPr="005B2948" w:rsidRDefault="00E01AC1" w:rsidP="00E01AC1">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7CAAC" w:themeFill="accent2" w:themeFillTint="66"/>
            <w:vAlign w:val="center"/>
          </w:tcPr>
          <w:p w14:paraId="4FCABC01" w14:textId="3FCF748D" w:rsidR="00E01AC1" w:rsidRPr="00E01AC1" w:rsidRDefault="00E01AC1" w:rsidP="00E01AC1">
            <w:pPr>
              <w:pStyle w:val="Bezodstpw"/>
              <w:spacing w:before="60" w:after="60" w:line="240" w:lineRule="auto"/>
              <w:jc w:val="center"/>
              <w:rPr>
                <w:rFonts w:cs="Arial"/>
                <w:color w:val="000000" w:themeColor="text1"/>
                <w:sz w:val="16"/>
                <w:szCs w:val="18"/>
              </w:rPr>
            </w:pPr>
            <w:r w:rsidRPr="00E01AC1">
              <w:rPr>
                <w:rFonts w:cs="Arial"/>
                <w:color w:val="000000" w:themeColor="text1"/>
                <w:sz w:val="16"/>
                <w:szCs w:val="16"/>
              </w:rPr>
              <w:t>50,00%</w:t>
            </w:r>
          </w:p>
        </w:tc>
        <w:tc>
          <w:tcPr>
            <w:tcW w:w="1516" w:type="pct"/>
            <w:shd w:val="clear" w:color="auto" w:fill="F7CAAC" w:themeFill="accent2" w:themeFillTint="66"/>
            <w:vAlign w:val="center"/>
          </w:tcPr>
          <w:p w14:paraId="2F9B496E" w14:textId="65DA6CFA"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2,872</w:t>
            </w:r>
            <w:r w:rsidR="00E646DD">
              <w:rPr>
                <w:rFonts w:cs="Arial"/>
                <w:color w:val="000000"/>
                <w:sz w:val="16"/>
                <w:szCs w:val="16"/>
              </w:rPr>
              <w:t>0</w:t>
            </w:r>
          </w:p>
        </w:tc>
      </w:tr>
      <w:tr w:rsidR="00E01AC1" w:rsidRPr="005B2948" w14:paraId="42ED7B84" w14:textId="77777777" w:rsidTr="00486132">
        <w:trPr>
          <w:jc w:val="center"/>
        </w:trPr>
        <w:tc>
          <w:tcPr>
            <w:tcW w:w="882" w:type="pct"/>
            <w:shd w:val="clear" w:color="auto" w:fill="F7CAAC" w:themeFill="accent2" w:themeFillTint="66"/>
            <w:vAlign w:val="center"/>
          </w:tcPr>
          <w:p w14:paraId="4CA477BF" w14:textId="7AD6D440"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7CAAC" w:themeFill="accent2" w:themeFillTint="66"/>
            <w:vAlign w:val="center"/>
          </w:tcPr>
          <w:p w14:paraId="5C92C11D" w14:textId="13AD4BB7" w:rsidR="00E01AC1" w:rsidRPr="005B2948" w:rsidRDefault="00E01AC1" w:rsidP="00E01AC1">
            <w:pPr>
              <w:pStyle w:val="Bezodstpw"/>
              <w:spacing w:before="60" w:after="60" w:line="240" w:lineRule="auto"/>
              <w:jc w:val="center"/>
              <w:rPr>
                <w:rFonts w:cs="Arial"/>
                <w:sz w:val="16"/>
                <w:szCs w:val="18"/>
              </w:rPr>
            </w:pPr>
            <w:r>
              <w:rPr>
                <w:rFonts w:cs="Arial"/>
                <w:sz w:val="16"/>
                <w:szCs w:val="16"/>
              </w:rPr>
              <w:t>1</w:t>
            </w:r>
          </w:p>
        </w:tc>
        <w:tc>
          <w:tcPr>
            <w:tcW w:w="1226" w:type="pct"/>
            <w:shd w:val="clear" w:color="auto" w:fill="F7CAAC" w:themeFill="accent2" w:themeFillTint="66"/>
            <w:vAlign w:val="center"/>
          </w:tcPr>
          <w:p w14:paraId="05075081" w14:textId="29FE76A6" w:rsidR="00E01AC1" w:rsidRPr="005B2948" w:rsidRDefault="00E01AC1" w:rsidP="00E01AC1">
            <w:pPr>
              <w:pStyle w:val="Bezodstpw"/>
              <w:spacing w:before="60" w:after="60" w:line="240" w:lineRule="auto"/>
              <w:jc w:val="center"/>
              <w:rPr>
                <w:rFonts w:cs="Arial"/>
                <w:sz w:val="16"/>
                <w:szCs w:val="18"/>
              </w:rPr>
            </w:pPr>
            <w:r>
              <w:rPr>
                <w:rFonts w:cs="Arial"/>
                <w:sz w:val="16"/>
                <w:szCs w:val="16"/>
              </w:rPr>
              <w:t>4</w:t>
            </w:r>
          </w:p>
        </w:tc>
        <w:tc>
          <w:tcPr>
            <w:tcW w:w="601" w:type="pct"/>
            <w:shd w:val="clear" w:color="auto" w:fill="F7CAAC" w:themeFill="accent2" w:themeFillTint="66"/>
            <w:vAlign w:val="center"/>
          </w:tcPr>
          <w:p w14:paraId="04A8059C" w14:textId="14B71F5D" w:rsidR="00E01AC1" w:rsidRPr="00E01AC1" w:rsidRDefault="00E01AC1" w:rsidP="00E01AC1">
            <w:pPr>
              <w:pStyle w:val="Bezodstpw"/>
              <w:spacing w:before="60" w:after="60" w:line="240" w:lineRule="auto"/>
              <w:jc w:val="center"/>
              <w:rPr>
                <w:rFonts w:cs="Arial"/>
                <w:color w:val="000000" w:themeColor="text1"/>
                <w:sz w:val="16"/>
                <w:szCs w:val="18"/>
              </w:rPr>
            </w:pPr>
            <w:r w:rsidRPr="00E01AC1">
              <w:rPr>
                <w:rFonts w:cs="Arial"/>
                <w:color w:val="000000" w:themeColor="text1"/>
                <w:sz w:val="16"/>
                <w:szCs w:val="16"/>
              </w:rPr>
              <w:t>25,00%</w:t>
            </w:r>
          </w:p>
        </w:tc>
        <w:tc>
          <w:tcPr>
            <w:tcW w:w="1516" w:type="pct"/>
            <w:shd w:val="clear" w:color="auto" w:fill="F7CAAC" w:themeFill="accent2" w:themeFillTint="66"/>
            <w:vAlign w:val="center"/>
          </w:tcPr>
          <w:p w14:paraId="3CEBF39C" w14:textId="3EF6B28D"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0,7045</w:t>
            </w:r>
          </w:p>
        </w:tc>
      </w:tr>
      <w:tr w:rsidR="00E01AC1" w:rsidRPr="005B2948" w14:paraId="64D211D4" w14:textId="77777777" w:rsidTr="00486132">
        <w:trPr>
          <w:trHeight w:val="59"/>
          <w:jc w:val="center"/>
        </w:trPr>
        <w:tc>
          <w:tcPr>
            <w:tcW w:w="882" w:type="pct"/>
            <w:shd w:val="clear" w:color="auto" w:fill="FFFFFF" w:themeFill="background1"/>
            <w:vAlign w:val="center"/>
          </w:tcPr>
          <w:p w14:paraId="2BA85A9C" w14:textId="2FE37CBD"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FFFFF" w:themeFill="background1"/>
            <w:vAlign w:val="center"/>
          </w:tcPr>
          <w:p w14:paraId="74A8DC79" w14:textId="7A3E7415"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0D1F0AF1" w14:textId="221A85DD" w:rsidR="00E01AC1" w:rsidRPr="005B2948" w:rsidRDefault="00E01AC1" w:rsidP="00E01AC1">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7AF37220" w14:textId="503AF9F7"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686E26C4" w14:textId="192CA3DE"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5271BE90" w14:textId="77777777" w:rsidTr="00486132">
        <w:trPr>
          <w:jc w:val="center"/>
        </w:trPr>
        <w:tc>
          <w:tcPr>
            <w:tcW w:w="882" w:type="pct"/>
            <w:shd w:val="clear" w:color="auto" w:fill="F7CAAC" w:themeFill="accent2" w:themeFillTint="66"/>
            <w:vAlign w:val="center"/>
          </w:tcPr>
          <w:p w14:paraId="6A02F00B" w14:textId="3497975A"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7CAAC" w:themeFill="accent2" w:themeFillTint="66"/>
            <w:vAlign w:val="center"/>
          </w:tcPr>
          <w:p w14:paraId="0DBFC3C5" w14:textId="48F84A35" w:rsidR="00E01AC1" w:rsidRPr="005B2948" w:rsidRDefault="00E01AC1" w:rsidP="00E01AC1">
            <w:pPr>
              <w:pStyle w:val="Bezodstpw"/>
              <w:spacing w:before="60" w:after="60" w:line="240" w:lineRule="auto"/>
              <w:jc w:val="center"/>
              <w:rPr>
                <w:rFonts w:cs="Arial"/>
                <w:sz w:val="16"/>
                <w:szCs w:val="18"/>
              </w:rPr>
            </w:pPr>
            <w:r>
              <w:rPr>
                <w:rFonts w:cs="Arial"/>
                <w:sz w:val="16"/>
                <w:szCs w:val="16"/>
              </w:rPr>
              <w:t>1</w:t>
            </w:r>
          </w:p>
        </w:tc>
        <w:tc>
          <w:tcPr>
            <w:tcW w:w="1226" w:type="pct"/>
            <w:shd w:val="clear" w:color="auto" w:fill="F7CAAC" w:themeFill="accent2" w:themeFillTint="66"/>
            <w:vAlign w:val="center"/>
          </w:tcPr>
          <w:p w14:paraId="10C61404" w14:textId="6E8E34AB" w:rsidR="00E01AC1" w:rsidRPr="005B2948" w:rsidRDefault="00E01AC1" w:rsidP="00E01AC1">
            <w:pPr>
              <w:pStyle w:val="Bezodstpw"/>
              <w:spacing w:before="60" w:after="60" w:line="240" w:lineRule="auto"/>
              <w:jc w:val="center"/>
              <w:rPr>
                <w:rFonts w:cs="Arial"/>
                <w:sz w:val="16"/>
                <w:szCs w:val="18"/>
              </w:rPr>
            </w:pPr>
            <w:r>
              <w:rPr>
                <w:rFonts w:cs="Arial"/>
                <w:sz w:val="16"/>
                <w:szCs w:val="16"/>
              </w:rPr>
              <w:t>3</w:t>
            </w:r>
          </w:p>
        </w:tc>
        <w:tc>
          <w:tcPr>
            <w:tcW w:w="601" w:type="pct"/>
            <w:shd w:val="clear" w:color="auto" w:fill="F7CAAC" w:themeFill="accent2" w:themeFillTint="66"/>
            <w:vAlign w:val="center"/>
          </w:tcPr>
          <w:p w14:paraId="19FAA0D1" w14:textId="01946801" w:rsidR="00E01AC1" w:rsidRPr="005B2948" w:rsidRDefault="00E01AC1" w:rsidP="00E01AC1">
            <w:pPr>
              <w:pStyle w:val="Bezodstpw"/>
              <w:spacing w:before="60" w:after="60" w:line="240" w:lineRule="auto"/>
              <w:jc w:val="center"/>
              <w:rPr>
                <w:rFonts w:cs="Arial"/>
                <w:sz w:val="16"/>
                <w:szCs w:val="18"/>
              </w:rPr>
            </w:pPr>
            <w:r w:rsidRPr="00E01AC1">
              <w:rPr>
                <w:rFonts w:cs="Arial"/>
                <w:color w:val="000000" w:themeColor="text1"/>
                <w:sz w:val="16"/>
                <w:szCs w:val="16"/>
              </w:rPr>
              <w:t>33,33%</w:t>
            </w:r>
          </w:p>
        </w:tc>
        <w:tc>
          <w:tcPr>
            <w:tcW w:w="1516" w:type="pct"/>
            <w:shd w:val="clear" w:color="auto" w:fill="F7CAAC" w:themeFill="accent2" w:themeFillTint="66"/>
            <w:vAlign w:val="center"/>
          </w:tcPr>
          <w:p w14:paraId="3EF830B7" w14:textId="0793901C"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1,427</w:t>
            </w:r>
            <w:r w:rsidR="00E646DD">
              <w:rPr>
                <w:rFonts w:cs="Arial"/>
                <w:color w:val="000000"/>
                <w:sz w:val="16"/>
                <w:szCs w:val="16"/>
              </w:rPr>
              <w:t>0</w:t>
            </w:r>
          </w:p>
        </w:tc>
      </w:tr>
      <w:tr w:rsidR="00E01AC1" w:rsidRPr="005B2948" w14:paraId="13E15773" w14:textId="77777777" w:rsidTr="00486132">
        <w:trPr>
          <w:jc w:val="center"/>
        </w:trPr>
        <w:tc>
          <w:tcPr>
            <w:tcW w:w="882" w:type="pct"/>
            <w:shd w:val="clear" w:color="auto" w:fill="FFFFFF" w:themeFill="background1"/>
            <w:vAlign w:val="center"/>
          </w:tcPr>
          <w:p w14:paraId="70A86B3B" w14:textId="4F62BFED"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74" w:type="pct"/>
            <w:shd w:val="clear" w:color="auto" w:fill="FFFFFF" w:themeFill="background1"/>
            <w:vAlign w:val="center"/>
          </w:tcPr>
          <w:p w14:paraId="0826BD3C" w14:textId="7843A167" w:rsidR="00E01AC1" w:rsidRPr="005B2948" w:rsidRDefault="00E01AC1" w:rsidP="00E01AC1">
            <w:pPr>
              <w:pStyle w:val="Bezodstpw"/>
              <w:spacing w:before="60" w:after="60" w:line="240" w:lineRule="auto"/>
              <w:jc w:val="center"/>
              <w:rPr>
                <w:rFonts w:cs="Arial"/>
                <w:sz w:val="16"/>
                <w:szCs w:val="18"/>
              </w:rPr>
            </w:pPr>
            <w:r>
              <w:rPr>
                <w:rFonts w:cs="Arial"/>
                <w:sz w:val="16"/>
                <w:szCs w:val="16"/>
              </w:rPr>
              <w:t>1</w:t>
            </w:r>
          </w:p>
        </w:tc>
        <w:tc>
          <w:tcPr>
            <w:tcW w:w="1226" w:type="pct"/>
            <w:shd w:val="clear" w:color="auto" w:fill="FFFFFF" w:themeFill="background1"/>
            <w:vAlign w:val="center"/>
          </w:tcPr>
          <w:p w14:paraId="51365195" w14:textId="6087659A" w:rsidR="00E01AC1" w:rsidRPr="005B2948" w:rsidRDefault="00E01AC1" w:rsidP="00E01AC1">
            <w:pPr>
              <w:pStyle w:val="Bezodstpw"/>
              <w:spacing w:before="60" w:after="60" w:line="240" w:lineRule="auto"/>
              <w:jc w:val="center"/>
              <w:rPr>
                <w:rFonts w:cs="Arial"/>
                <w:sz w:val="16"/>
                <w:szCs w:val="18"/>
              </w:rPr>
            </w:pPr>
            <w:r>
              <w:rPr>
                <w:rFonts w:cs="Arial"/>
                <w:sz w:val="16"/>
                <w:szCs w:val="16"/>
              </w:rPr>
              <w:t>10</w:t>
            </w:r>
          </w:p>
        </w:tc>
        <w:tc>
          <w:tcPr>
            <w:tcW w:w="601" w:type="pct"/>
            <w:shd w:val="clear" w:color="auto" w:fill="FFFFFF" w:themeFill="background1"/>
            <w:vAlign w:val="center"/>
          </w:tcPr>
          <w:p w14:paraId="2BE4901B" w14:textId="356697BA"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10,00%</w:t>
            </w:r>
          </w:p>
        </w:tc>
        <w:tc>
          <w:tcPr>
            <w:tcW w:w="1516" w:type="pct"/>
            <w:shd w:val="clear" w:color="auto" w:fill="FFFFFF" w:themeFill="background1"/>
            <w:vAlign w:val="center"/>
          </w:tcPr>
          <w:p w14:paraId="7A792084" w14:textId="22485830"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-0,5961</w:t>
            </w:r>
          </w:p>
        </w:tc>
      </w:tr>
      <w:tr w:rsidR="00E01AC1" w:rsidRPr="005B2948" w14:paraId="072B51B6" w14:textId="77777777" w:rsidTr="00486132">
        <w:trPr>
          <w:jc w:val="center"/>
        </w:trPr>
        <w:tc>
          <w:tcPr>
            <w:tcW w:w="882" w:type="pct"/>
            <w:shd w:val="clear" w:color="auto" w:fill="FFFFFF" w:themeFill="background1"/>
            <w:vAlign w:val="center"/>
          </w:tcPr>
          <w:p w14:paraId="46E4950B" w14:textId="03275F79"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FFFFF" w:themeFill="background1"/>
            <w:vAlign w:val="center"/>
          </w:tcPr>
          <w:p w14:paraId="4A369EA9" w14:textId="5593D790"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2C71A72A" w14:textId="4551AAEC" w:rsidR="00E01AC1" w:rsidRPr="005B2948" w:rsidRDefault="00E01AC1" w:rsidP="00E01AC1">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1F26D412" w14:textId="3BD7783D"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FA279E7" w14:textId="4C6BF1AB"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1E3E9932" w14:textId="77777777" w:rsidTr="00486132">
        <w:trPr>
          <w:trHeight w:val="321"/>
          <w:jc w:val="center"/>
        </w:trPr>
        <w:tc>
          <w:tcPr>
            <w:tcW w:w="882" w:type="pct"/>
            <w:shd w:val="clear" w:color="auto" w:fill="FFFFFF" w:themeFill="background1"/>
            <w:vAlign w:val="center"/>
          </w:tcPr>
          <w:p w14:paraId="23EA6ED6" w14:textId="77BDC324"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FFFFF" w:themeFill="background1"/>
            <w:vAlign w:val="center"/>
          </w:tcPr>
          <w:p w14:paraId="73AAD8A9" w14:textId="23C1A5ED"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7C46D230" w14:textId="691701BD" w:rsidR="00E01AC1" w:rsidRPr="005B2948" w:rsidRDefault="00E01AC1" w:rsidP="00E01AC1">
            <w:pPr>
              <w:pStyle w:val="Bezodstpw"/>
              <w:spacing w:before="60" w:after="60" w:line="240" w:lineRule="auto"/>
              <w:jc w:val="center"/>
              <w:rPr>
                <w:rFonts w:cs="Arial"/>
                <w:sz w:val="16"/>
                <w:szCs w:val="18"/>
              </w:rPr>
            </w:pPr>
            <w:r>
              <w:rPr>
                <w:rFonts w:cs="Arial"/>
                <w:sz w:val="16"/>
                <w:szCs w:val="16"/>
              </w:rPr>
              <w:t>5</w:t>
            </w:r>
          </w:p>
        </w:tc>
        <w:tc>
          <w:tcPr>
            <w:tcW w:w="601" w:type="pct"/>
            <w:shd w:val="clear" w:color="auto" w:fill="FFFFFF" w:themeFill="background1"/>
            <w:vAlign w:val="center"/>
          </w:tcPr>
          <w:p w14:paraId="43FA72F3" w14:textId="542C8DE8"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7A18A353" w14:textId="64230ADB"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30AD0438" w14:textId="77777777" w:rsidTr="00486132">
        <w:trPr>
          <w:jc w:val="center"/>
        </w:trPr>
        <w:tc>
          <w:tcPr>
            <w:tcW w:w="882" w:type="pct"/>
            <w:shd w:val="clear" w:color="auto" w:fill="FFFFFF" w:themeFill="background1"/>
            <w:vAlign w:val="center"/>
          </w:tcPr>
          <w:p w14:paraId="6287D852" w14:textId="4797B8D2"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74" w:type="pct"/>
            <w:shd w:val="clear" w:color="auto" w:fill="FFFFFF" w:themeFill="background1"/>
            <w:vAlign w:val="center"/>
          </w:tcPr>
          <w:p w14:paraId="1082B4BB" w14:textId="57073D2D"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015C35D7" w14:textId="32AA9FFB" w:rsidR="00E01AC1" w:rsidRPr="005B2948" w:rsidRDefault="00E01AC1" w:rsidP="00E01AC1">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FFFFF" w:themeFill="background1"/>
            <w:vAlign w:val="center"/>
          </w:tcPr>
          <w:p w14:paraId="498A2CA8" w14:textId="4C4CDDA3"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54E001AC" w14:textId="2F645651"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796B93D6" w14:textId="77777777" w:rsidTr="00486132">
        <w:trPr>
          <w:jc w:val="center"/>
        </w:trPr>
        <w:tc>
          <w:tcPr>
            <w:tcW w:w="882" w:type="pct"/>
            <w:shd w:val="clear" w:color="auto" w:fill="FFFFFF" w:themeFill="background1"/>
            <w:vAlign w:val="center"/>
          </w:tcPr>
          <w:p w14:paraId="78879EEC" w14:textId="650B22F4"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FFFFF" w:themeFill="background1"/>
            <w:vAlign w:val="center"/>
          </w:tcPr>
          <w:p w14:paraId="05E8C7FD" w14:textId="4BC2DD82"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4E4CD8F3" w14:textId="56C81E5F" w:rsidR="00E01AC1" w:rsidRPr="005B2948" w:rsidRDefault="00E01AC1" w:rsidP="00E01AC1">
            <w:pPr>
              <w:pStyle w:val="Bezodstpw"/>
              <w:spacing w:before="60" w:after="60" w:line="240" w:lineRule="auto"/>
              <w:jc w:val="center"/>
              <w:rPr>
                <w:rFonts w:cs="Arial"/>
                <w:sz w:val="16"/>
                <w:szCs w:val="18"/>
              </w:rPr>
            </w:pPr>
            <w:r>
              <w:rPr>
                <w:rFonts w:cs="Arial"/>
                <w:sz w:val="16"/>
                <w:szCs w:val="16"/>
              </w:rPr>
              <w:t>3</w:t>
            </w:r>
          </w:p>
        </w:tc>
        <w:tc>
          <w:tcPr>
            <w:tcW w:w="601" w:type="pct"/>
            <w:shd w:val="clear" w:color="auto" w:fill="FFFFFF" w:themeFill="background1"/>
            <w:vAlign w:val="center"/>
          </w:tcPr>
          <w:p w14:paraId="752BCA46" w14:textId="3BDFA6AF"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BFBE421" w14:textId="37502456"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129F79FA" w14:textId="77777777" w:rsidTr="00486132">
        <w:trPr>
          <w:jc w:val="center"/>
        </w:trPr>
        <w:tc>
          <w:tcPr>
            <w:tcW w:w="882" w:type="pct"/>
            <w:shd w:val="clear" w:color="auto" w:fill="FFFFFF" w:themeFill="background1"/>
            <w:vAlign w:val="center"/>
          </w:tcPr>
          <w:p w14:paraId="2F136E62" w14:textId="2E4777B9"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FFFFF" w:themeFill="background1"/>
            <w:vAlign w:val="center"/>
          </w:tcPr>
          <w:p w14:paraId="177E5FF9" w14:textId="0DB8AF3A"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66349A0A" w14:textId="56421992" w:rsidR="00E01AC1" w:rsidRPr="005B2948" w:rsidRDefault="00E01AC1" w:rsidP="00E01AC1">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FFFFF" w:themeFill="background1"/>
            <w:vAlign w:val="center"/>
          </w:tcPr>
          <w:p w14:paraId="0B064F86" w14:textId="0E0A53B4"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0C256BA6" w14:textId="188ED8F4"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345AAC8D" w14:textId="77777777" w:rsidTr="00486132">
        <w:trPr>
          <w:jc w:val="center"/>
        </w:trPr>
        <w:tc>
          <w:tcPr>
            <w:tcW w:w="882" w:type="pct"/>
            <w:shd w:val="clear" w:color="auto" w:fill="FFFFFF" w:themeFill="background1"/>
            <w:vAlign w:val="center"/>
          </w:tcPr>
          <w:p w14:paraId="0B1727EB" w14:textId="19FAC942" w:rsidR="00E01AC1" w:rsidRPr="005B2948" w:rsidRDefault="00E01AC1" w:rsidP="00E01AC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FFFFF" w:themeFill="background1"/>
            <w:vAlign w:val="center"/>
          </w:tcPr>
          <w:p w14:paraId="12630969" w14:textId="0127063C"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7C6CCCF8" w14:textId="40DBE7EE" w:rsidR="00E01AC1" w:rsidRPr="005B2948" w:rsidRDefault="00E01AC1" w:rsidP="00E01AC1">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75003F66" w14:textId="3D39E8D9"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58D2F42" w14:textId="3B25B6B9"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67B7D1D8" w14:textId="77777777" w:rsidTr="00486132">
        <w:trPr>
          <w:jc w:val="center"/>
        </w:trPr>
        <w:tc>
          <w:tcPr>
            <w:tcW w:w="882" w:type="pct"/>
            <w:shd w:val="clear" w:color="auto" w:fill="F7CAAC" w:themeFill="accent2" w:themeFillTint="66"/>
            <w:vAlign w:val="center"/>
          </w:tcPr>
          <w:p w14:paraId="159A7232" w14:textId="654AF9D4" w:rsidR="00E01AC1" w:rsidRPr="005B2948" w:rsidRDefault="00E01AC1" w:rsidP="00E01AC1">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7CAAC" w:themeFill="accent2" w:themeFillTint="66"/>
            <w:vAlign w:val="center"/>
          </w:tcPr>
          <w:p w14:paraId="611B9AE4" w14:textId="5126EE2F" w:rsidR="00E01AC1" w:rsidRPr="005B2948" w:rsidRDefault="00E01AC1" w:rsidP="00E01AC1">
            <w:pPr>
              <w:pStyle w:val="Bezodstpw"/>
              <w:spacing w:before="60" w:after="60" w:line="240" w:lineRule="auto"/>
              <w:jc w:val="center"/>
              <w:rPr>
                <w:rFonts w:cs="Arial"/>
                <w:sz w:val="16"/>
                <w:szCs w:val="18"/>
              </w:rPr>
            </w:pPr>
            <w:r>
              <w:rPr>
                <w:rFonts w:cs="Arial"/>
                <w:sz w:val="16"/>
                <w:szCs w:val="16"/>
              </w:rPr>
              <w:t>3</w:t>
            </w:r>
          </w:p>
        </w:tc>
        <w:tc>
          <w:tcPr>
            <w:tcW w:w="1226" w:type="pct"/>
            <w:shd w:val="clear" w:color="auto" w:fill="F7CAAC" w:themeFill="accent2" w:themeFillTint="66"/>
            <w:vAlign w:val="center"/>
          </w:tcPr>
          <w:p w14:paraId="7B11F58A" w14:textId="4F5D72E5" w:rsidR="00E01AC1" w:rsidRPr="005B2948" w:rsidRDefault="00E01AC1" w:rsidP="00E01AC1">
            <w:pPr>
              <w:pStyle w:val="Bezodstpw"/>
              <w:spacing w:before="60" w:after="60" w:line="240" w:lineRule="auto"/>
              <w:jc w:val="center"/>
              <w:rPr>
                <w:rFonts w:cs="Arial"/>
                <w:sz w:val="16"/>
                <w:szCs w:val="18"/>
              </w:rPr>
            </w:pPr>
            <w:r>
              <w:rPr>
                <w:rFonts w:cs="Arial"/>
                <w:sz w:val="16"/>
                <w:szCs w:val="16"/>
              </w:rPr>
              <w:t>4</w:t>
            </w:r>
          </w:p>
        </w:tc>
        <w:tc>
          <w:tcPr>
            <w:tcW w:w="601" w:type="pct"/>
            <w:shd w:val="clear" w:color="auto" w:fill="F7CAAC" w:themeFill="accent2" w:themeFillTint="66"/>
            <w:vAlign w:val="center"/>
          </w:tcPr>
          <w:p w14:paraId="7B05B1BB" w14:textId="71A6991B" w:rsidR="00E01AC1" w:rsidRPr="005B2948" w:rsidRDefault="00E01AC1" w:rsidP="00E01AC1">
            <w:pPr>
              <w:pStyle w:val="Bezodstpw"/>
              <w:spacing w:before="60" w:after="60" w:line="240" w:lineRule="auto"/>
              <w:jc w:val="center"/>
              <w:rPr>
                <w:rFonts w:cs="Arial"/>
                <w:sz w:val="16"/>
                <w:szCs w:val="18"/>
              </w:rPr>
            </w:pPr>
            <w:r w:rsidRPr="00E01AC1">
              <w:rPr>
                <w:rFonts w:cs="Arial"/>
                <w:color w:val="000000" w:themeColor="text1"/>
                <w:sz w:val="16"/>
                <w:szCs w:val="16"/>
              </w:rPr>
              <w:t>75,00%</w:t>
            </w:r>
          </w:p>
        </w:tc>
        <w:tc>
          <w:tcPr>
            <w:tcW w:w="1516" w:type="pct"/>
            <w:shd w:val="clear" w:color="auto" w:fill="F7CAAC" w:themeFill="accent2" w:themeFillTint="66"/>
            <w:vAlign w:val="center"/>
          </w:tcPr>
          <w:p w14:paraId="248043DA" w14:textId="30DFA5E2"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5,0395</w:t>
            </w:r>
          </w:p>
        </w:tc>
      </w:tr>
      <w:tr w:rsidR="00E01AC1" w:rsidRPr="005B2948" w14:paraId="4935C01E" w14:textId="77777777" w:rsidTr="00486132">
        <w:trPr>
          <w:jc w:val="center"/>
        </w:trPr>
        <w:tc>
          <w:tcPr>
            <w:tcW w:w="882" w:type="pct"/>
            <w:shd w:val="clear" w:color="auto" w:fill="FFFFFF" w:themeFill="background1"/>
            <w:vAlign w:val="center"/>
          </w:tcPr>
          <w:p w14:paraId="11FA2888" w14:textId="496AD733" w:rsidR="00E01AC1" w:rsidRPr="005B2948" w:rsidRDefault="00E01AC1" w:rsidP="00E01AC1">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FFFFF" w:themeFill="background1"/>
            <w:vAlign w:val="center"/>
          </w:tcPr>
          <w:p w14:paraId="44F1B3CF" w14:textId="5D8C585E" w:rsidR="00E01AC1" w:rsidRPr="005B2948" w:rsidRDefault="00E01AC1" w:rsidP="00E01AC1">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078BF434" w14:textId="4F0DA870" w:rsidR="00E01AC1" w:rsidRPr="005B2948" w:rsidRDefault="00E01AC1" w:rsidP="00E01AC1">
            <w:pPr>
              <w:pStyle w:val="Bezodstpw"/>
              <w:spacing w:before="60" w:after="60" w:line="240" w:lineRule="auto"/>
              <w:jc w:val="center"/>
              <w:rPr>
                <w:rFonts w:cs="Arial"/>
                <w:sz w:val="16"/>
                <w:szCs w:val="18"/>
              </w:rPr>
            </w:pPr>
            <w:r>
              <w:rPr>
                <w:rFonts w:cs="Arial"/>
                <w:sz w:val="16"/>
                <w:szCs w:val="16"/>
              </w:rPr>
              <w:t>15</w:t>
            </w:r>
          </w:p>
        </w:tc>
        <w:tc>
          <w:tcPr>
            <w:tcW w:w="601" w:type="pct"/>
            <w:shd w:val="clear" w:color="auto" w:fill="FFFFFF" w:themeFill="background1"/>
            <w:vAlign w:val="center"/>
          </w:tcPr>
          <w:p w14:paraId="1F2426DD" w14:textId="1F4C9D91"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48F3BA0F" w14:textId="0EEB9E4E"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-1,4631</w:t>
            </w:r>
          </w:p>
        </w:tc>
      </w:tr>
      <w:tr w:rsidR="00E01AC1" w:rsidRPr="005B2948" w14:paraId="67C74110" w14:textId="77777777" w:rsidTr="00486132">
        <w:trPr>
          <w:jc w:val="center"/>
        </w:trPr>
        <w:tc>
          <w:tcPr>
            <w:tcW w:w="882" w:type="pct"/>
            <w:shd w:val="clear" w:color="auto" w:fill="F7CAAC" w:themeFill="accent2" w:themeFillTint="66"/>
            <w:vAlign w:val="center"/>
          </w:tcPr>
          <w:p w14:paraId="2E18239A" w14:textId="1CD3A516" w:rsidR="00E01AC1" w:rsidRPr="005B2948" w:rsidRDefault="00E01AC1" w:rsidP="00E01AC1">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74" w:type="pct"/>
            <w:shd w:val="clear" w:color="auto" w:fill="F7CAAC" w:themeFill="accent2" w:themeFillTint="66"/>
            <w:vAlign w:val="center"/>
          </w:tcPr>
          <w:p w14:paraId="6F1AA994" w14:textId="6C26E48A" w:rsidR="00E01AC1" w:rsidRPr="005B2948" w:rsidRDefault="00E01AC1" w:rsidP="00E01AC1">
            <w:pPr>
              <w:pStyle w:val="Bezodstpw"/>
              <w:spacing w:before="60" w:after="60" w:line="240" w:lineRule="auto"/>
              <w:jc w:val="center"/>
              <w:rPr>
                <w:rFonts w:cs="Arial"/>
                <w:sz w:val="16"/>
                <w:szCs w:val="18"/>
              </w:rPr>
            </w:pPr>
            <w:r>
              <w:rPr>
                <w:rFonts w:cs="Arial"/>
                <w:sz w:val="16"/>
                <w:szCs w:val="16"/>
              </w:rPr>
              <w:t>3</w:t>
            </w:r>
          </w:p>
        </w:tc>
        <w:tc>
          <w:tcPr>
            <w:tcW w:w="1226" w:type="pct"/>
            <w:shd w:val="clear" w:color="auto" w:fill="F7CAAC" w:themeFill="accent2" w:themeFillTint="66"/>
            <w:vAlign w:val="center"/>
          </w:tcPr>
          <w:p w14:paraId="6CE87C6A" w14:textId="5A03A415" w:rsidR="00E01AC1" w:rsidRPr="005B2948" w:rsidRDefault="00E01AC1" w:rsidP="00E01AC1">
            <w:pPr>
              <w:pStyle w:val="Bezodstpw"/>
              <w:spacing w:before="60" w:after="60" w:line="240" w:lineRule="auto"/>
              <w:jc w:val="center"/>
              <w:rPr>
                <w:rFonts w:cs="Arial"/>
                <w:sz w:val="16"/>
                <w:szCs w:val="18"/>
              </w:rPr>
            </w:pPr>
            <w:r>
              <w:rPr>
                <w:rFonts w:cs="Arial"/>
                <w:sz w:val="16"/>
                <w:szCs w:val="16"/>
              </w:rPr>
              <w:t>10</w:t>
            </w:r>
          </w:p>
        </w:tc>
        <w:tc>
          <w:tcPr>
            <w:tcW w:w="601" w:type="pct"/>
            <w:shd w:val="clear" w:color="auto" w:fill="F7CAAC" w:themeFill="accent2" w:themeFillTint="66"/>
            <w:vAlign w:val="center"/>
          </w:tcPr>
          <w:p w14:paraId="2DF9CCD8" w14:textId="594587C9" w:rsidR="00E01AC1" w:rsidRPr="00E01AC1" w:rsidRDefault="00E01AC1" w:rsidP="00E01AC1">
            <w:pPr>
              <w:pStyle w:val="Bezodstpw"/>
              <w:spacing w:before="60" w:after="60" w:line="240" w:lineRule="auto"/>
              <w:jc w:val="center"/>
              <w:rPr>
                <w:rFonts w:cs="Arial"/>
                <w:color w:val="000000" w:themeColor="text1"/>
                <w:sz w:val="16"/>
                <w:szCs w:val="18"/>
              </w:rPr>
            </w:pPr>
            <w:r w:rsidRPr="00E01AC1">
              <w:rPr>
                <w:rFonts w:cs="Arial"/>
                <w:color w:val="000000" w:themeColor="text1"/>
                <w:sz w:val="16"/>
                <w:szCs w:val="16"/>
              </w:rPr>
              <w:t>30,00%</w:t>
            </w:r>
          </w:p>
        </w:tc>
        <w:tc>
          <w:tcPr>
            <w:tcW w:w="1516" w:type="pct"/>
            <w:shd w:val="clear" w:color="auto" w:fill="F7CAAC" w:themeFill="accent2" w:themeFillTint="66"/>
            <w:vAlign w:val="center"/>
          </w:tcPr>
          <w:p w14:paraId="63344851" w14:textId="430C3B1E" w:rsidR="00E01AC1" w:rsidRPr="005B2948" w:rsidRDefault="00E01AC1" w:rsidP="00E01AC1">
            <w:pPr>
              <w:pStyle w:val="Bezodstpw"/>
              <w:spacing w:before="60" w:after="60" w:line="240" w:lineRule="auto"/>
              <w:jc w:val="center"/>
              <w:rPr>
                <w:rFonts w:cs="Arial"/>
                <w:color w:val="000000"/>
                <w:sz w:val="16"/>
                <w:szCs w:val="18"/>
              </w:rPr>
            </w:pPr>
            <w:r>
              <w:rPr>
                <w:rFonts w:cs="Arial"/>
                <w:color w:val="000000"/>
                <w:sz w:val="16"/>
                <w:szCs w:val="16"/>
              </w:rPr>
              <w:t>1,138</w:t>
            </w:r>
            <w:r w:rsidR="00E646DD">
              <w:rPr>
                <w:rFonts w:cs="Arial"/>
                <w:color w:val="000000"/>
                <w:sz w:val="16"/>
                <w:szCs w:val="16"/>
              </w:rPr>
              <w:t>0</w:t>
            </w:r>
          </w:p>
        </w:tc>
      </w:tr>
      <w:tr w:rsidR="00E01AC1" w:rsidRPr="005B2948" w14:paraId="0BEC8009" w14:textId="77777777" w:rsidTr="00486132">
        <w:trPr>
          <w:jc w:val="center"/>
        </w:trPr>
        <w:tc>
          <w:tcPr>
            <w:tcW w:w="882" w:type="pct"/>
            <w:shd w:val="clear" w:color="auto" w:fill="F7CAAC" w:themeFill="accent2" w:themeFillTint="66"/>
            <w:vAlign w:val="center"/>
          </w:tcPr>
          <w:p w14:paraId="3A3EC7FD" w14:textId="1457DF18" w:rsidR="00E01AC1" w:rsidRPr="005B2948" w:rsidRDefault="00E01AC1" w:rsidP="00E01AC1">
            <w:pPr>
              <w:pStyle w:val="Bezodstpw"/>
              <w:spacing w:before="60" w:after="60" w:line="240" w:lineRule="auto"/>
              <w:jc w:val="center"/>
              <w:rPr>
                <w:sz w:val="16"/>
                <w:lang w:eastAsia="ar-SA"/>
              </w:rPr>
            </w:pPr>
            <w:r>
              <w:rPr>
                <w:sz w:val="16"/>
                <w:lang w:eastAsia="ar-SA"/>
              </w:rPr>
              <w:lastRenderedPageBreak/>
              <w:t>Jednostka Obręb 3</w:t>
            </w:r>
          </w:p>
        </w:tc>
        <w:tc>
          <w:tcPr>
            <w:tcW w:w="774" w:type="pct"/>
            <w:shd w:val="clear" w:color="auto" w:fill="F7CAAC" w:themeFill="accent2" w:themeFillTint="66"/>
            <w:vAlign w:val="center"/>
          </w:tcPr>
          <w:p w14:paraId="158AFAF9" w14:textId="2B1A6C88" w:rsidR="00E01AC1" w:rsidRPr="005B2948" w:rsidRDefault="00E01AC1" w:rsidP="00E01AC1">
            <w:pPr>
              <w:pStyle w:val="Bezodstpw"/>
              <w:spacing w:before="60" w:after="60" w:line="240" w:lineRule="auto"/>
              <w:jc w:val="center"/>
              <w:rPr>
                <w:rFonts w:cs="Arial"/>
                <w:sz w:val="16"/>
                <w:szCs w:val="18"/>
              </w:rPr>
            </w:pPr>
            <w:r>
              <w:rPr>
                <w:rFonts w:cs="Arial"/>
                <w:sz w:val="16"/>
                <w:szCs w:val="16"/>
              </w:rPr>
              <w:t>6</w:t>
            </w:r>
          </w:p>
        </w:tc>
        <w:tc>
          <w:tcPr>
            <w:tcW w:w="1226" w:type="pct"/>
            <w:shd w:val="clear" w:color="auto" w:fill="F7CAAC" w:themeFill="accent2" w:themeFillTint="66"/>
            <w:vAlign w:val="center"/>
          </w:tcPr>
          <w:p w14:paraId="0FCACF91" w14:textId="58BA99D6" w:rsidR="00E01AC1" w:rsidRPr="005B2948" w:rsidRDefault="00E01AC1" w:rsidP="00E01AC1">
            <w:pPr>
              <w:pStyle w:val="Bezodstpw"/>
              <w:spacing w:before="60" w:after="60" w:line="240" w:lineRule="auto"/>
              <w:jc w:val="center"/>
              <w:rPr>
                <w:rFonts w:cs="Arial"/>
                <w:sz w:val="16"/>
                <w:szCs w:val="18"/>
              </w:rPr>
            </w:pPr>
            <w:r>
              <w:rPr>
                <w:rFonts w:cs="Arial"/>
                <w:sz w:val="16"/>
                <w:szCs w:val="16"/>
              </w:rPr>
              <w:t>26</w:t>
            </w:r>
          </w:p>
        </w:tc>
        <w:tc>
          <w:tcPr>
            <w:tcW w:w="601" w:type="pct"/>
            <w:shd w:val="clear" w:color="auto" w:fill="F7CAAC" w:themeFill="accent2" w:themeFillTint="66"/>
            <w:vAlign w:val="center"/>
          </w:tcPr>
          <w:p w14:paraId="7289AE7C" w14:textId="5B770821" w:rsidR="00E01AC1" w:rsidRPr="00E01AC1" w:rsidRDefault="00E01AC1" w:rsidP="00E01AC1">
            <w:pPr>
              <w:pStyle w:val="Bezodstpw"/>
              <w:spacing w:before="60" w:after="60" w:line="240" w:lineRule="auto"/>
              <w:jc w:val="center"/>
              <w:rPr>
                <w:rFonts w:cs="Arial"/>
                <w:color w:val="000000" w:themeColor="text1"/>
                <w:sz w:val="16"/>
                <w:szCs w:val="18"/>
              </w:rPr>
            </w:pPr>
            <w:r w:rsidRPr="00E01AC1">
              <w:rPr>
                <w:rFonts w:cs="Arial"/>
                <w:color w:val="000000" w:themeColor="text1"/>
                <w:sz w:val="16"/>
                <w:szCs w:val="16"/>
              </w:rPr>
              <w:t>23,08%</w:t>
            </w:r>
          </w:p>
        </w:tc>
        <w:tc>
          <w:tcPr>
            <w:tcW w:w="1516" w:type="pct"/>
            <w:shd w:val="clear" w:color="auto" w:fill="F7CAAC" w:themeFill="accent2" w:themeFillTint="66"/>
            <w:vAlign w:val="center"/>
          </w:tcPr>
          <w:p w14:paraId="26F7CFD2" w14:textId="1E5662A0"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0,5377</w:t>
            </w:r>
          </w:p>
        </w:tc>
      </w:tr>
      <w:tr w:rsidR="00E01AC1" w:rsidRPr="005B2948" w14:paraId="0A50DA8D" w14:textId="77777777" w:rsidTr="00486132">
        <w:trPr>
          <w:jc w:val="center"/>
        </w:trPr>
        <w:tc>
          <w:tcPr>
            <w:tcW w:w="882" w:type="pct"/>
            <w:shd w:val="clear" w:color="auto" w:fill="FFFFFF" w:themeFill="background1"/>
            <w:vAlign w:val="center"/>
          </w:tcPr>
          <w:p w14:paraId="46B8CDF7" w14:textId="29E2B24D" w:rsidR="00E01AC1" w:rsidRPr="005B2948" w:rsidRDefault="00E01AC1" w:rsidP="00E01AC1">
            <w:pPr>
              <w:pStyle w:val="Bezodstpw"/>
              <w:spacing w:before="60" w:after="60" w:line="240" w:lineRule="auto"/>
              <w:jc w:val="center"/>
              <w:rPr>
                <w:sz w:val="16"/>
                <w:lang w:eastAsia="ar-SA"/>
              </w:rPr>
            </w:pPr>
            <w:r>
              <w:rPr>
                <w:sz w:val="16"/>
                <w:lang w:eastAsia="ar-SA"/>
              </w:rPr>
              <w:t>Jednostka Obręb 4</w:t>
            </w:r>
          </w:p>
        </w:tc>
        <w:tc>
          <w:tcPr>
            <w:tcW w:w="774" w:type="pct"/>
            <w:shd w:val="clear" w:color="auto" w:fill="FFFFFF" w:themeFill="background1"/>
            <w:vAlign w:val="center"/>
          </w:tcPr>
          <w:p w14:paraId="3AC25958" w14:textId="2FC2748D" w:rsidR="00E01AC1" w:rsidRPr="005B2948" w:rsidRDefault="00E01AC1" w:rsidP="00E01AC1">
            <w:pPr>
              <w:pStyle w:val="Bezodstpw"/>
              <w:spacing w:before="60" w:after="60" w:line="240" w:lineRule="auto"/>
              <w:jc w:val="center"/>
              <w:rPr>
                <w:rFonts w:cs="Arial"/>
                <w:sz w:val="16"/>
                <w:szCs w:val="18"/>
              </w:rPr>
            </w:pPr>
            <w:r>
              <w:rPr>
                <w:rFonts w:cs="Arial"/>
                <w:sz w:val="16"/>
                <w:szCs w:val="16"/>
              </w:rPr>
              <w:t>6</w:t>
            </w:r>
          </w:p>
        </w:tc>
        <w:tc>
          <w:tcPr>
            <w:tcW w:w="1226" w:type="pct"/>
            <w:shd w:val="clear" w:color="auto" w:fill="FFFFFF" w:themeFill="background1"/>
            <w:vAlign w:val="center"/>
          </w:tcPr>
          <w:p w14:paraId="4CEA4BED" w14:textId="09AC8947" w:rsidR="00E01AC1" w:rsidRPr="005B2948" w:rsidRDefault="00E01AC1" w:rsidP="00E01AC1">
            <w:pPr>
              <w:pStyle w:val="Bezodstpw"/>
              <w:spacing w:before="60" w:after="60" w:line="240" w:lineRule="auto"/>
              <w:jc w:val="center"/>
              <w:rPr>
                <w:rFonts w:cs="Arial"/>
                <w:sz w:val="16"/>
                <w:szCs w:val="18"/>
              </w:rPr>
            </w:pPr>
            <w:r>
              <w:rPr>
                <w:rFonts w:cs="Arial"/>
                <w:sz w:val="16"/>
                <w:szCs w:val="16"/>
              </w:rPr>
              <w:t>55</w:t>
            </w:r>
          </w:p>
        </w:tc>
        <w:tc>
          <w:tcPr>
            <w:tcW w:w="601" w:type="pct"/>
            <w:shd w:val="clear" w:color="auto" w:fill="FFFFFF" w:themeFill="background1"/>
            <w:vAlign w:val="center"/>
          </w:tcPr>
          <w:p w14:paraId="536F9D76" w14:textId="007FB93A"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10,91%</w:t>
            </w:r>
          </w:p>
        </w:tc>
        <w:tc>
          <w:tcPr>
            <w:tcW w:w="1516" w:type="pct"/>
            <w:shd w:val="clear" w:color="auto" w:fill="FFFFFF" w:themeFill="background1"/>
            <w:vAlign w:val="center"/>
          </w:tcPr>
          <w:p w14:paraId="7BF893F3" w14:textId="73125383" w:rsidR="00E01AC1" w:rsidRPr="005B2948" w:rsidRDefault="00E01AC1" w:rsidP="00E01AC1">
            <w:pPr>
              <w:pStyle w:val="Bezodstpw"/>
              <w:spacing w:before="60" w:after="60" w:line="240" w:lineRule="auto"/>
              <w:jc w:val="center"/>
              <w:rPr>
                <w:rFonts w:cs="Arial"/>
                <w:sz w:val="16"/>
                <w:szCs w:val="18"/>
              </w:rPr>
            </w:pPr>
            <w:r>
              <w:rPr>
                <w:rFonts w:cs="Arial"/>
                <w:color w:val="000000"/>
                <w:sz w:val="16"/>
                <w:szCs w:val="16"/>
              </w:rPr>
              <w:t>-0,5173</w:t>
            </w:r>
          </w:p>
        </w:tc>
      </w:tr>
    </w:tbl>
    <w:bookmarkEnd w:id="14"/>
    <w:p w14:paraId="7659EFEB" w14:textId="187006C0" w:rsidR="00225E6A" w:rsidRPr="00E01AC1" w:rsidRDefault="00E01AC1" w:rsidP="00E01AC1">
      <w:pPr>
        <w:pStyle w:val="Bezodstpw"/>
        <w:spacing w:line="240" w:lineRule="auto"/>
        <w:ind w:right="0"/>
        <w:jc w:val="right"/>
        <w:rPr>
          <w:rFonts w:cs="Arial"/>
          <w:sz w:val="18"/>
          <w:lang w:eastAsia="ar-SA"/>
        </w:rPr>
      </w:pPr>
      <w:r w:rsidRPr="00E01AC1">
        <w:rPr>
          <w:rFonts w:cs="Arial"/>
          <w:sz w:val="18"/>
          <w:lang w:eastAsia="ar-SA"/>
        </w:rPr>
        <w:t>Źródło: Opracowanie własne</w:t>
      </w:r>
    </w:p>
    <w:p w14:paraId="6B844A24" w14:textId="1BA06E25" w:rsidR="003C30E8" w:rsidRDefault="00E01AC1" w:rsidP="003C30E8">
      <w:pPr>
        <w:pStyle w:val="Bezodstpw"/>
        <w:rPr>
          <w:lang w:eastAsia="ar-SA"/>
        </w:rPr>
      </w:pPr>
      <w:r>
        <w:rPr>
          <w:lang w:eastAsia="ar-SA"/>
        </w:rPr>
        <w:t xml:space="preserve">Analiza powyższego wskaźnika pozwoliła zidentyfikować problem strefy społecznej dotyczący lokalnego rynku pracy, a mianowicie bezrobocia. </w:t>
      </w:r>
      <w:r w:rsidR="00C72EC8">
        <w:rPr>
          <w:lang w:eastAsia="ar-SA"/>
        </w:rPr>
        <w:t xml:space="preserve">Bezrobocie w gminie może świadczyć </w:t>
      </w:r>
      <w:r w:rsidR="00C72EC8">
        <w:rPr>
          <w:lang w:eastAsia="ar-SA"/>
        </w:rPr>
        <w:br/>
        <w:t xml:space="preserve">o trudnej sytuacji społeczno-ekonomicznej </w:t>
      </w:r>
      <w:r w:rsidR="00C72EC8" w:rsidRPr="00C44F69">
        <w:rPr>
          <w:lang w:eastAsia="ar-SA"/>
        </w:rPr>
        <w:t>oraz trudnościach w gospodarce</w:t>
      </w:r>
      <w:r w:rsidR="00C72EC8" w:rsidRPr="007A71C3">
        <w:rPr>
          <w:lang w:eastAsia="ar-SA"/>
        </w:rPr>
        <w:t xml:space="preserve">, </w:t>
      </w:r>
      <w:r w:rsidR="00C72EC8" w:rsidRPr="00C44F69">
        <w:rPr>
          <w:lang w:eastAsia="ar-SA"/>
        </w:rPr>
        <w:t>taki</w:t>
      </w:r>
      <w:r w:rsidR="007A71C3" w:rsidRPr="00C44F69">
        <w:rPr>
          <w:lang w:eastAsia="ar-SA"/>
        </w:rPr>
        <w:t>ch</w:t>
      </w:r>
      <w:r w:rsidR="00C72EC8" w:rsidRPr="00C44F69">
        <w:rPr>
          <w:lang w:eastAsia="ar-SA"/>
        </w:rPr>
        <w:t xml:space="preserve"> jak brak inwestycji</w:t>
      </w:r>
      <w:r w:rsidR="007A71C3" w:rsidRPr="00C44F69">
        <w:rPr>
          <w:lang w:eastAsia="ar-SA"/>
        </w:rPr>
        <w:t xml:space="preserve"> w zakresie wspierania kształcenia zawodowego</w:t>
      </w:r>
      <w:r w:rsidR="00C72EC8" w:rsidRPr="00C44F69">
        <w:rPr>
          <w:lang w:eastAsia="ar-SA"/>
        </w:rPr>
        <w:t>,</w:t>
      </w:r>
      <w:r w:rsidR="00C72EC8">
        <w:rPr>
          <w:lang w:eastAsia="ar-SA"/>
        </w:rPr>
        <w:t xml:space="preserve"> spadek aktywności przedsiębiorstw czy też problemy sektora przemysłowego. Problem bezrobocia może być uwarunkowany wykształceniem ludzi niedostosowanym do lokalnego rynku pracy.</w:t>
      </w:r>
    </w:p>
    <w:p w14:paraId="01310698" w14:textId="3B1EB123" w:rsidR="00C72EC8" w:rsidRPr="002C69CD" w:rsidRDefault="00C72EC8" w:rsidP="00C72EC8">
      <w:pPr>
        <w:pStyle w:val="Bezodstpw"/>
        <w:ind w:right="0"/>
        <w:rPr>
          <w:rFonts w:cs="Arial"/>
        </w:rPr>
      </w:pPr>
      <w:r w:rsidRPr="00996B34">
        <w:rPr>
          <w:rFonts w:cs="Arial"/>
        </w:rPr>
        <w:t xml:space="preserve">Należy zauważyć, że brak pracy jest przyczyną wielu bardzo niepokojących zjawisk społecznych, a także czynnikiem skutecznie ograniczającym popyt wewnętrzny. Długotrwałe występowanie </w:t>
      </w:r>
      <w:r w:rsidRPr="00996B34">
        <w:rPr>
          <w:rFonts w:cs="Arial"/>
          <w:szCs w:val="22"/>
        </w:rPr>
        <w:t xml:space="preserve">bezrobocia i jego skutków wpływa bezpośrednio na wydatki związane z pomocą społeczną, jak również na pogorszenie wizerunku i atrakcyjności osiedleńczej i inwestycyjnej </w:t>
      </w:r>
      <w:r>
        <w:rPr>
          <w:rFonts w:cs="Arial"/>
          <w:szCs w:val="22"/>
        </w:rPr>
        <w:t>gminy Poniec.</w:t>
      </w:r>
    </w:p>
    <w:p w14:paraId="4D1D3718" w14:textId="36DE6E7B" w:rsidR="003C30E8" w:rsidRDefault="00C72EC8" w:rsidP="003C30E8">
      <w:pPr>
        <w:pStyle w:val="Bezodstpw"/>
        <w:rPr>
          <w:lang w:eastAsia="ar-SA"/>
        </w:rPr>
      </w:pPr>
      <w:r>
        <w:rPr>
          <w:lang w:eastAsia="ar-SA"/>
        </w:rPr>
        <w:t>W celu redukcji bezrobocia na terenie gminy zaleca się prowadzenie szkoleń i działań edukacyjnych dostosowanych do rynku pracy. Ponadto, ważne jest także wspieranie przedsiębiorstw, gdyż stworzenie korzystnego środowiska biznesowego przyciąga nowe przedsiębiorstwa, które mogą generować nowe miejsca pracy. Władze lokalne powinny promować inwestycje, ułatwiać procedury biznesowe i oferować zachęty dla przedsiębiorstw.</w:t>
      </w:r>
    </w:p>
    <w:p w14:paraId="0E413143" w14:textId="210CA113" w:rsidR="00C72EC8" w:rsidRPr="00C72EC8" w:rsidRDefault="00C72EC8" w:rsidP="003C30E8">
      <w:pPr>
        <w:pStyle w:val="Bezodstpw"/>
        <w:rPr>
          <w:b/>
          <w:lang w:eastAsia="ar-SA"/>
        </w:rPr>
      </w:pPr>
      <w:r w:rsidRPr="00C72EC8">
        <w:rPr>
          <w:b/>
          <w:lang w:eastAsia="ar-SA"/>
        </w:rPr>
        <w:t>Niski poziom edukacji</w:t>
      </w:r>
    </w:p>
    <w:p w14:paraId="7C8C2267" w14:textId="7822D1DC" w:rsidR="00C72EC8" w:rsidRDefault="00C72EC8" w:rsidP="003C30E8">
      <w:pPr>
        <w:pStyle w:val="Bezodstpw"/>
        <w:rPr>
          <w:lang w:eastAsia="ar-SA"/>
        </w:rPr>
      </w:pPr>
      <w:r>
        <w:rPr>
          <w:lang w:eastAsia="ar-SA"/>
        </w:rPr>
        <w:t xml:space="preserve">W ramach niskiego poziomu edukacji przeanalizowano wskaźnik, jakim jest </w:t>
      </w:r>
      <w:r w:rsidR="002F0D89">
        <w:rPr>
          <w:lang w:eastAsia="ar-SA"/>
        </w:rPr>
        <w:t xml:space="preserve">udział osób bezrobotnych z wykształceniem gimnazjalnym lub niższym w stosunku do ogólnej liczby osób bezrobotnych. Największa wartość tego wskaźnika została odnotowana dla jednostki Wydawy – 100,00%, natomiast najmniejsza dla jednostek Bogdanki, Czarkowo, Drzewce, Łęka Mała, Miechcin, Sarbinowo, Śmiłowo, Teodozewo, Waszkowo i Obręb 1 – 0,00%. </w:t>
      </w:r>
    </w:p>
    <w:p w14:paraId="6AD9CCB2" w14:textId="20877F34" w:rsidR="002F0D89" w:rsidRDefault="002F0D89" w:rsidP="003C30E8">
      <w:pPr>
        <w:pStyle w:val="Bezodstpw"/>
        <w:rPr>
          <w:lang w:eastAsia="ar-SA"/>
        </w:rPr>
      </w:pPr>
      <w:r>
        <w:rPr>
          <w:lang w:eastAsia="ar-SA"/>
        </w:rPr>
        <w:t xml:space="preserve">Do jednostek osadniczych, które charakteryzują się sytuacją kryzysową w tej sferze należą </w:t>
      </w:r>
      <w:proofErr w:type="spellStart"/>
      <w:r>
        <w:rPr>
          <w:lang w:eastAsia="ar-SA"/>
        </w:rPr>
        <w:t>Bączylas</w:t>
      </w:r>
      <w:proofErr w:type="spellEnd"/>
      <w:r>
        <w:rPr>
          <w:lang w:eastAsia="ar-SA"/>
        </w:rPr>
        <w:t>, Łęka Wielka, Rokosowo, Szurkowo, Wydawy, Zawada, Żytowiecko oraz Obręb 4.</w:t>
      </w:r>
    </w:p>
    <w:p w14:paraId="5299D102" w14:textId="065B3C5C" w:rsidR="002F0D89" w:rsidRPr="002F0D89" w:rsidRDefault="002F0D89" w:rsidP="002F0D89">
      <w:pPr>
        <w:pStyle w:val="Legenda"/>
        <w:keepNext/>
        <w:spacing w:before="240" w:after="120"/>
        <w:jc w:val="center"/>
        <w:rPr>
          <w:rFonts w:ascii="Arial" w:hAnsi="Arial" w:cs="Arial"/>
          <w:b/>
          <w:i w:val="0"/>
          <w:color w:val="000000" w:themeColor="text1"/>
          <w:sz w:val="20"/>
        </w:rPr>
      </w:pPr>
      <w:bookmarkStart w:id="15" w:name="_Toc156571696"/>
      <w:r w:rsidRPr="002F0D89">
        <w:rPr>
          <w:rFonts w:ascii="Arial" w:hAnsi="Arial" w:cs="Arial"/>
          <w:b/>
          <w:i w:val="0"/>
          <w:color w:val="000000" w:themeColor="text1"/>
          <w:sz w:val="20"/>
        </w:rPr>
        <w:lastRenderedPageBreak/>
        <w:t xml:space="preserve">Tabela </w:t>
      </w:r>
      <w:r w:rsidRPr="002F0D89">
        <w:rPr>
          <w:rFonts w:ascii="Arial" w:hAnsi="Arial" w:cs="Arial"/>
          <w:b/>
          <w:i w:val="0"/>
          <w:color w:val="000000" w:themeColor="text1"/>
          <w:sz w:val="20"/>
        </w:rPr>
        <w:fldChar w:fldCharType="begin"/>
      </w:r>
      <w:r w:rsidRPr="002F0D89">
        <w:rPr>
          <w:rFonts w:ascii="Arial" w:hAnsi="Arial" w:cs="Arial"/>
          <w:b/>
          <w:i w:val="0"/>
          <w:color w:val="000000" w:themeColor="text1"/>
          <w:sz w:val="20"/>
        </w:rPr>
        <w:instrText xml:space="preserve"> SEQ Tabela \* ARABIC </w:instrText>
      </w:r>
      <w:r w:rsidRPr="002F0D89">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6</w:t>
      </w:r>
      <w:r w:rsidRPr="002F0D89">
        <w:rPr>
          <w:rFonts w:ascii="Arial" w:hAnsi="Arial" w:cs="Arial"/>
          <w:b/>
          <w:i w:val="0"/>
          <w:color w:val="000000" w:themeColor="text1"/>
          <w:sz w:val="20"/>
        </w:rPr>
        <w:fldChar w:fldCharType="end"/>
      </w:r>
      <w:r w:rsidRPr="002F0D89">
        <w:rPr>
          <w:rFonts w:ascii="Arial" w:hAnsi="Arial" w:cs="Arial"/>
          <w:b/>
          <w:i w:val="0"/>
          <w:color w:val="000000" w:themeColor="text1"/>
          <w:sz w:val="20"/>
        </w:rPr>
        <w:t>. Udział osób bezrobotnych z wykształceniem gimnazjalnym lub niższym w stosunku do ogólnej liczby osób bezrobotnych</w:t>
      </w:r>
      <w:bookmarkEnd w:id="15"/>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85"/>
        <w:gridCol w:w="1426"/>
        <w:gridCol w:w="2206"/>
        <w:gridCol w:w="1078"/>
        <w:gridCol w:w="2731"/>
      </w:tblGrid>
      <w:tr w:rsidR="002F0D89" w:rsidRPr="005B2948" w14:paraId="5B4719D2" w14:textId="77777777" w:rsidTr="00486132">
        <w:trPr>
          <w:trHeight w:val="370"/>
          <w:tblHeader/>
          <w:jc w:val="center"/>
        </w:trPr>
        <w:tc>
          <w:tcPr>
            <w:tcW w:w="878" w:type="pct"/>
            <w:vMerge w:val="restart"/>
            <w:shd w:val="clear" w:color="auto" w:fill="BFBFBF" w:themeFill="background1" w:themeFillShade="BF"/>
            <w:vAlign w:val="center"/>
          </w:tcPr>
          <w:p w14:paraId="3BE5DEAE" w14:textId="77777777" w:rsidR="002F0D89" w:rsidRPr="005B2948" w:rsidRDefault="002F0D89" w:rsidP="002F0D89">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90" w:type="pct"/>
            <w:shd w:val="clear" w:color="auto" w:fill="BFBFBF" w:themeFill="background1" w:themeFillShade="BF"/>
            <w:vAlign w:val="center"/>
          </w:tcPr>
          <w:p w14:paraId="7C9C95AB" w14:textId="4E3A6EFB" w:rsidR="002F0D89" w:rsidRPr="005B2948" w:rsidRDefault="002F0D89" w:rsidP="002F0D89">
            <w:pPr>
              <w:pStyle w:val="Bezodstpw"/>
              <w:spacing w:before="60" w:after="60" w:line="240" w:lineRule="auto"/>
              <w:jc w:val="center"/>
              <w:rPr>
                <w:rFonts w:cs="Arial"/>
                <w:b/>
                <w:sz w:val="16"/>
                <w:szCs w:val="14"/>
              </w:rPr>
            </w:pPr>
            <w:r w:rsidRPr="005B2948">
              <w:rPr>
                <w:rFonts w:cs="Arial"/>
                <w:b/>
                <w:sz w:val="16"/>
                <w:szCs w:val="14"/>
              </w:rPr>
              <w:t xml:space="preserve">Liczba osób bezrobotnych </w:t>
            </w:r>
            <w:r>
              <w:rPr>
                <w:rFonts w:cs="Arial"/>
                <w:b/>
                <w:sz w:val="16"/>
                <w:szCs w:val="14"/>
              </w:rPr>
              <w:t>z wykształceniem gimnazjalnym lub niższym</w:t>
            </w:r>
          </w:p>
        </w:tc>
        <w:tc>
          <w:tcPr>
            <w:tcW w:w="1222" w:type="pct"/>
            <w:shd w:val="clear" w:color="auto" w:fill="BFBFBF" w:themeFill="background1" w:themeFillShade="BF"/>
            <w:vAlign w:val="center"/>
          </w:tcPr>
          <w:p w14:paraId="1E26C6DF" w14:textId="51A4316B" w:rsidR="002F0D89" w:rsidRPr="005B2948" w:rsidRDefault="002F0D89" w:rsidP="002F0D89">
            <w:pPr>
              <w:pStyle w:val="Bezodstpw"/>
              <w:spacing w:before="60" w:after="60" w:line="240" w:lineRule="auto"/>
              <w:jc w:val="center"/>
              <w:rPr>
                <w:rFonts w:cs="Arial"/>
                <w:b/>
                <w:sz w:val="16"/>
                <w:szCs w:val="14"/>
              </w:rPr>
            </w:pPr>
            <w:r w:rsidRPr="005B2948">
              <w:rPr>
                <w:rFonts w:cs="Arial"/>
                <w:b/>
                <w:sz w:val="16"/>
                <w:szCs w:val="14"/>
              </w:rPr>
              <w:t xml:space="preserve">Liczba osób </w:t>
            </w:r>
            <w:r>
              <w:rPr>
                <w:rFonts w:cs="Arial"/>
                <w:b/>
                <w:sz w:val="16"/>
                <w:szCs w:val="14"/>
              </w:rPr>
              <w:t>bezrobotnych</w:t>
            </w:r>
          </w:p>
        </w:tc>
        <w:tc>
          <w:tcPr>
            <w:tcW w:w="2110" w:type="pct"/>
            <w:gridSpan w:val="2"/>
            <w:shd w:val="clear" w:color="auto" w:fill="BFBFBF" w:themeFill="background1" w:themeFillShade="BF"/>
            <w:vAlign w:val="center"/>
          </w:tcPr>
          <w:p w14:paraId="50A81554" w14:textId="2E31AED8" w:rsidR="002F0D89" w:rsidRPr="005B2948" w:rsidRDefault="002F0D89" w:rsidP="002F0D89">
            <w:pPr>
              <w:pStyle w:val="Bezodstpw"/>
              <w:spacing w:before="60" w:after="60" w:line="240" w:lineRule="auto"/>
              <w:jc w:val="center"/>
              <w:rPr>
                <w:rFonts w:cs="Arial"/>
                <w:b/>
                <w:sz w:val="16"/>
                <w:szCs w:val="14"/>
              </w:rPr>
            </w:pPr>
            <w:r w:rsidRPr="005B2948">
              <w:rPr>
                <w:rFonts w:cs="Arial"/>
                <w:b/>
                <w:sz w:val="16"/>
                <w:szCs w:val="14"/>
              </w:rPr>
              <w:t xml:space="preserve">Udział </w:t>
            </w:r>
            <w:r>
              <w:rPr>
                <w:rFonts w:cs="Arial"/>
                <w:b/>
                <w:sz w:val="16"/>
                <w:szCs w:val="14"/>
              </w:rPr>
              <w:t>osób bezrobotnych z wykształceniem gimnazjalnym lub niższym w stosunku do ogólnej liczby osób bezrobotnych</w:t>
            </w:r>
          </w:p>
        </w:tc>
      </w:tr>
      <w:tr w:rsidR="002F0D89" w:rsidRPr="005B2948" w14:paraId="304D7B96" w14:textId="77777777" w:rsidTr="00486132">
        <w:trPr>
          <w:trHeight w:val="48"/>
          <w:jc w:val="center"/>
        </w:trPr>
        <w:tc>
          <w:tcPr>
            <w:tcW w:w="878" w:type="pct"/>
            <w:vMerge/>
            <w:shd w:val="clear" w:color="auto" w:fill="BFBFBF" w:themeFill="background1" w:themeFillShade="BF"/>
            <w:vAlign w:val="center"/>
          </w:tcPr>
          <w:p w14:paraId="51B6731E" w14:textId="77777777" w:rsidR="002F0D89" w:rsidRPr="005B2948" w:rsidRDefault="002F0D89" w:rsidP="002F0D89">
            <w:pPr>
              <w:pStyle w:val="Bezodstpw"/>
              <w:spacing w:before="60" w:after="60" w:line="240" w:lineRule="auto"/>
              <w:jc w:val="center"/>
              <w:rPr>
                <w:rFonts w:cs="Arial"/>
                <w:b/>
                <w:sz w:val="16"/>
                <w:szCs w:val="14"/>
              </w:rPr>
            </w:pPr>
          </w:p>
        </w:tc>
        <w:tc>
          <w:tcPr>
            <w:tcW w:w="790" w:type="pct"/>
            <w:shd w:val="clear" w:color="auto" w:fill="BFBFBF" w:themeFill="background1" w:themeFillShade="BF"/>
            <w:vAlign w:val="center"/>
          </w:tcPr>
          <w:p w14:paraId="5F6B19F7" w14:textId="77777777" w:rsidR="002F0D89" w:rsidRPr="005B2948" w:rsidRDefault="002F0D89" w:rsidP="002F0D89">
            <w:pPr>
              <w:pStyle w:val="Bezodstpw"/>
              <w:spacing w:before="60" w:after="60" w:line="240" w:lineRule="auto"/>
              <w:jc w:val="center"/>
              <w:rPr>
                <w:rFonts w:cs="Arial"/>
                <w:b/>
                <w:sz w:val="16"/>
                <w:szCs w:val="14"/>
              </w:rPr>
            </w:pPr>
            <w:r w:rsidRPr="005B2948">
              <w:rPr>
                <w:rFonts w:cs="Arial"/>
                <w:b/>
                <w:sz w:val="16"/>
                <w:szCs w:val="14"/>
              </w:rPr>
              <w:t>2022</w:t>
            </w:r>
          </w:p>
        </w:tc>
        <w:tc>
          <w:tcPr>
            <w:tcW w:w="1222" w:type="pct"/>
            <w:shd w:val="clear" w:color="auto" w:fill="BFBFBF" w:themeFill="background1" w:themeFillShade="BF"/>
            <w:vAlign w:val="center"/>
          </w:tcPr>
          <w:p w14:paraId="2AD0114B" w14:textId="77777777" w:rsidR="002F0D89" w:rsidRPr="005B2948" w:rsidRDefault="002F0D89" w:rsidP="002F0D89">
            <w:pPr>
              <w:pStyle w:val="Bezodstpw"/>
              <w:spacing w:before="60" w:after="60" w:line="240" w:lineRule="auto"/>
              <w:jc w:val="center"/>
              <w:rPr>
                <w:rFonts w:cs="Arial"/>
                <w:b/>
                <w:sz w:val="16"/>
                <w:szCs w:val="14"/>
              </w:rPr>
            </w:pPr>
            <w:r w:rsidRPr="005B2948">
              <w:rPr>
                <w:rFonts w:cs="Arial"/>
                <w:b/>
                <w:sz w:val="16"/>
                <w:szCs w:val="14"/>
              </w:rPr>
              <w:t>2022</w:t>
            </w:r>
          </w:p>
        </w:tc>
        <w:tc>
          <w:tcPr>
            <w:tcW w:w="597" w:type="pct"/>
            <w:shd w:val="clear" w:color="auto" w:fill="BFBFBF" w:themeFill="background1" w:themeFillShade="BF"/>
            <w:vAlign w:val="center"/>
          </w:tcPr>
          <w:p w14:paraId="0B3427B1" w14:textId="77777777" w:rsidR="002F0D89" w:rsidRPr="005B2948" w:rsidRDefault="002F0D89" w:rsidP="002F0D89">
            <w:pPr>
              <w:pStyle w:val="Bezodstpw"/>
              <w:spacing w:before="60" w:after="60" w:line="240" w:lineRule="auto"/>
              <w:jc w:val="center"/>
              <w:rPr>
                <w:rFonts w:cs="Arial"/>
                <w:b/>
                <w:sz w:val="16"/>
                <w:szCs w:val="14"/>
              </w:rPr>
            </w:pPr>
            <w:r w:rsidRPr="005B2948">
              <w:rPr>
                <w:rFonts w:cs="Arial"/>
                <w:b/>
                <w:sz w:val="16"/>
                <w:szCs w:val="14"/>
              </w:rPr>
              <w:t>2022</w:t>
            </w:r>
          </w:p>
        </w:tc>
        <w:tc>
          <w:tcPr>
            <w:tcW w:w="1513" w:type="pct"/>
            <w:shd w:val="clear" w:color="auto" w:fill="BFBFBF" w:themeFill="background1" w:themeFillShade="BF"/>
            <w:vAlign w:val="center"/>
          </w:tcPr>
          <w:p w14:paraId="6AE362AD" w14:textId="77777777" w:rsidR="002F0D89" w:rsidRPr="005B2948" w:rsidRDefault="002F0D89" w:rsidP="002F0D89">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2F0D89" w:rsidRPr="005B2948" w14:paraId="684676C5" w14:textId="77777777" w:rsidTr="00486132">
        <w:trPr>
          <w:jc w:val="center"/>
        </w:trPr>
        <w:tc>
          <w:tcPr>
            <w:tcW w:w="878" w:type="pct"/>
            <w:shd w:val="clear" w:color="auto" w:fill="D9D9D9" w:themeFill="background1" w:themeFillShade="D9"/>
            <w:vAlign w:val="center"/>
          </w:tcPr>
          <w:p w14:paraId="278B0355" w14:textId="77777777" w:rsidR="002F0D89" w:rsidRPr="005B2948" w:rsidRDefault="002F0D89" w:rsidP="002F0D89">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90" w:type="pct"/>
            <w:shd w:val="clear" w:color="auto" w:fill="D9D9D9" w:themeFill="background1" w:themeFillShade="D9"/>
            <w:vAlign w:val="center"/>
          </w:tcPr>
          <w:p w14:paraId="1B0BA58E" w14:textId="7D0E5CE3" w:rsidR="002F0D89" w:rsidRPr="005B2948" w:rsidRDefault="002F0D89" w:rsidP="002F0D89">
            <w:pPr>
              <w:pStyle w:val="Bezodstpw"/>
              <w:spacing w:before="60" w:after="60" w:line="240" w:lineRule="auto"/>
              <w:jc w:val="center"/>
              <w:rPr>
                <w:rFonts w:cs="Arial"/>
                <w:b/>
                <w:color w:val="000000"/>
                <w:sz w:val="16"/>
                <w:szCs w:val="18"/>
              </w:rPr>
            </w:pPr>
            <w:r>
              <w:rPr>
                <w:rFonts w:cs="Arial"/>
                <w:b/>
                <w:bCs/>
                <w:sz w:val="16"/>
                <w:szCs w:val="16"/>
              </w:rPr>
              <w:t>38</w:t>
            </w:r>
          </w:p>
        </w:tc>
        <w:tc>
          <w:tcPr>
            <w:tcW w:w="1222" w:type="pct"/>
            <w:shd w:val="clear" w:color="auto" w:fill="D9D9D9" w:themeFill="background1" w:themeFillShade="D9"/>
            <w:vAlign w:val="center"/>
          </w:tcPr>
          <w:p w14:paraId="28DAEB9D" w14:textId="719D436D" w:rsidR="002F0D89" w:rsidRPr="005B2948" w:rsidRDefault="002F0D89" w:rsidP="002F0D89">
            <w:pPr>
              <w:pStyle w:val="Bezodstpw"/>
              <w:spacing w:before="60" w:after="60" w:line="240" w:lineRule="auto"/>
              <w:jc w:val="center"/>
              <w:rPr>
                <w:rFonts w:cs="Arial"/>
                <w:b/>
                <w:color w:val="000000"/>
                <w:sz w:val="16"/>
                <w:szCs w:val="18"/>
              </w:rPr>
            </w:pPr>
            <w:r>
              <w:rPr>
                <w:rFonts w:cs="Arial"/>
                <w:b/>
                <w:bCs/>
                <w:sz w:val="16"/>
                <w:szCs w:val="16"/>
              </w:rPr>
              <w:t>151</w:t>
            </w:r>
          </w:p>
        </w:tc>
        <w:tc>
          <w:tcPr>
            <w:tcW w:w="597" w:type="pct"/>
            <w:shd w:val="clear" w:color="auto" w:fill="D9D9D9" w:themeFill="background1" w:themeFillShade="D9"/>
            <w:vAlign w:val="center"/>
          </w:tcPr>
          <w:p w14:paraId="718DB442" w14:textId="7BB04EA2" w:rsidR="002F0D89" w:rsidRPr="005B2948" w:rsidRDefault="002F0D89" w:rsidP="002F0D89">
            <w:pPr>
              <w:pStyle w:val="Bezodstpw"/>
              <w:spacing w:before="60" w:after="60" w:line="240" w:lineRule="auto"/>
              <w:jc w:val="center"/>
              <w:rPr>
                <w:rFonts w:cs="Arial"/>
                <w:b/>
                <w:color w:val="000000"/>
                <w:sz w:val="16"/>
                <w:szCs w:val="18"/>
              </w:rPr>
            </w:pPr>
            <w:r>
              <w:rPr>
                <w:rFonts w:cs="Arial"/>
                <w:b/>
                <w:bCs/>
                <w:color w:val="000000"/>
                <w:sz w:val="16"/>
                <w:szCs w:val="16"/>
              </w:rPr>
              <w:t>45,24%</w:t>
            </w:r>
          </w:p>
        </w:tc>
        <w:tc>
          <w:tcPr>
            <w:tcW w:w="1513" w:type="pct"/>
            <w:shd w:val="clear" w:color="auto" w:fill="D9D9D9" w:themeFill="background1" w:themeFillShade="D9"/>
            <w:vAlign w:val="center"/>
          </w:tcPr>
          <w:p w14:paraId="64493A17" w14:textId="08F210E6" w:rsidR="002F0D89" w:rsidRPr="005B2948" w:rsidRDefault="002F0D89" w:rsidP="002F0D89">
            <w:pPr>
              <w:pStyle w:val="Bezodstpw"/>
              <w:spacing w:before="60" w:after="60" w:line="240" w:lineRule="auto"/>
              <w:jc w:val="center"/>
              <w:rPr>
                <w:rFonts w:cs="Arial"/>
                <w:b/>
                <w:color w:val="000000"/>
                <w:sz w:val="16"/>
                <w:szCs w:val="18"/>
              </w:rPr>
            </w:pPr>
            <w:r>
              <w:rPr>
                <w:rFonts w:cs="Arial"/>
                <w:b/>
                <w:color w:val="000000"/>
                <w:sz w:val="16"/>
                <w:szCs w:val="18"/>
              </w:rPr>
              <w:t>---</w:t>
            </w:r>
          </w:p>
        </w:tc>
      </w:tr>
      <w:tr w:rsidR="002F0D89" w:rsidRPr="005B2948" w14:paraId="05175DFF" w14:textId="77777777" w:rsidTr="00486132">
        <w:trPr>
          <w:jc w:val="center"/>
        </w:trPr>
        <w:tc>
          <w:tcPr>
            <w:tcW w:w="878" w:type="pct"/>
            <w:shd w:val="clear" w:color="auto" w:fill="F7CAAC" w:themeFill="accent2" w:themeFillTint="66"/>
            <w:vAlign w:val="center"/>
          </w:tcPr>
          <w:p w14:paraId="72474B6A"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90" w:type="pct"/>
            <w:shd w:val="clear" w:color="auto" w:fill="F7CAAC" w:themeFill="accent2" w:themeFillTint="66"/>
            <w:vAlign w:val="center"/>
          </w:tcPr>
          <w:p w14:paraId="34251845" w14:textId="2B0E62A8" w:rsidR="002F0D89" w:rsidRPr="005B2948" w:rsidRDefault="002F0D89" w:rsidP="002F0D89">
            <w:pPr>
              <w:pStyle w:val="Bezodstpw"/>
              <w:spacing w:before="60" w:after="60" w:line="240" w:lineRule="auto"/>
              <w:jc w:val="center"/>
              <w:rPr>
                <w:rFonts w:cs="Arial"/>
                <w:sz w:val="16"/>
                <w:szCs w:val="18"/>
              </w:rPr>
            </w:pPr>
            <w:r>
              <w:rPr>
                <w:rFonts w:cs="Arial"/>
                <w:sz w:val="16"/>
                <w:szCs w:val="16"/>
              </w:rPr>
              <w:t>3</w:t>
            </w:r>
          </w:p>
        </w:tc>
        <w:tc>
          <w:tcPr>
            <w:tcW w:w="1222" w:type="pct"/>
            <w:shd w:val="clear" w:color="auto" w:fill="F7CAAC" w:themeFill="accent2" w:themeFillTint="66"/>
            <w:vAlign w:val="center"/>
          </w:tcPr>
          <w:p w14:paraId="0E20E52A" w14:textId="3930A515" w:rsidR="002F0D89" w:rsidRPr="005B2948" w:rsidRDefault="002F0D89" w:rsidP="002F0D89">
            <w:pPr>
              <w:pStyle w:val="Bezodstpw"/>
              <w:spacing w:before="60" w:after="60" w:line="240" w:lineRule="auto"/>
              <w:jc w:val="center"/>
              <w:rPr>
                <w:rFonts w:cs="Arial"/>
                <w:sz w:val="16"/>
                <w:szCs w:val="18"/>
              </w:rPr>
            </w:pPr>
            <w:r>
              <w:rPr>
                <w:rFonts w:cs="Arial"/>
                <w:sz w:val="16"/>
                <w:szCs w:val="16"/>
              </w:rPr>
              <w:t>6</w:t>
            </w:r>
          </w:p>
        </w:tc>
        <w:tc>
          <w:tcPr>
            <w:tcW w:w="597" w:type="pct"/>
            <w:shd w:val="clear" w:color="auto" w:fill="F7CAAC" w:themeFill="accent2" w:themeFillTint="66"/>
            <w:vAlign w:val="center"/>
          </w:tcPr>
          <w:p w14:paraId="1F04246C" w14:textId="35C58D2C" w:rsidR="002F0D89" w:rsidRPr="000821D5" w:rsidRDefault="002F0D89" w:rsidP="002F0D89">
            <w:pPr>
              <w:pStyle w:val="Bezodstpw"/>
              <w:spacing w:before="60" w:after="60" w:line="240" w:lineRule="auto"/>
              <w:jc w:val="center"/>
              <w:rPr>
                <w:rFonts w:cs="Arial"/>
                <w:color w:val="000000" w:themeColor="text1"/>
                <w:sz w:val="16"/>
                <w:szCs w:val="18"/>
              </w:rPr>
            </w:pPr>
            <w:r w:rsidRPr="000821D5">
              <w:rPr>
                <w:rFonts w:cs="Arial"/>
                <w:color w:val="000000" w:themeColor="text1"/>
                <w:sz w:val="16"/>
                <w:szCs w:val="16"/>
              </w:rPr>
              <w:t>60,00%</w:t>
            </w:r>
          </w:p>
        </w:tc>
        <w:tc>
          <w:tcPr>
            <w:tcW w:w="1513" w:type="pct"/>
            <w:shd w:val="clear" w:color="auto" w:fill="F7CAAC" w:themeFill="accent2" w:themeFillTint="66"/>
            <w:vAlign w:val="center"/>
          </w:tcPr>
          <w:p w14:paraId="7CF6047E" w14:textId="1257E6A5"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1,4718</w:t>
            </w:r>
          </w:p>
        </w:tc>
      </w:tr>
      <w:tr w:rsidR="002F0D89" w:rsidRPr="005B2948" w14:paraId="0CEEC426" w14:textId="77777777" w:rsidTr="00486132">
        <w:trPr>
          <w:jc w:val="center"/>
        </w:trPr>
        <w:tc>
          <w:tcPr>
            <w:tcW w:w="878" w:type="pct"/>
            <w:shd w:val="clear" w:color="auto" w:fill="FFFFFF" w:themeFill="background1"/>
            <w:vAlign w:val="center"/>
          </w:tcPr>
          <w:p w14:paraId="6C7DBBCD"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90" w:type="pct"/>
            <w:shd w:val="clear" w:color="auto" w:fill="FFFFFF" w:themeFill="background1"/>
            <w:vAlign w:val="center"/>
          </w:tcPr>
          <w:p w14:paraId="2E9AA235" w14:textId="61EB99FA"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1222" w:type="pct"/>
            <w:shd w:val="clear" w:color="auto" w:fill="FFFFFF" w:themeFill="background1"/>
            <w:vAlign w:val="center"/>
          </w:tcPr>
          <w:p w14:paraId="7D4D931B" w14:textId="1A39F378" w:rsidR="002F0D89" w:rsidRPr="005B2948" w:rsidRDefault="002F0D89" w:rsidP="002F0D89">
            <w:pPr>
              <w:pStyle w:val="Bezodstpw"/>
              <w:spacing w:before="60" w:after="60" w:line="240" w:lineRule="auto"/>
              <w:jc w:val="center"/>
              <w:rPr>
                <w:rFonts w:cs="Arial"/>
                <w:sz w:val="16"/>
                <w:szCs w:val="18"/>
              </w:rPr>
            </w:pPr>
            <w:r>
              <w:rPr>
                <w:rFonts w:cs="Arial"/>
                <w:sz w:val="16"/>
                <w:szCs w:val="16"/>
              </w:rPr>
              <w:t>2</w:t>
            </w:r>
          </w:p>
        </w:tc>
        <w:tc>
          <w:tcPr>
            <w:tcW w:w="597" w:type="pct"/>
            <w:shd w:val="clear" w:color="auto" w:fill="FFFFFF" w:themeFill="background1"/>
            <w:vAlign w:val="center"/>
          </w:tcPr>
          <w:p w14:paraId="24117A6E" w14:textId="76C58F3F"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4D929F1C" w14:textId="5137F08D"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3125D925" w14:textId="77777777" w:rsidTr="00486132">
        <w:trPr>
          <w:jc w:val="center"/>
        </w:trPr>
        <w:tc>
          <w:tcPr>
            <w:tcW w:w="878" w:type="pct"/>
            <w:shd w:val="clear" w:color="auto" w:fill="FFFFFF" w:themeFill="background1"/>
            <w:vAlign w:val="center"/>
          </w:tcPr>
          <w:p w14:paraId="3EE7AA84"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90" w:type="pct"/>
            <w:shd w:val="clear" w:color="auto" w:fill="FFFFFF" w:themeFill="background1"/>
            <w:vAlign w:val="center"/>
          </w:tcPr>
          <w:p w14:paraId="58855315" w14:textId="267EE895" w:rsidR="002F0D89" w:rsidRPr="005B2948" w:rsidRDefault="002F0D89" w:rsidP="002F0D89">
            <w:pPr>
              <w:pStyle w:val="Bezodstpw"/>
              <w:spacing w:before="60" w:after="60" w:line="240" w:lineRule="auto"/>
              <w:jc w:val="center"/>
              <w:rPr>
                <w:rFonts w:cs="Arial"/>
                <w:sz w:val="16"/>
                <w:szCs w:val="18"/>
              </w:rPr>
            </w:pPr>
            <w:r>
              <w:rPr>
                <w:rFonts w:cs="Arial"/>
                <w:sz w:val="16"/>
                <w:szCs w:val="16"/>
              </w:rPr>
              <w:t>1</w:t>
            </w:r>
          </w:p>
        </w:tc>
        <w:tc>
          <w:tcPr>
            <w:tcW w:w="1222" w:type="pct"/>
            <w:shd w:val="clear" w:color="auto" w:fill="FFFFFF" w:themeFill="background1"/>
            <w:vAlign w:val="center"/>
          </w:tcPr>
          <w:p w14:paraId="0DD13143" w14:textId="3C3DF818" w:rsidR="002F0D89" w:rsidRPr="005B2948" w:rsidRDefault="002F0D89" w:rsidP="002F0D89">
            <w:pPr>
              <w:pStyle w:val="Bezodstpw"/>
              <w:spacing w:before="60" w:after="60" w:line="240" w:lineRule="auto"/>
              <w:jc w:val="center"/>
              <w:rPr>
                <w:rFonts w:cs="Arial"/>
                <w:sz w:val="16"/>
                <w:szCs w:val="18"/>
              </w:rPr>
            </w:pPr>
            <w:r>
              <w:rPr>
                <w:rFonts w:cs="Arial"/>
                <w:sz w:val="16"/>
                <w:szCs w:val="16"/>
              </w:rPr>
              <w:t>2</w:t>
            </w:r>
          </w:p>
        </w:tc>
        <w:tc>
          <w:tcPr>
            <w:tcW w:w="597" w:type="pct"/>
            <w:shd w:val="clear" w:color="auto" w:fill="FFFFFF" w:themeFill="background1"/>
            <w:vAlign w:val="center"/>
          </w:tcPr>
          <w:p w14:paraId="2D5B88A5" w14:textId="141561EB"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2B95E95A" w14:textId="6A143C4B"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00E061BC" w14:textId="77777777" w:rsidTr="00486132">
        <w:trPr>
          <w:jc w:val="center"/>
        </w:trPr>
        <w:tc>
          <w:tcPr>
            <w:tcW w:w="878" w:type="pct"/>
            <w:shd w:val="clear" w:color="auto" w:fill="FFFFFF" w:themeFill="background1"/>
            <w:vAlign w:val="center"/>
          </w:tcPr>
          <w:p w14:paraId="140823CE"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90" w:type="pct"/>
            <w:shd w:val="clear" w:color="auto" w:fill="FFFFFF" w:themeFill="background1"/>
            <w:vAlign w:val="center"/>
          </w:tcPr>
          <w:p w14:paraId="175254A1" w14:textId="6DAD7105"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1222" w:type="pct"/>
            <w:shd w:val="clear" w:color="auto" w:fill="FFFFFF" w:themeFill="background1"/>
            <w:vAlign w:val="center"/>
          </w:tcPr>
          <w:p w14:paraId="4C856035" w14:textId="30637EB8" w:rsidR="002F0D89" w:rsidRPr="005B2948" w:rsidRDefault="002F0D89" w:rsidP="002F0D89">
            <w:pPr>
              <w:pStyle w:val="Bezodstpw"/>
              <w:spacing w:before="60" w:after="60" w:line="240" w:lineRule="auto"/>
              <w:jc w:val="center"/>
              <w:rPr>
                <w:rFonts w:cs="Arial"/>
                <w:sz w:val="16"/>
                <w:szCs w:val="18"/>
              </w:rPr>
            </w:pPr>
            <w:r>
              <w:rPr>
                <w:rFonts w:cs="Arial"/>
                <w:sz w:val="16"/>
                <w:szCs w:val="16"/>
              </w:rPr>
              <w:t>3</w:t>
            </w:r>
          </w:p>
        </w:tc>
        <w:tc>
          <w:tcPr>
            <w:tcW w:w="597" w:type="pct"/>
            <w:shd w:val="clear" w:color="auto" w:fill="FFFFFF" w:themeFill="background1"/>
            <w:vAlign w:val="center"/>
          </w:tcPr>
          <w:p w14:paraId="33C8A22D" w14:textId="135A3BEE"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330278C8" w14:textId="2559F8BE"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585FBB99" w14:textId="77777777" w:rsidTr="00486132">
        <w:trPr>
          <w:jc w:val="center"/>
        </w:trPr>
        <w:tc>
          <w:tcPr>
            <w:tcW w:w="878" w:type="pct"/>
            <w:shd w:val="clear" w:color="auto" w:fill="FFFFFF" w:themeFill="background1"/>
            <w:vAlign w:val="center"/>
          </w:tcPr>
          <w:p w14:paraId="3B120AF1"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90" w:type="pct"/>
            <w:shd w:val="clear" w:color="auto" w:fill="FFFFFF" w:themeFill="background1"/>
            <w:vAlign w:val="center"/>
          </w:tcPr>
          <w:p w14:paraId="3E3A8862" w14:textId="31D5C54D" w:rsidR="002F0D89" w:rsidRPr="005B2948" w:rsidRDefault="002F0D89" w:rsidP="002F0D89">
            <w:pPr>
              <w:pStyle w:val="Bezodstpw"/>
              <w:spacing w:before="60" w:after="60" w:line="240" w:lineRule="auto"/>
              <w:jc w:val="center"/>
              <w:rPr>
                <w:rFonts w:cs="Arial"/>
                <w:sz w:val="16"/>
                <w:szCs w:val="18"/>
              </w:rPr>
            </w:pPr>
            <w:r>
              <w:rPr>
                <w:rFonts w:cs="Arial"/>
                <w:sz w:val="16"/>
                <w:szCs w:val="16"/>
              </w:rPr>
              <w:t>1</w:t>
            </w:r>
          </w:p>
        </w:tc>
        <w:tc>
          <w:tcPr>
            <w:tcW w:w="1222" w:type="pct"/>
            <w:shd w:val="clear" w:color="auto" w:fill="FFFFFF" w:themeFill="background1"/>
            <w:vAlign w:val="center"/>
          </w:tcPr>
          <w:p w14:paraId="668EEBD2" w14:textId="7401360D" w:rsidR="002F0D89" w:rsidRPr="005B2948" w:rsidRDefault="002F0D89" w:rsidP="002F0D89">
            <w:pPr>
              <w:pStyle w:val="Bezodstpw"/>
              <w:spacing w:before="60" w:after="60" w:line="240" w:lineRule="auto"/>
              <w:jc w:val="center"/>
              <w:rPr>
                <w:rFonts w:cs="Arial"/>
                <w:sz w:val="16"/>
                <w:szCs w:val="18"/>
              </w:rPr>
            </w:pPr>
            <w:r>
              <w:rPr>
                <w:rFonts w:cs="Arial"/>
                <w:sz w:val="16"/>
                <w:szCs w:val="16"/>
              </w:rPr>
              <w:t>9</w:t>
            </w:r>
          </w:p>
        </w:tc>
        <w:tc>
          <w:tcPr>
            <w:tcW w:w="597" w:type="pct"/>
            <w:shd w:val="clear" w:color="auto" w:fill="FFFFFF" w:themeFill="background1"/>
            <w:vAlign w:val="center"/>
          </w:tcPr>
          <w:p w14:paraId="13F9B76D" w14:textId="07B9DED9"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25,00%</w:t>
            </w:r>
          </w:p>
        </w:tc>
        <w:tc>
          <w:tcPr>
            <w:tcW w:w="1513" w:type="pct"/>
            <w:shd w:val="clear" w:color="auto" w:fill="FFFFFF" w:themeFill="background1"/>
            <w:vAlign w:val="center"/>
          </w:tcPr>
          <w:p w14:paraId="6DFE85CB" w14:textId="07A84F4B"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-2,0178</w:t>
            </w:r>
          </w:p>
        </w:tc>
      </w:tr>
      <w:tr w:rsidR="002F0D89" w:rsidRPr="005B2948" w14:paraId="05E1AC1B" w14:textId="77777777" w:rsidTr="00486132">
        <w:trPr>
          <w:jc w:val="center"/>
        </w:trPr>
        <w:tc>
          <w:tcPr>
            <w:tcW w:w="878" w:type="pct"/>
            <w:shd w:val="clear" w:color="auto" w:fill="FFFFFF" w:themeFill="background1"/>
            <w:vAlign w:val="center"/>
          </w:tcPr>
          <w:p w14:paraId="6BACCA5A"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90" w:type="pct"/>
            <w:shd w:val="clear" w:color="auto" w:fill="FFFFFF" w:themeFill="background1"/>
            <w:vAlign w:val="center"/>
          </w:tcPr>
          <w:p w14:paraId="5EDBBC81" w14:textId="70FEF7CE" w:rsidR="002F0D89" w:rsidRPr="005B2948" w:rsidRDefault="002F0D89" w:rsidP="002F0D89">
            <w:pPr>
              <w:pStyle w:val="Bezodstpw"/>
              <w:spacing w:before="60" w:after="60" w:line="240" w:lineRule="auto"/>
              <w:jc w:val="center"/>
              <w:rPr>
                <w:rFonts w:cs="Arial"/>
                <w:sz w:val="16"/>
                <w:szCs w:val="18"/>
              </w:rPr>
            </w:pPr>
            <w:r>
              <w:rPr>
                <w:rFonts w:cs="Arial"/>
                <w:sz w:val="16"/>
                <w:szCs w:val="16"/>
              </w:rPr>
              <w:t>1</w:t>
            </w:r>
          </w:p>
        </w:tc>
        <w:tc>
          <w:tcPr>
            <w:tcW w:w="1222" w:type="pct"/>
            <w:shd w:val="clear" w:color="auto" w:fill="FFFFFF" w:themeFill="background1"/>
            <w:vAlign w:val="center"/>
          </w:tcPr>
          <w:p w14:paraId="2EDB8A97" w14:textId="6D838F6D" w:rsidR="002F0D89" w:rsidRPr="005B2948" w:rsidRDefault="002F0D89" w:rsidP="002F0D89">
            <w:pPr>
              <w:pStyle w:val="Bezodstpw"/>
              <w:spacing w:before="60" w:after="60" w:line="240" w:lineRule="auto"/>
              <w:jc w:val="center"/>
              <w:rPr>
                <w:rFonts w:cs="Arial"/>
                <w:sz w:val="16"/>
                <w:szCs w:val="18"/>
              </w:rPr>
            </w:pPr>
            <w:r>
              <w:rPr>
                <w:rFonts w:cs="Arial"/>
                <w:sz w:val="16"/>
                <w:szCs w:val="16"/>
              </w:rPr>
              <w:t>5</w:t>
            </w:r>
          </w:p>
        </w:tc>
        <w:tc>
          <w:tcPr>
            <w:tcW w:w="597" w:type="pct"/>
            <w:shd w:val="clear" w:color="auto" w:fill="FFFFFF" w:themeFill="background1"/>
            <w:vAlign w:val="center"/>
          </w:tcPr>
          <w:p w14:paraId="376081A5" w14:textId="00A6E5F4"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25,00%</w:t>
            </w:r>
          </w:p>
        </w:tc>
        <w:tc>
          <w:tcPr>
            <w:tcW w:w="1513" w:type="pct"/>
            <w:shd w:val="clear" w:color="auto" w:fill="FFFFFF" w:themeFill="background1"/>
            <w:vAlign w:val="center"/>
          </w:tcPr>
          <w:p w14:paraId="0C5A7907" w14:textId="5EF6A18C"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-2,0178</w:t>
            </w:r>
          </w:p>
        </w:tc>
      </w:tr>
      <w:tr w:rsidR="002F0D89" w:rsidRPr="005B2948" w14:paraId="612BDD3E" w14:textId="77777777" w:rsidTr="00486132">
        <w:trPr>
          <w:jc w:val="center"/>
        </w:trPr>
        <w:tc>
          <w:tcPr>
            <w:tcW w:w="878" w:type="pct"/>
            <w:shd w:val="clear" w:color="auto" w:fill="FFFFFF" w:themeFill="background1"/>
            <w:vAlign w:val="center"/>
          </w:tcPr>
          <w:p w14:paraId="3D9441E1"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90" w:type="pct"/>
            <w:shd w:val="clear" w:color="auto" w:fill="FFFFFF" w:themeFill="background1"/>
            <w:vAlign w:val="center"/>
          </w:tcPr>
          <w:p w14:paraId="7BB025CF" w14:textId="00759C11" w:rsidR="002F0D89" w:rsidRPr="005B2948" w:rsidRDefault="002F0D89" w:rsidP="002F0D89">
            <w:pPr>
              <w:pStyle w:val="Bezodstpw"/>
              <w:spacing w:before="60" w:after="60" w:line="240" w:lineRule="auto"/>
              <w:jc w:val="center"/>
              <w:rPr>
                <w:rFonts w:cs="Arial"/>
                <w:sz w:val="16"/>
                <w:szCs w:val="18"/>
              </w:rPr>
            </w:pPr>
            <w:r>
              <w:rPr>
                <w:rFonts w:cs="Arial"/>
                <w:sz w:val="16"/>
                <w:szCs w:val="16"/>
              </w:rPr>
              <w:t>1</w:t>
            </w:r>
          </w:p>
        </w:tc>
        <w:tc>
          <w:tcPr>
            <w:tcW w:w="1222" w:type="pct"/>
            <w:shd w:val="clear" w:color="auto" w:fill="FFFFFF" w:themeFill="background1"/>
            <w:vAlign w:val="center"/>
          </w:tcPr>
          <w:p w14:paraId="2FA76492" w14:textId="6B22286E" w:rsidR="002F0D89" w:rsidRPr="005B2948" w:rsidRDefault="002F0D89" w:rsidP="002F0D89">
            <w:pPr>
              <w:pStyle w:val="Bezodstpw"/>
              <w:spacing w:before="60" w:after="60" w:line="240" w:lineRule="auto"/>
              <w:jc w:val="center"/>
              <w:rPr>
                <w:rFonts w:cs="Arial"/>
                <w:sz w:val="16"/>
                <w:szCs w:val="18"/>
              </w:rPr>
            </w:pPr>
            <w:r>
              <w:rPr>
                <w:rFonts w:cs="Arial"/>
                <w:sz w:val="16"/>
                <w:szCs w:val="16"/>
              </w:rPr>
              <w:t>3</w:t>
            </w:r>
          </w:p>
        </w:tc>
        <w:tc>
          <w:tcPr>
            <w:tcW w:w="597" w:type="pct"/>
            <w:shd w:val="clear" w:color="auto" w:fill="FFFFFF" w:themeFill="background1"/>
            <w:vAlign w:val="center"/>
          </w:tcPr>
          <w:p w14:paraId="43C9FDF2" w14:textId="1DD0812F"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33,33%</w:t>
            </w:r>
          </w:p>
        </w:tc>
        <w:tc>
          <w:tcPr>
            <w:tcW w:w="1513" w:type="pct"/>
            <w:shd w:val="clear" w:color="auto" w:fill="FFFFFF" w:themeFill="background1"/>
            <w:vAlign w:val="center"/>
          </w:tcPr>
          <w:p w14:paraId="371FFCA3" w14:textId="4744C989"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-1,187</w:t>
            </w:r>
            <w:r w:rsidR="00E646DD">
              <w:rPr>
                <w:rFonts w:cs="Arial"/>
                <w:color w:val="000000"/>
                <w:sz w:val="16"/>
                <w:szCs w:val="16"/>
              </w:rPr>
              <w:t>0</w:t>
            </w:r>
          </w:p>
        </w:tc>
      </w:tr>
      <w:tr w:rsidR="002F0D89" w:rsidRPr="005B2948" w14:paraId="792E69D2" w14:textId="77777777" w:rsidTr="00486132">
        <w:trPr>
          <w:jc w:val="center"/>
        </w:trPr>
        <w:tc>
          <w:tcPr>
            <w:tcW w:w="878" w:type="pct"/>
            <w:shd w:val="clear" w:color="auto" w:fill="FFFFFF" w:themeFill="background1"/>
            <w:vAlign w:val="center"/>
          </w:tcPr>
          <w:p w14:paraId="6AD3802B"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90" w:type="pct"/>
            <w:shd w:val="clear" w:color="auto" w:fill="FFFFFF" w:themeFill="background1"/>
            <w:vAlign w:val="center"/>
          </w:tcPr>
          <w:p w14:paraId="4EE8D9FF" w14:textId="3AF0DFF7"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1222" w:type="pct"/>
            <w:shd w:val="clear" w:color="auto" w:fill="FFFFFF" w:themeFill="background1"/>
            <w:vAlign w:val="center"/>
          </w:tcPr>
          <w:p w14:paraId="55FFE686" w14:textId="1875EA17" w:rsidR="002F0D89" w:rsidRPr="005B2948" w:rsidRDefault="002F0D89" w:rsidP="002F0D89">
            <w:pPr>
              <w:pStyle w:val="Bezodstpw"/>
              <w:spacing w:before="60" w:after="60" w:line="240" w:lineRule="auto"/>
              <w:jc w:val="center"/>
              <w:rPr>
                <w:rFonts w:cs="Arial"/>
                <w:sz w:val="16"/>
                <w:szCs w:val="18"/>
              </w:rPr>
            </w:pPr>
            <w:r>
              <w:rPr>
                <w:rFonts w:cs="Arial"/>
                <w:sz w:val="16"/>
                <w:szCs w:val="16"/>
              </w:rPr>
              <w:t>1</w:t>
            </w:r>
          </w:p>
        </w:tc>
        <w:tc>
          <w:tcPr>
            <w:tcW w:w="597" w:type="pct"/>
            <w:shd w:val="clear" w:color="auto" w:fill="FFFFFF" w:themeFill="background1"/>
            <w:vAlign w:val="center"/>
          </w:tcPr>
          <w:p w14:paraId="553B892E" w14:textId="62F89CC0"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680A9621" w14:textId="4267AF4C"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3AB5D746" w14:textId="77777777" w:rsidTr="00486132">
        <w:trPr>
          <w:jc w:val="center"/>
        </w:trPr>
        <w:tc>
          <w:tcPr>
            <w:tcW w:w="878" w:type="pct"/>
            <w:shd w:val="clear" w:color="auto" w:fill="F7CAAC" w:themeFill="accent2" w:themeFillTint="66"/>
            <w:vAlign w:val="center"/>
          </w:tcPr>
          <w:p w14:paraId="049E8478"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90" w:type="pct"/>
            <w:shd w:val="clear" w:color="auto" w:fill="F7CAAC" w:themeFill="accent2" w:themeFillTint="66"/>
            <w:vAlign w:val="center"/>
          </w:tcPr>
          <w:p w14:paraId="504CA7B7" w14:textId="45CCCB84" w:rsidR="002F0D89" w:rsidRPr="005B2948" w:rsidRDefault="002F0D89" w:rsidP="002F0D89">
            <w:pPr>
              <w:pStyle w:val="Bezodstpw"/>
              <w:spacing w:before="60" w:after="60" w:line="240" w:lineRule="auto"/>
              <w:jc w:val="center"/>
              <w:rPr>
                <w:rFonts w:cs="Arial"/>
                <w:sz w:val="16"/>
                <w:szCs w:val="18"/>
              </w:rPr>
            </w:pPr>
            <w:r>
              <w:rPr>
                <w:rFonts w:cs="Arial"/>
                <w:sz w:val="16"/>
                <w:szCs w:val="16"/>
              </w:rPr>
              <w:t>5</w:t>
            </w:r>
          </w:p>
        </w:tc>
        <w:tc>
          <w:tcPr>
            <w:tcW w:w="1222" w:type="pct"/>
            <w:shd w:val="clear" w:color="auto" w:fill="F7CAAC" w:themeFill="accent2" w:themeFillTint="66"/>
            <w:vAlign w:val="center"/>
          </w:tcPr>
          <w:p w14:paraId="27CAF332" w14:textId="7EA23E02" w:rsidR="002F0D89" w:rsidRPr="005B2948" w:rsidRDefault="002F0D89" w:rsidP="002F0D89">
            <w:pPr>
              <w:pStyle w:val="Bezodstpw"/>
              <w:spacing w:before="60" w:after="60" w:line="240" w:lineRule="auto"/>
              <w:jc w:val="center"/>
              <w:rPr>
                <w:rFonts w:cs="Arial"/>
                <w:sz w:val="16"/>
                <w:szCs w:val="18"/>
              </w:rPr>
            </w:pPr>
            <w:r>
              <w:rPr>
                <w:rFonts w:cs="Arial"/>
                <w:sz w:val="16"/>
                <w:szCs w:val="16"/>
              </w:rPr>
              <w:t>16</w:t>
            </w:r>
          </w:p>
        </w:tc>
        <w:tc>
          <w:tcPr>
            <w:tcW w:w="597" w:type="pct"/>
            <w:shd w:val="clear" w:color="auto" w:fill="F7CAAC" w:themeFill="accent2" w:themeFillTint="66"/>
            <w:vAlign w:val="center"/>
          </w:tcPr>
          <w:p w14:paraId="2FE0853B" w14:textId="76A24B53" w:rsidR="002F0D89" w:rsidRPr="005B2948" w:rsidRDefault="002F0D89" w:rsidP="002F0D89">
            <w:pPr>
              <w:pStyle w:val="Bezodstpw"/>
              <w:spacing w:before="60" w:after="60" w:line="240" w:lineRule="auto"/>
              <w:jc w:val="center"/>
              <w:rPr>
                <w:rFonts w:cs="Arial"/>
                <w:sz w:val="16"/>
                <w:szCs w:val="18"/>
              </w:rPr>
            </w:pPr>
            <w:r w:rsidRPr="000821D5">
              <w:rPr>
                <w:rFonts w:cs="Arial"/>
                <w:color w:val="000000" w:themeColor="text1"/>
                <w:sz w:val="16"/>
                <w:szCs w:val="16"/>
              </w:rPr>
              <w:t>62,50%</w:t>
            </w:r>
          </w:p>
        </w:tc>
        <w:tc>
          <w:tcPr>
            <w:tcW w:w="1513" w:type="pct"/>
            <w:shd w:val="clear" w:color="auto" w:fill="F7CAAC" w:themeFill="accent2" w:themeFillTint="66"/>
            <w:vAlign w:val="center"/>
          </w:tcPr>
          <w:p w14:paraId="5363E786" w14:textId="1EBCE056"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1,7211</w:t>
            </w:r>
          </w:p>
        </w:tc>
      </w:tr>
      <w:tr w:rsidR="002F0D89" w:rsidRPr="005B2948" w14:paraId="3D4821CE" w14:textId="77777777" w:rsidTr="00486132">
        <w:trPr>
          <w:trHeight w:val="59"/>
          <w:jc w:val="center"/>
        </w:trPr>
        <w:tc>
          <w:tcPr>
            <w:tcW w:w="878" w:type="pct"/>
            <w:shd w:val="clear" w:color="auto" w:fill="FFFFFF" w:themeFill="background1"/>
            <w:vAlign w:val="center"/>
          </w:tcPr>
          <w:p w14:paraId="6D1058DE"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90" w:type="pct"/>
            <w:shd w:val="clear" w:color="auto" w:fill="FFFFFF" w:themeFill="background1"/>
            <w:vAlign w:val="center"/>
          </w:tcPr>
          <w:p w14:paraId="272E1E95" w14:textId="5CA86284"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1222" w:type="pct"/>
            <w:shd w:val="clear" w:color="auto" w:fill="FFFFFF" w:themeFill="background1"/>
            <w:vAlign w:val="center"/>
          </w:tcPr>
          <w:p w14:paraId="2F57FD31" w14:textId="3131C1C6" w:rsidR="002F0D89" w:rsidRPr="005B2948" w:rsidRDefault="002F0D89" w:rsidP="002F0D89">
            <w:pPr>
              <w:pStyle w:val="Bezodstpw"/>
              <w:spacing w:before="60" w:after="60" w:line="240" w:lineRule="auto"/>
              <w:jc w:val="center"/>
              <w:rPr>
                <w:rFonts w:cs="Arial"/>
                <w:sz w:val="16"/>
                <w:szCs w:val="18"/>
              </w:rPr>
            </w:pPr>
            <w:r>
              <w:rPr>
                <w:rFonts w:cs="Arial"/>
                <w:sz w:val="16"/>
                <w:szCs w:val="16"/>
              </w:rPr>
              <w:t>2</w:t>
            </w:r>
          </w:p>
        </w:tc>
        <w:tc>
          <w:tcPr>
            <w:tcW w:w="597" w:type="pct"/>
            <w:shd w:val="clear" w:color="auto" w:fill="FFFFFF" w:themeFill="background1"/>
            <w:vAlign w:val="center"/>
          </w:tcPr>
          <w:p w14:paraId="5D990A14" w14:textId="4B30A1F1"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532493D5" w14:textId="4EF70208"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7EE6EE22" w14:textId="77777777" w:rsidTr="00486132">
        <w:trPr>
          <w:jc w:val="center"/>
        </w:trPr>
        <w:tc>
          <w:tcPr>
            <w:tcW w:w="878" w:type="pct"/>
            <w:shd w:val="clear" w:color="auto" w:fill="F7CAAC" w:themeFill="accent2" w:themeFillTint="66"/>
            <w:vAlign w:val="center"/>
          </w:tcPr>
          <w:p w14:paraId="1345A3FF"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90" w:type="pct"/>
            <w:shd w:val="clear" w:color="auto" w:fill="F7CAAC" w:themeFill="accent2" w:themeFillTint="66"/>
            <w:vAlign w:val="center"/>
          </w:tcPr>
          <w:p w14:paraId="71B11E0A" w14:textId="42D83A72" w:rsidR="002F0D89" w:rsidRPr="005B2948" w:rsidRDefault="002F0D89" w:rsidP="002F0D89">
            <w:pPr>
              <w:pStyle w:val="Bezodstpw"/>
              <w:spacing w:before="60" w:after="60" w:line="240" w:lineRule="auto"/>
              <w:jc w:val="center"/>
              <w:rPr>
                <w:rFonts w:cs="Arial"/>
                <w:sz w:val="16"/>
                <w:szCs w:val="18"/>
              </w:rPr>
            </w:pPr>
            <w:r>
              <w:rPr>
                <w:rFonts w:cs="Arial"/>
                <w:sz w:val="16"/>
                <w:szCs w:val="16"/>
              </w:rPr>
              <w:t>3</w:t>
            </w:r>
          </w:p>
        </w:tc>
        <w:tc>
          <w:tcPr>
            <w:tcW w:w="1222" w:type="pct"/>
            <w:shd w:val="clear" w:color="auto" w:fill="F7CAAC" w:themeFill="accent2" w:themeFillTint="66"/>
            <w:vAlign w:val="center"/>
          </w:tcPr>
          <w:p w14:paraId="32DA4C83" w14:textId="5CE383E6" w:rsidR="002F0D89" w:rsidRPr="005B2948" w:rsidRDefault="002F0D89" w:rsidP="002F0D89">
            <w:pPr>
              <w:pStyle w:val="Bezodstpw"/>
              <w:spacing w:before="60" w:after="60" w:line="240" w:lineRule="auto"/>
              <w:jc w:val="center"/>
              <w:rPr>
                <w:rFonts w:cs="Arial"/>
                <w:sz w:val="16"/>
                <w:szCs w:val="18"/>
              </w:rPr>
            </w:pPr>
            <w:r>
              <w:rPr>
                <w:rFonts w:cs="Arial"/>
                <w:sz w:val="16"/>
                <w:szCs w:val="16"/>
              </w:rPr>
              <w:t>9</w:t>
            </w:r>
          </w:p>
        </w:tc>
        <w:tc>
          <w:tcPr>
            <w:tcW w:w="597" w:type="pct"/>
            <w:shd w:val="clear" w:color="auto" w:fill="F7CAAC" w:themeFill="accent2" w:themeFillTint="66"/>
            <w:vAlign w:val="center"/>
          </w:tcPr>
          <w:p w14:paraId="7BB60033" w14:textId="23C17EE2" w:rsidR="002F0D89" w:rsidRPr="005B2948" w:rsidRDefault="002F0D89" w:rsidP="002F0D89">
            <w:pPr>
              <w:pStyle w:val="Bezodstpw"/>
              <w:spacing w:before="60" w:after="60" w:line="240" w:lineRule="auto"/>
              <w:jc w:val="center"/>
              <w:rPr>
                <w:rFonts w:cs="Arial"/>
                <w:sz w:val="16"/>
                <w:szCs w:val="18"/>
              </w:rPr>
            </w:pPr>
            <w:r w:rsidRPr="000821D5">
              <w:rPr>
                <w:rFonts w:cs="Arial"/>
                <w:color w:val="000000" w:themeColor="text1"/>
                <w:sz w:val="16"/>
                <w:szCs w:val="16"/>
              </w:rPr>
              <w:t>50,00%</w:t>
            </w:r>
          </w:p>
        </w:tc>
        <w:tc>
          <w:tcPr>
            <w:tcW w:w="1513" w:type="pct"/>
            <w:shd w:val="clear" w:color="auto" w:fill="F7CAAC" w:themeFill="accent2" w:themeFillTint="66"/>
            <w:vAlign w:val="center"/>
          </w:tcPr>
          <w:p w14:paraId="103290BA" w14:textId="7515CEFC"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0,4748</w:t>
            </w:r>
          </w:p>
        </w:tc>
      </w:tr>
      <w:tr w:rsidR="002F0D89" w:rsidRPr="005B2948" w14:paraId="66A20A37" w14:textId="77777777" w:rsidTr="00486132">
        <w:trPr>
          <w:jc w:val="center"/>
        </w:trPr>
        <w:tc>
          <w:tcPr>
            <w:tcW w:w="878" w:type="pct"/>
            <w:shd w:val="clear" w:color="auto" w:fill="FFFFFF" w:themeFill="background1"/>
            <w:vAlign w:val="center"/>
          </w:tcPr>
          <w:p w14:paraId="7C4A81E3"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90" w:type="pct"/>
            <w:shd w:val="clear" w:color="auto" w:fill="FFFFFF" w:themeFill="background1"/>
            <w:vAlign w:val="center"/>
          </w:tcPr>
          <w:p w14:paraId="5165E543" w14:textId="7C46EEBE"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1222" w:type="pct"/>
            <w:shd w:val="clear" w:color="auto" w:fill="FFFFFF" w:themeFill="background1"/>
            <w:vAlign w:val="center"/>
          </w:tcPr>
          <w:p w14:paraId="4D1928A9" w14:textId="1F47E686" w:rsidR="002F0D89" w:rsidRPr="005B2948" w:rsidRDefault="002F0D89" w:rsidP="002F0D89">
            <w:pPr>
              <w:pStyle w:val="Bezodstpw"/>
              <w:spacing w:before="60" w:after="60" w:line="240" w:lineRule="auto"/>
              <w:jc w:val="center"/>
              <w:rPr>
                <w:rFonts w:cs="Arial"/>
                <w:sz w:val="16"/>
                <w:szCs w:val="18"/>
              </w:rPr>
            </w:pPr>
            <w:r>
              <w:rPr>
                <w:rFonts w:cs="Arial"/>
                <w:sz w:val="16"/>
                <w:szCs w:val="16"/>
              </w:rPr>
              <w:t>2</w:t>
            </w:r>
          </w:p>
        </w:tc>
        <w:tc>
          <w:tcPr>
            <w:tcW w:w="597" w:type="pct"/>
            <w:shd w:val="clear" w:color="auto" w:fill="FFFFFF" w:themeFill="background1"/>
            <w:vAlign w:val="center"/>
          </w:tcPr>
          <w:p w14:paraId="5939B5C2" w14:textId="512D5FE5"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15FEAF91" w14:textId="60B290D5"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333F4826" w14:textId="77777777" w:rsidTr="00486132">
        <w:trPr>
          <w:jc w:val="center"/>
        </w:trPr>
        <w:tc>
          <w:tcPr>
            <w:tcW w:w="878" w:type="pct"/>
            <w:shd w:val="clear" w:color="auto" w:fill="F7CAAC" w:themeFill="accent2" w:themeFillTint="66"/>
            <w:vAlign w:val="center"/>
          </w:tcPr>
          <w:p w14:paraId="716ED730"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90" w:type="pct"/>
            <w:shd w:val="clear" w:color="auto" w:fill="F7CAAC" w:themeFill="accent2" w:themeFillTint="66"/>
            <w:vAlign w:val="center"/>
          </w:tcPr>
          <w:p w14:paraId="44424C44" w14:textId="4841EC3A" w:rsidR="002F0D89" w:rsidRPr="005B2948" w:rsidRDefault="002F0D89" w:rsidP="002F0D89">
            <w:pPr>
              <w:pStyle w:val="Bezodstpw"/>
              <w:spacing w:before="60" w:after="60" w:line="240" w:lineRule="auto"/>
              <w:jc w:val="center"/>
              <w:rPr>
                <w:rFonts w:cs="Arial"/>
                <w:sz w:val="16"/>
                <w:szCs w:val="18"/>
              </w:rPr>
            </w:pPr>
            <w:r>
              <w:rPr>
                <w:rFonts w:cs="Arial"/>
                <w:sz w:val="16"/>
                <w:szCs w:val="16"/>
              </w:rPr>
              <w:t>1</w:t>
            </w:r>
          </w:p>
        </w:tc>
        <w:tc>
          <w:tcPr>
            <w:tcW w:w="1222" w:type="pct"/>
            <w:shd w:val="clear" w:color="auto" w:fill="F7CAAC" w:themeFill="accent2" w:themeFillTint="66"/>
            <w:vAlign w:val="center"/>
          </w:tcPr>
          <w:p w14:paraId="3E74A20C" w14:textId="24635F99" w:rsidR="002F0D89" w:rsidRPr="005B2948" w:rsidRDefault="002F0D89" w:rsidP="002F0D89">
            <w:pPr>
              <w:pStyle w:val="Bezodstpw"/>
              <w:spacing w:before="60" w:after="60" w:line="240" w:lineRule="auto"/>
              <w:jc w:val="center"/>
              <w:rPr>
                <w:rFonts w:cs="Arial"/>
                <w:sz w:val="16"/>
                <w:szCs w:val="18"/>
              </w:rPr>
            </w:pPr>
            <w:r>
              <w:rPr>
                <w:rFonts w:cs="Arial"/>
                <w:sz w:val="16"/>
                <w:szCs w:val="16"/>
              </w:rPr>
              <w:t>2</w:t>
            </w:r>
          </w:p>
        </w:tc>
        <w:tc>
          <w:tcPr>
            <w:tcW w:w="597" w:type="pct"/>
            <w:shd w:val="clear" w:color="auto" w:fill="F7CAAC" w:themeFill="accent2" w:themeFillTint="66"/>
            <w:vAlign w:val="center"/>
          </w:tcPr>
          <w:p w14:paraId="1B797BEE" w14:textId="54C4AC15" w:rsidR="002F0D89" w:rsidRPr="005B2948" w:rsidRDefault="002F0D89" w:rsidP="002F0D89">
            <w:pPr>
              <w:pStyle w:val="Bezodstpw"/>
              <w:spacing w:before="60" w:after="60" w:line="240" w:lineRule="auto"/>
              <w:jc w:val="center"/>
              <w:rPr>
                <w:rFonts w:cs="Arial"/>
                <w:sz w:val="16"/>
                <w:szCs w:val="18"/>
              </w:rPr>
            </w:pPr>
            <w:r w:rsidRPr="000821D5">
              <w:rPr>
                <w:rFonts w:cs="Arial"/>
                <w:color w:val="000000" w:themeColor="text1"/>
                <w:sz w:val="16"/>
                <w:szCs w:val="16"/>
              </w:rPr>
              <w:t>50,00%</w:t>
            </w:r>
          </w:p>
        </w:tc>
        <w:tc>
          <w:tcPr>
            <w:tcW w:w="1513" w:type="pct"/>
            <w:shd w:val="clear" w:color="auto" w:fill="F7CAAC" w:themeFill="accent2" w:themeFillTint="66"/>
            <w:vAlign w:val="center"/>
          </w:tcPr>
          <w:p w14:paraId="1E941D93" w14:textId="3D6B1BD0"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0,4748</w:t>
            </w:r>
          </w:p>
        </w:tc>
      </w:tr>
      <w:tr w:rsidR="002F0D89" w:rsidRPr="005B2948" w14:paraId="0BAB4207" w14:textId="77777777" w:rsidTr="00486132">
        <w:trPr>
          <w:trHeight w:val="321"/>
          <w:jc w:val="center"/>
        </w:trPr>
        <w:tc>
          <w:tcPr>
            <w:tcW w:w="878" w:type="pct"/>
            <w:shd w:val="clear" w:color="auto" w:fill="FFFFFF" w:themeFill="background1"/>
            <w:vAlign w:val="center"/>
          </w:tcPr>
          <w:p w14:paraId="1DBFB90A"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90" w:type="pct"/>
            <w:shd w:val="clear" w:color="auto" w:fill="FFFFFF" w:themeFill="background1"/>
            <w:vAlign w:val="center"/>
          </w:tcPr>
          <w:p w14:paraId="5F2A894D" w14:textId="24105AFE"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1222" w:type="pct"/>
            <w:shd w:val="clear" w:color="auto" w:fill="FFFFFF" w:themeFill="background1"/>
            <w:vAlign w:val="center"/>
          </w:tcPr>
          <w:p w14:paraId="7DE2328D" w14:textId="13573DE9" w:rsidR="002F0D89" w:rsidRPr="005B2948" w:rsidRDefault="002F0D89" w:rsidP="002F0D89">
            <w:pPr>
              <w:pStyle w:val="Bezodstpw"/>
              <w:spacing w:before="60" w:after="60" w:line="240" w:lineRule="auto"/>
              <w:jc w:val="center"/>
              <w:rPr>
                <w:rFonts w:cs="Arial"/>
                <w:sz w:val="16"/>
                <w:szCs w:val="18"/>
              </w:rPr>
            </w:pPr>
            <w:r>
              <w:rPr>
                <w:rFonts w:cs="Arial"/>
                <w:sz w:val="16"/>
                <w:szCs w:val="16"/>
              </w:rPr>
              <w:t>6</w:t>
            </w:r>
          </w:p>
        </w:tc>
        <w:tc>
          <w:tcPr>
            <w:tcW w:w="597" w:type="pct"/>
            <w:shd w:val="clear" w:color="auto" w:fill="FFFFFF" w:themeFill="background1"/>
            <w:vAlign w:val="center"/>
          </w:tcPr>
          <w:p w14:paraId="69BA346B" w14:textId="180A7DF1"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2779EDF9" w14:textId="5116CBA2"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5055980A" w14:textId="77777777" w:rsidTr="00486132">
        <w:trPr>
          <w:jc w:val="center"/>
        </w:trPr>
        <w:tc>
          <w:tcPr>
            <w:tcW w:w="878" w:type="pct"/>
            <w:shd w:val="clear" w:color="auto" w:fill="FFFFFF" w:themeFill="background1"/>
            <w:vAlign w:val="center"/>
          </w:tcPr>
          <w:p w14:paraId="4410AE7B"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90" w:type="pct"/>
            <w:shd w:val="clear" w:color="auto" w:fill="FFFFFF" w:themeFill="background1"/>
            <w:vAlign w:val="center"/>
          </w:tcPr>
          <w:p w14:paraId="4F027767" w14:textId="227F87A9"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1222" w:type="pct"/>
            <w:shd w:val="clear" w:color="auto" w:fill="FFFFFF" w:themeFill="background1"/>
            <w:vAlign w:val="center"/>
          </w:tcPr>
          <w:p w14:paraId="2CAB98A4" w14:textId="14EED882"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597" w:type="pct"/>
            <w:shd w:val="clear" w:color="auto" w:fill="FFFFFF" w:themeFill="background1"/>
            <w:vAlign w:val="center"/>
          </w:tcPr>
          <w:p w14:paraId="4E0B8679" w14:textId="658E57FF"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2B32A0F5" w14:textId="728EF438"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06E2BA5D" w14:textId="77777777" w:rsidTr="00486132">
        <w:trPr>
          <w:jc w:val="center"/>
        </w:trPr>
        <w:tc>
          <w:tcPr>
            <w:tcW w:w="878" w:type="pct"/>
            <w:shd w:val="clear" w:color="auto" w:fill="FFFFFF" w:themeFill="background1"/>
            <w:vAlign w:val="center"/>
          </w:tcPr>
          <w:p w14:paraId="7EB6AAF2"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90" w:type="pct"/>
            <w:shd w:val="clear" w:color="auto" w:fill="FFFFFF" w:themeFill="background1"/>
            <w:vAlign w:val="center"/>
          </w:tcPr>
          <w:p w14:paraId="40C8F4A9" w14:textId="11841984"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1222" w:type="pct"/>
            <w:shd w:val="clear" w:color="auto" w:fill="FFFFFF" w:themeFill="background1"/>
            <w:vAlign w:val="center"/>
          </w:tcPr>
          <w:p w14:paraId="785EBCDA" w14:textId="29F4A3EE"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597" w:type="pct"/>
            <w:shd w:val="clear" w:color="auto" w:fill="FFFFFF" w:themeFill="background1"/>
            <w:vAlign w:val="center"/>
          </w:tcPr>
          <w:p w14:paraId="657FDFA5" w14:textId="20D2BC7D"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75B39EDF" w14:textId="713BF789"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02E32737" w14:textId="77777777" w:rsidTr="00486132">
        <w:trPr>
          <w:jc w:val="center"/>
        </w:trPr>
        <w:tc>
          <w:tcPr>
            <w:tcW w:w="878" w:type="pct"/>
            <w:shd w:val="clear" w:color="auto" w:fill="F7CAAC" w:themeFill="accent2" w:themeFillTint="66"/>
            <w:vAlign w:val="center"/>
          </w:tcPr>
          <w:p w14:paraId="4314443F"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90" w:type="pct"/>
            <w:shd w:val="clear" w:color="auto" w:fill="F7CAAC" w:themeFill="accent2" w:themeFillTint="66"/>
            <w:vAlign w:val="center"/>
          </w:tcPr>
          <w:p w14:paraId="7B8B0325" w14:textId="13D39C7F" w:rsidR="002F0D89" w:rsidRPr="005B2948" w:rsidRDefault="002F0D89" w:rsidP="002F0D89">
            <w:pPr>
              <w:pStyle w:val="Bezodstpw"/>
              <w:spacing w:before="60" w:after="60" w:line="240" w:lineRule="auto"/>
              <w:jc w:val="center"/>
              <w:rPr>
                <w:rFonts w:cs="Arial"/>
                <w:sz w:val="16"/>
                <w:szCs w:val="18"/>
              </w:rPr>
            </w:pPr>
            <w:r>
              <w:rPr>
                <w:rFonts w:cs="Arial"/>
                <w:sz w:val="16"/>
                <w:szCs w:val="16"/>
              </w:rPr>
              <w:t>1</w:t>
            </w:r>
          </w:p>
        </w:tc>
        <w:tc>
          <w:tcPr>
            <w:tcW w:w="1222" w:type="pct"/>
            <w:shd w:val="clear" w:color="auto" w:fill="F7CAAC" w:themeFill="accent2" w:themeFillTint="66"/>
            <w:vAlign w:val="center"/>
          </w:tcPr>
          <w:p w14:paraId="1F048F9D" w14:textId="2941BDD9" w:rsidR="002F0D89" w:rsidRPr="005B2948" w:rsidRDefault="002F0D89" w:rsidP="002F0D89">
            <w:pPr>
              <w:pStyle w:val="Bezodstpw"/>
              <w:spacing w:before="60" w:after="60" w:line="240" w:lineRule="auto"/>
              <w:jc w:val="center"/>
              <w:rPr>
                <w:rFonts w:cs="Arial"/>
                <w:sz w:val="16"/>
                <w:szCs w:val="18"/>
              </w:rPr>
            </w:pPr>
            <w:r>
              <w:rPr>
                <w:rFonts w:cs="Arial"/>
                <w:sz w:val="16"/>
                <w:szCs w:val="16"/>
              </w:rPr>
              <w:t>3</w:t>
            </w:r>
          </w:p>
        </w:tc>
        <w:tc>
          <w:tcPr>
            <w:tcW w:w="597" w:type="pct"/>
            <w:shd w:val="clear" w:color="auto" w:fill="F7CAAC" w:themeFill="accent2" w:themeFillTint="66"/>
            <w:vAlign w:val="center"/>
          </w:tcPr>
          <w:p w14:paraId="0D06468A" w14:textId="4F95BBA2" w:rsidR="002F0D89" w:rsidRPr="000821D5" w:rsidRDefault="002F0D89" w:rsidP="002F0D89">
            <w:pPr>
              <w:pStyle w:val="Bezodstpw"/>
              <w:spacing w:before="60" w:after="60" w:line="240" w:lineRule="auto"/>
              <w:jc w:val="center"/>
              <w:rPr>
                <w:rFonts w:cs="Arial"/>
                <w:color w:val="000000" w:themeColor="text1"/>
                <w:sz w:val="16"/>
                <w:szCs w:val="18"/>
              </w:rPr>
            </w:pPr>
            <w:r w:rsidRPr="000821D5">
              <w:rPr>
                <w:rFonts w:cs="Arial"/>
                <w:color w:val="000000" w:themeColor="text1"/>
                <w:sz w:val="16"/>
                <w:szCs w:val="16"/>
              </w:rPr>
              <w:t>100,00%</w:t>
            </w:r>
          </w:p>
        </w:tc>
        <w:tc>
          <w:tcPr>
            <w:tcW w:w="1513" w:type="pct"/>
            <w:shd w:val="clear" w:color="auto" w:fill="F7CAAC" w:themeFill="accent2" w:themeFillTint="66"/>
            <w:vAlign w:val="center"/>
          </w:tcPr>
          <w:p w14:paraId="44CCE111" w14:textId="1FE8D6A6"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5,46</w:t>
            </w:r>
            <w:r w:rsidR="00E646DD">
              <w:rPr>
                <w:rFonts w:cs="Arial"/>
                <w:color w:val="000000"/>
                <w:sz w:val="16"/>
                <w:szCs w:val="16"/>
              </w:rPr>
              <w:t>00</w:t>
            </w:r>
          </w:p>
        </w:tc>
      </w:tr>
      <w:tr w:rsidR="002F0D89" w:rsidRPr="005B2948" w14:paraId="4296EA89" w14:textId="77777777" w:rsidTr="00486132">
        <w:trPr>
          <w:jc w:val="center"/>
        </w:trPr>
        <w:tc>
          <w:tcPr>
            <w:tcW w:w="878" w:type="pct"/>
            <w:shd w:val="clear" w:color="auto" w:fill="F7CAAC" w:themeFill="accent2" w:themeFillTint="66"/>
            <w:vAlign w:val="center"/>
          </w:tcPr>
          <w:p w14:paraId="5F641AE2" w14:textId="77777777" w:rsidR="002F0D89" w:rsidRPr="005B2948" w:rsidRDefault="002F0D89" w:rsidP="002F0D89">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90" w:type="pct"/>
            <w:shd w:val="clear" w:color="auto" w:fill="F7CAAC" w:themeFill="accent2" w:themeFillTint="66"/>
            <w:vAlign w:val="center"/>
          </w:tcPr>
          <w:p w14:paraId="1E6828E5" w14:textId="382768D0" w:rsidR="002F0D89" w:rsidRPr="005B2948" w:rsidRDefault="002F0D89" w:rsidP="002F0D89">
            <w:pPr>
              <w:pStyle w:val="Bezodstpw"/>
              <w:spacing w:before="60" w:after="60" w:line="240" w:lineRule="auto"/>
              <w:jc w:val="center"/>
              <w:rPr>
                <w:rFonts w:cs="Arial"/>
                <w:sz w:val="16"/>
                <w:szCs w:val="18"/>
              </w:rPr>
            </w:pPr>
            <w:r>
              <w:rPr>
                <w:rFonts w:cs="Arial"/>
                <w:sz w:val="16"/>
                <w:szCs w:val="16"/>
              </w:rPr>
              <w:t>1</w:t>
            </w:r>
          </w:p>
        </w:tc>
        <w:tc>
          <w:tcPr>
            <w:tcW w:w="1222" w:type="pct"/>
            <w:shd w:val="clear" w:color="auto" w:fill="F7CAAC" w:themeFill="accent2" w:themeFillTint="66"/>
            <w:vAlign w:val="center"/>
          </w:tcPr>
          <w:p w14:paraId="1CF5AD0A" w14:textId="5A1D063F" w:rsidR="002F0D89" w:rsidRPr="005B2948" w:rsidRDefault="002F0D89" w:rsidP="002F0D89">
            <w:pPr>
              <w:pStyle w:val="Bezodstpw"/>
              <w:spacing w:before="60" w:after="60" w:line="240" w:lineRule="auto"/>
              <w:jc w:val="center"/>
              <w:rPr>
                <w:rFonts w:cs="Arial"/>
                <w:sz w:val="16"/>
                <w:szCs w:val="18"/>
              </w:rPr>
            </w:pPr>
            <w:r>
              <w:rPr>
                <w:rFonts w:cs="Arial"/>
                <w:sz w:val="16"/>
                <w:szCs w:val="16"/>
              </w:rPr>
              <w:t>3</w:t>
            </w:r>
          </w:p>
        </w:tc>
        <w:tc>
          <w:tcPr>
            <w:tcW w:w="597" w:type="pct"/>
            <w:shd w:val="clear" w:color="auto" w:fill="F7CAAC" w:themeFill="accent2" w:themeFillTint="66"/>
            <w:vAlign w:val="center"/>
          </w:tcPr>
          <w:p w14:paraId="17FC15ED" w14:textId="3E4C26D8" w:rsidR="002F0D89" w:rsidRPr="000821D5" w:rsidRDefault="002F0D89" w:rsidP="002F0D89">
            <w:pPr>
              <w:pStyle w:val="Bezodstpw"/>
              <w:spacing w:before="60" w:after="60" w:line="240" w:lineRule="auto"/>
              <w:jc w:val="center"/>
              <w:rPr>
                <w:rFonts w:cs="Arial"/>
                <w:color w:val="000000" w:themeColor="text1"/>
                <w:sz w:val="16"/>
                <w:szCs w:val="18"/>
              </w:rPr>
            </w:pPr>
            <w:r w:rsidRPr="000821D5">
              <w:rPr>
                <w:rFonts w:cs="Arial"/>
                <w:color w:val="000000" w:themeColor="text1"/>
                <w:sz w:val="16"/>
                <w:szCs w:val="16"/>
              </w:rPr>
              <w:t>50,00%</w:t>
            </w:r>
          </w:p>
        </w:tc>
        <w:tc>
          <w:tcPr>
            <w:tcW w:w="1513" w:type="pct"/>
            <w:shd w:val="clear" w:color="auto" w:fill="F7CAAC" w:themeFill="accent2" w:themeFillTint="66"/>
            <w:vAlign w:val="center"/>
          </w:tcPr>
          <w:p w14:paraId="3CE1EEE7" w14:textId="644AB9B0"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0,4748</w:t>
            </w:r>
          </w:p>
        </w:tc>
      </w:tr>
      <w:tr w:rsidR="002F0D89" w:rsidRPr="005B2948" w14:paraId="3F0B998D" w14:textId="77777777" w:rsidTr="00486132">
        <w:trPr>
          <w:jc w:val="center"/>
        </w:trPr>
        <w:tc>
          <w:tcPr>
            <w:tcW w:w="878" w:type="pct"/>
            <w:shd w:val="clear" w:color="auto" w:fill="F7CAAC" w:themeFill="accent2" w:themeFillTint="66"/>
            <w:vAlign w:val="center"/>
          </w:tcPr>
          <w:p w14:paraId="32B062B6" w14:textId="77777777" w:rsidR="002F0D89" w:rsidRPr="005B2948" w:rsidRDefault="002F0D89" w:rsidP="002F0D89">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90" w:type="pct"/>
            <w:shd w:val="clear" w:color="auto" w:fill="F7CAAC" w:themeFill="accent2" w:themeFillTint="66"/>
            <w:vAlign w:val="center"/>
          </w:tcPr>
          <w:p w14:paraId="33C7AAE6" w14:textId="5AECC1A3" w:rsidR="002F0D89" w:rsidRPr="005B2948" w:rsidRDefault="002F0D89" w:rsidP="002F0D89">
            <w:pPr>
              <w:pStyle w:val="Bezodstpw"/>
              <w:spacing w:before="60" w:after="60" w:line="240" w:lineRule="auto"/>
              <w:jc w:val="center"/>
              <w:rPr>
                <w:rFonts w:cs="Arial"/>
                <w:sz w:val="16"/>
                <w:szCs w:val="18"/>
              </w:rPr>
            </w:pPr>
            <w:r>
              <w:rPr>
                <w:rFonts w:cs="Arial"/>
                <w:sz w:val="16"/>
                <w:szCs w:val="16"/>
              </w:rPr>
              <w:t>4</w:t>
            </w:r>
          </w:p>
        </w:tc>
        <w:tc>
          <w:tcPr>
            <w:tcW w:w="1222" w:type="pct"/>
            <w:shd w:val="clear" w:color="auto" w:fill="F7CAAC" w:themeFill="accent2" w:themeFillTint="66"/>
            <w:vAlign w:val="center"/>
          </w:tcPr>
          <w:p w14:paraId="0DF3F7AC" w14:textId="2685859E" w:rsidR="002F0D89" w:rsidRPr="005B2948" w:rsidRDefault="002F0D89" w:rsidP="002F0D89">
            <w:pPr>
              <w:pStyle w:val="Bezodstpw"/>
              <w:spacing w:before="60" w:after="60" w:line="240" w:lineRule="auto"/>
              <w:jc w:val="center"/>
              <w:rPr>
                <w:rFonts w:cs="Arial"/>
                <w:sz w:val="16"/>
                <w:szCs w:val="18"/>
              </w:rPr>
            </w:pPr>
            <w:r>
              <w:rPr>
                <w:rFonts w:cs="Arial"/>
                <w:sz w:val="16"/>
                <w:szCs w:val="16"/>
              </w:rPr>
              <w:t>11</w:t>
            </w:r>
          </w:p>
        </w:tc>
        <w:tc>
          <w:tcPr>
            <w:tcW w:w="597" w:type="pct"/>
            <w:shd w:val="clear" w:color="auto" w:fill="F7CAAC" w:themeFill="accent2" w:themeFillTint="66"/>
            <w:vAlign w:val="center"/>
          </w:tcPr>
          <w:p w14:paraId="63714B36" w14:textId="0A7B0304" w:rsidR="002F0D89" w:rsidRPr="000821D5" w:rsidRDefault="002F0D89" w:rsidP="002F0D89">
            <w:pPr>
              <w:pStyle w:val="Bezodstpw"/>
              <w:spacing w:before="60" w:after="60" w:line="240" w:lineRule="auto"/>
              <w:jc w:val="center"/>
              <w:rPr>
                <w:rFonts w:cs="Arial"/>
                <w:color w:val="000000" w:themeColor="text1"/>
                <w:sz w:val="16"/>
                <w:szCs w:val="18"/>
              </w:rPr>
            </w:pPr>
            <w:r w:rsidRPr="000821D5">
              <w:rPr>
                <w:rFonts w:cs="Arial"/>
                <w:color w:val="000000" w:themeColor="text1"/>
                <w:sz w:val="16"/>
                <w:szCs w:val="16"/>
              </w:rPr>
              <w:t>57,14%</w:t>
            </w:r>
          </w:p>
        </w:tc>
        <w:tc>
          <w:tcPr>
            <w:tcW w:w="1513" w:type="pct"/>
            <w:shd w:val="clear" w:color="auto" w:fill="F7CAAC" w:themeFill="accent2" w:themeFillTint="66"/>
            <w:vAlign w:val="center"/>
          </w:tcPr>
          <w:p w14:paraId="0C5F4CA2" w14:textId="427F4F28"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1,187</w:t>
            </w:r>
            <w:r w:rsidR="00E646DD">
              <w:rPr>
                <w:rFonts w:cs="Arial"/>
                <w:color w:val="000000"/>
                <w:sz w:val="16"/>
                <w:szCs w:val="16"/>
              </w:rPr>
              <w:t>0</w:t>
            </w:r>
          </w:p>
        </w:tc>
      </w:tr>
      <w:tr w:rsidR="002F0D89" w:rsidRPr="005B2948" w14:paraId="74393D16" w14:textId="77777777" w:rsidTr="00486132">
        <w:trPr>
          <w:jc w:val="center"/>
        </w:trPr>
        <w:tc>
          <w:tcPr>
            <w:tcW w:w="878" w:type="pct"/>
            <w:shd w:val="clear" w:color="auto" w:fill="FFFFFF" w:themeFill="background1"/>
            <w:vAlign w:val="center"/>
          </w:tcPr>
          <w:p w14:paraId="3B0E80A1" w14:textId="77777777" w:rsidR="002F0D89" w:rsidRPr="005B2948" w:rsidRDefault="002F0D89" w:rsidP="002F0D89">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90" w:type="pct"/>
            <w:shd w:val="clear" w:color="auto" w:fill="FFFFFF" w:themeFill="background1"/>
            <w:vAlign w:val="center"/>
          </w:tcPr>
          <w:p w14:paraId="36696220" w14:textId="47CD6E65" w:rsidR="002F0D89" w:rsidRPr="005B2948" w:rsidRDefault="002F0D89" w:rsidP="002F0D89">
            <w:pPr>
              <w:pStyle w:val="Bezodstpw"/>
              <w:spacing w:before="60" w:after="60" w:line="240" w:lineRule="auto"/>
              <w:jc w:val="center"/>
              <w:rPr>
                <w:rFonts w:cs="Arial"/>
                <w:sz w:val="16"/>
                <w:szCs w:val="18"/>
              </w:rPr>
            </w:pPr>
            <w:r>
              <w:rPr>
                <w:rFonts w:cs="Arial"/>
                <w:sz w:val="16"/>
                <w:szCs w:val="16"/>
              </w:rPr>
              <w:t>0</w:t>
            </w:r>
          </w:p>
        </w:tc>
        <w:tc>
          <w:tcPr>
            <w:tcW w:w="1222" w:type="pct"/>
            <w:shd w:val="clear" w:color="auto" w:fill="FFFFFF" w:themeFill="background1"/>
            <w:vAlign w:val="center"/>
          </w:tcPr>
          <w:p w14:paraId="03E643F7" w14:textId="6B63B2FF" w:rsidR="002F0D89" w:rsidRPr="005B2948" w:rsidRDefault="002F0D89" w:rsidP="002F0D89">
            <w:pPr>
              <w:pStyle w:val="Bezodstpw"/>
              <w:spacing w:before="60" w:after="60" w:line="240" w:lineRule="auto"/>
              <w:jc w:val="center"/>
              <w:rPr>
                <w:rFonts w:cs="Arial"/>
                <w:sz w:val="16"/>
                <w:szCs w:val="18"/>
              </w:rPr>
            </w:pPr>
            <w:r>
              <w:rPr>
                <w:rFonts w:cs="Arial"/>
                <w:sz w:val="16"/>
                <w:szCs w:val="16"/>
              </w:rPr>
              <w:t>6</w:t>
            </w:r>
          </w:p>
        </w:tc>
        <w:tc>
          <w:tcPr>
            <w:tcW w:w="597" w:type="pct"/>
            <w:shd w:val="clear" w:color="auto" w:fill="FFFFFF" w:themeFill="background1"/>
            <w:vAlign w:val="center"/>
          </w:tcPr>
          <w:p w14:paraId="33CA0225" w14:textId="2C2F5C10"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0,00%</w:t>
            </w:r>
          </w:p>
        </w:tc>
        <w:tc>
          <w:tcPr>
            <w:tcW w:w="1513" w:type="pct"/>
            <w:shd w:val="clear" w:color="auto" w:fill="FFFFFF" w:themeFill="background1"/>
            <w:vAlign w:val="center"/>
          </w:tcPr>
          <w:p w14:paraId="67C10DBF" w14:textId="3EEF0E20"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-4,5105</w:t>
            </w:r>
          </w:p>
        </w:tc>
      </w:tr>
      <w:tr w:rsidR="002F0D89" w:rsidRPr="005B2948" w14:paraId="0BBBBDAE" w14:textId="77777777" w:rsidTr="00486132">
        <w:trPr>
          <w:jc w:val="center"/>
        </w:trPr>
        <w:tc>
          <w:tcPr>
            <w:tcW w:w="878" w:type="pct"/>
            <w:shd w:val="clear" w:color="auto" w:fill="FFFFFF" w:themeFill="background1"/>
            <w:vAlign w:val="center"/>
          </w:tcPr>
          <w:p w14:paraId="52E979FD" w14:textId="77777777" w:rsidR="002F0D89" w:rsidRPr="005B2948" w:rsidRDefault="002F0D89" w:rsidP="002F0D89">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90" w:type="pct"/>
            <w:shd w:val="clear" w:color="auto" w:fill="FFFFFF" w:themeFill="background1"/>
            <w:vAlign w:val="center"/>
          </w:tcPr>
          <w:p w14:paraId="61F9C8A2" w14:textId="2F10ECEA" w:rsidR="002F0D89" w:rsidRPr="005B2948" w:rsidRDefault="002F0D89" w:rsidP="002F0D89">
            <w:pPr>
              <w:pStyle w:val="Bezodstpw"/>
              <w:spacing w:before="60" w:after="60" w:line="240" w:lineRule="auto"/>
              <w:jc w:val="center"/>
              <w:rPr>
                <w:rFonts w:cs="Arial"/>
                <w:sz w:val="16"/>
                <w:szCs w:val="18"/>
              </w:rPr>
            </w:pPr>
            <w:r>
              <w:rPr>
                <w:rFonts w:cs="Arial"/>
                <w:sz w:val="16"/>
                <w:szCs w:val="16"/>
              </w:rPr>
              <w:t>3</w:t>
            </w:r>
          </w:p>
        </w:tc>
        <w:tc>
          <w:tcPr>
            <w:tcW w:w="1222" w:type="pct"/>
            <w:shd w:val="clear" w:color="auto" w:fill="FFFFFF" w:themeFill="background1"/>
            <w:vAlign w:val="center"/>
          </w:tcPr>
          <w:p w14:paraId="4692D401" w14:textId="6AD6CE1B" w:rsidR="002F0D89" w:rsidRPr="005B2948" w:rsidRDefault="002F0D89" w:rsidP="002F0D89">
            <w:pPr>
              <w:pStyle w:val="Bezodstpw"/>
              <w:spacing w:before="60" w:after="60" w:line="240" w:lineRule="auto"/>
              <w:jc w:val="center"/>
              <w:rPr>
                <w:rFonts w:cs="Arial"/>
                <w:sz w:val="16"/>
                <w:szCs w:val="18"/>
              </w:rPr>
            </w:pPr>
            <w:r>
              <w:rPr>
                <w:rFonts w:cs="Arial"/>
                <w:sz w:val="16"/>
                <w:szCs w:val="16"/>
              </w:rPr>
              <w:t>19</w:t>
            </w:r>
          </w:p>
        </w:tc>
        <w:tc>
          <w:tcPr>
            <w:tcW w:w="597" w:type="pct"/>
            <w:shd w:val="clear" w:color="auto" w:fill="FFFFFF" w:themeFill="background1"/>
            <w:vAlign w:val="center"/>
          </w:tcPr>
          <w:p w14:paraId="09DC0C73" w14:textId="2FEBA0B7"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33,33%</w:t>
            </w:r>
          </w:p>
        </w:tc>
        <w:tc>
          <w:tcPr>
            <w:tcW w:w="1513" w:type="pct"/>
            <w:shd w:val="clear" w:color="auto" w:fill="FFFFFF" w:themeFill="background1"/>
            <w:vAlign w:val="center"/>
          </w:tcPr>
          <w:p w14:paraId="59D64256" w14:textId="290C9BDB" w:rsidR="002F0D89" w:rsidRPr="005B2948" w:rsidRDefault="002F0D89" w:rsidP="002F0D89">
            <w:pPr>
              <w:pStyle w:val="Bezodstpw"/>
              <w:spacing w:before="60" w:after="60" w:line="240" w:lineRule="auto"/>
              <w:jc w:val="center"/>
              <w:rPr>
                <w:rFonts w:cs="Arial"/>
                <w:color w:val="000000"/>
                <w:sz w:val="16"/>
                <w:szCs w:val="18"/>
              </w:rPr>
            </w:pPr>
            <w:r>
              <w:rPr>
                <w:rFonts w:cs="Arial"/>
                <w:color w:val="000000"/>
                <w:sz w:val="16"/>
                <w:szCs w:val="16"/>
              </w:rPr>
              <w:t>-1,187</w:t>
            </w:r>
            <w:r w:rsidR="00E646DD">
              <w:rPr>
                <w:rFonts w:cs="Arial"/>
                <w:color w:val="000000"/>
                <w:sz w:val="16"/>
                <w:szCs w:val="16"/>
              </w:rPr>
              <w:t>0</w:t>
            </w:r>
          </w:p>
        </w:tc>
      </w:tr>
      <w:tr w:rsidR="002F0D89" w:rsidRPr="005B2948" w14:paraId="7EF406E3" w14:textId="77777777" w:rsidTr="00486132">
        <w:trPr>
          <w:jc w:val="center"/>
        </w:trPr>
        <w:tc>
          <w:tcPr>
            <w:tcW w:w="878" w:type="pct"/>
            <w:shd w:val="clear" w:color="auto" w:fill="FFFFFF" w:themeFill="background1"/>
            <w:vAlign w:val="center"/>
          </w:tcPr>
          <w:p w14:paraId="3C6866EC" w14:textId="77777777" w:rsidR="002F0D89" w:rsidRPr="005B2948" w:rsidRDefault="002F0D89" w:rsidP="002F0D89">
            <w:pPr>
              <w:pStyle w:val="Bezodstpw"/>
              <w:spacing w:before="60" w:after="60" w:line="240" w:lineRule="auto"/>
              <w:jc w:val="center"/>
              <w:rPr>
                <w:sz w:val="16"/>
                <w:lang w:eastAsia="ar-SA"/>
              </w:rPr>
            </w:pPr>
            <w:r>
              <w:rPr>
                <w:sz w:val="16"/>
                <w:lang w:eastAsia="ar-SA"/>
              </w:rPr>
              <w:t>Jednostka Obręb 3</w:t>
            </w:r>
          </w:p>
        </w:tc>
        <w:tc>
          <w:tcPr>
            <w:tcW w:w="790" w:type="pct"/>
            <w:shd w:val="clear" w:color="auto" w:fill="FFFFFF" w:themeFill="background1"/>
            <w:vAlign w:val="center"/>
          </w:tcPr>
          <w:p w14:paraId="0C4133BE" w14:textId="375D86C7" w:rsidR="002F0D89" w:rsidRPr="005B2948" w:rsidRDefault="002F0D89" w:rsidP="002F0D89">
            <w:pPr>
              <w:pStyle w:val="Bezodstpw"/>
              <w:spacing w:before="60" w:after="60" w:line="240" w:lineRule="auto"/>
              <w:jc w:val="center"/>
              <w:rPr>
                <w:rFonts w:cs="Arial"/>
                <w:sz w:val="16"/>
                <w:szCs w:val="18"/>
              </w:rPr>
            </w:pPr>
            <w:r>
              <w:rPr>
                <w:rFonts w:cs="Arial"/>
                <w:sz w:val="16"/>
                <w:szCs w:val="16"/>
              </w:rPr>
              <w:t>2</w:t>
            </w:r>
          </w:p>
        </w:tc>
        <w:tc>
          <w:tcPr>
            <w:tcW w:w="1222" w:type="pct"/>
            <w:shd w:val="clear" w:color="auto" w:fill="FFFFFF" w:themeFill="background1"/>
            <w:vAlign w:val="center"/>
          </w:tcPr>
          <w:p w14:paraId="3C6AC8DB" w14:textId="4DADCA2F" w:rsidR="002F0D89" w:rsidRPr="005B2948" w:rsidRDefault="002F0D89" w:rsidP="002F0D89">
            <w:pPr>
              <w:pStyle w:val="Bezodstpw"/>
              <w:spacing w:before="60" w:after="60" w:line="240" w:lineRule="auto"/>
              <w:jc w:val="center"/>
              <w:rPr>
                <w:rFonts w:cs="Arial"/>
                <w:sz w:val="16"/>
                <w:szCs w:val="18"/>
              </w:rPr>
            </w:pPr>
            <w:r>
              <w:rPr>
                <w:rFonts w:cs="Arial"/>
                <w:sz w:val="16"/>
                <w:szCs w:val="16"/>
              </w:rPr>
              <w:t>14</w:t>
            </w:r>
          </w:p>
        </w:tc>
        <w:tc>
          <w:tcPr>
            <w:tcW w:w="597" w:type="pct"/>
            <w:shd w:val="clear" w:color="auto" w:fill="FFFFFF" w:themeFill="background1"/>
            <w:vAlign w:val="center"/>
          </w:tcPr>
          <w:p w14:paraId="67A84250" w14:textId="7D814A38"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25,00%</w:t>
            </w:r>
          </w:p>
        </w:tc>
        <w:tc>
          <w:tcPr>
            <w:tcW w:w="1513" w:type="pct"/>
            <w:shd w:val="clear" w:color="auto" w:fill="FFFFFF" w:themeFill="background1"/>
            <w:vAlign w:val="center"/>
          </w:tcPr>
          <w:p w14:paraId="3D04DF37" w14:textId="65981239"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-2,0178</w:t>
            </w:r>
          </w:p>
        </w:tc>
      </w:tr>
      <w:tr w:rsidR="002F0D89" w:rsidRPr="005B2948" w14:paraId="4E4AEDDF" w14:textId="77777777" w:rsidTr="00486132">
        <w:trPr>
          <w:jc w:val="center"/>
        </w:trPr>
        <w:tc>
          <w:tcPr>
            <w:tcW w:w="878" w:type="pct"/>
            <w:shd w:val="clear" w:color="auto" w:fill="F7CAAC" w:themeFill="accent2" w:themeFillTint="66"/>
            <w:vAlign w:val="center"/>
          </w:tcPr>
          <w:p w14:paraId="72B91E5C" w14:textId="77777777" w:rsidR="002F0D89" w:rsidRPr="005B2948" w:rsidRDefault="002F0D89" w:rsidP="002F0D89">
            <w:pPr>
              <w:pStyle w:val="Bezodstpw"/>
              <w:spacing w:before="60" w:after="60" w:line="240" w:lineRule="auto"/>
              <w:jc w:val="center"/>
              <w:rPr>
                <w:sz w:val="16"/>
                <w:lang w:eastAsia="ar-SA"/>
              </w:rPr>
            </w:pPr>
            <w:r>
              <w:rPr>
                <w:sz w:val="16"/>
                <w:lang w:eastAsia="ar-SA"/>
              </w:rPr>
              <w:t>Jednostka Obręb 4</w:t>
            </w:r>
          </w:p>
        </w:tc>
        <w:tc>
          <w:tcPr>
            <w:tcW w:w="790" w:type="pct"/>
            <w:shd w:val="clear" w:color="auto" w:fill="F7CAAC" w:themeFill="accent2" w:themeFillTint="66"/>
            <w:vAlign w:val="center"/>
          </w:tcPr>
          <w:p w14:paraId="42CE9ED7" w14:textId="1A085BDC" w:rsidR="002F0D89" w:rsidRPr="005B2948" w:rsidRDefault="002F0D89" w:rsidP="002F0D89">
            <w:pPr>
              <w:pStyle w:val="Bezodstpw"/>
              <w:spacing w:before="60" w:after="60" w:line="240" w:lineRule="auto"/>
              <w:jc w:val="center"/>
              <w:rPr>
                <w:rFonts w:cs="Arial"/>
                <w:sz w:val="16"/>
                <w:szCs w:val="18"/>
              </w:rPr>
            </w:pPr>
            <w:r>
              <w:rPr>
                <w:rFonts w:cs="Arial"/>
                <w:sz w:val="16"/>
                <w:szCs w:val="16"/>
              </w:rPr>
              <w:t>11</w:t>
            </w:r>
          </w:p>
        </w:tc>
        <w:tc>
          <w:tcPr>
            <w:tcW w:w="1222" w:type="pct"/>
            <w:shd w:val="clear" w:color="auto" w:fill="F7CAAC" w:themeFill="accent2" w:themeFillTint="66"/>
            <w:vAlign w:val="center"/>
          </w:tcPr>
          <w:p w14:paraId="0BB07BD8" w14:textId="1F3247F7" w:rsidR="002F0D89" w:rsidRPr="005B2948" w:rsidRDefault="002F0D89" w:rsidP="002F0D89">
            <w:pPr>
              <w:pStyle w:val="Bezodstpw"/>
              <w:spacing w:before="60" w:after="60" w:line="240" w:lineRule="auto"/>
              <w:jc w:val="center"/>
              <w:rPr>
                <w:rFonts w:cs="Arial"/>
                <w:sz w:val="16"/>
                <w:szCs w:val="18"/>
              </w:rPr>
            </w:pPr>
            <w:r>
              <w:rPr>
                <w:rFonts w:cs="Arial"/>
                <w:sz w:val="16"/>
                <w:szCs w:val="16"/>
              </w:rPr>
              <w:t>27</w:t>
            </w:r>
          </w:p>
        </w:tc>
        <w:tc>
          <w:tcPr>
            <w:tcW w:w="597" w:type="pct"/>
            <w:shd w:val="clear" w:color="auto" w:fill="F7CAAC" w:themeFill="accent2" w:themeFillTint="66"/>
            <w:vAlign w:val="center"/>
          </w:tcPr>
          <w:p w14:paraId="0C8BC9DD" w14:textId="640939F5" w:rsidR="002F0D89" w:rsidRPr="005B2948" w:rsidRDefault="002F0D89" w:rsidP="002F0D89">
            <w:pPr>
              <w:pStyle w:val="Bezodstpw"/>
              <w:spacing w:before="60" w:after="60" w:line="240" w:lineRule="auto"/>
              <w:jc w:val="center"/>
              <w:rPr>
                <w:rFonts w:cs="Arial"/>
                <w:sz w:val="16"/>
                <w:szCs w:val="18"/>
              </w:rPr>
            </w:pPr>
            <w:r w:rsidRPr="000821D5">
              <w:rPr>
                <w:rFonts w:cs="Arial"/>
                <w:color w:val="000000" w:themeColor="text1"/>
                <w:sz w:val="16"/>
                <w:szCs w:val="16"/>
              </w:rPr>
              <w:t>84,62%</w:t>
            </w:r>
          </w:p>
        </w:tc>
        <w:tc>
          <w:tcPr>
            <w:tcW w:w="1513" w:type="pct"/>
            <w:shd w:val="clear" w:color="auto" w:fill="F7CAAC" w:themeFill="accent2" w:themeFillTint="66"/>
            <w:vAlign w:val="center"/>
          </w:tcPr>
          <w:p w14:paraId="69CBE632" w14:textId="16000254" w:rsidR="002F0D89" w:rsidRPr="005B2948" w:rsidRDefault="002F0D89" w:rsidP="002F0D89">
            <w:pPr>
              <w:pStyle w:val="Bezodstpw"/>
              <w:spacing w:before="60" w:after="60" w:line="240" w:lineRule="auto"/>
              <w:jc w:val="center"/>
              <w:rPr>
                <w:rFonts w:cs="Arial"/>
                <w:sz w:val="16"/>
                <w:szCs w:val="18"/>
              </w:rPr>
            </w:pPr>
            <w:r>
              <w:rPr>
                <w:rFonts w:cs="Arial"/>
                <w:color w:val="000000"/>
                <w:sz w:val="16"/>
                <w:szCs w:val="16"/>
              </w:rPr>
              <w:t>3,9261</w:t>
            </w:r>
          </w:p>
        </w:tc>
      </w:tr>
    </w:tbl>
    <w:p w14:paraId="09279E86" w14:textId="28D89E2C" w:rsidR="002F0D89" w:rsidRDefault="000821D5" w:rsidP="000821D5">
      <w:pPr>
        <w:pStyle w:val="Bezodstpw"/>
        <w:spacing w:line="240" w:lineRule="auto"/>
        <w:ind w:right="0"/>
        <w:jc w:val="right"/>
        <w:rPr>
          <w:sz w:val="18"/>
          <w:lang w:eastAsia="ar-SA"/>
        </w:rPr>
      </w:pPr>
      <w:r w:rsidRPr="000821D5">
        <w:rPr>
          <w:sz w:val="18"/>
          <w:lang w:eastAsia="ar-SA"/>
        </w:rPr>
        <w:t>Źródło: Opracowanie własne</w:t>
      </w:r>
    </w:p>
    <w:p w14:paraId="1938BD4D" w14:textId="09CBB9A4" w:rsidR="000821D5" w:rsidRDefault="000821D5" w:rsidP="000821D5">
      <w:pPr>
        <w:pStyle w:val="Bezodstpw"/>
        <w:rPr>
          <w:lang w:eastAsia="ar-SA"/>
        </w:rPr>
      </w:pPr>
      <w:r>
        <w:rPr>
          <w:lang w:eastAsia="ar-SA"/>
        </w:rPr>
        <w:lastRenderedPageBreak/>
        <w:t xml:space="preserve">Niski poziom edukacji osób bezrobotnych jest barierą w znalezieniu pracy. W związku </w:t>
      </w:r>
      <w:r>
        <w:rPr>
          <w:lang w:eastAsia="ar-SA"/>
        </w:rPr>
        <w:br/>
        <w:t>z występowaniem tego niekorzystnego zjawiska należy zapoznać się z rynkiem pracy. W celu znalezienia miejsca pracy, mieszkańcy gminy Poniec zmagający się z tym problemem powinni podjąć działania w zakresie doskonalenia swoich umiejętności i dalszej edukacji</w:t>
      </w:r>
      <w:r w:rsidR="0010518E">
        <w:rPr>
          <w:lang w:eastAsia="ar-SA"/>
        </w:rPr>
        <w:t xml:space="preserve"> w branżach, gdzie występuje zapotrzebowanie na pracowników</w:t>
      </w:r>
      <w:r>
        <w:rPr>
          <w:lang w:eastAsia="ar-SA"/>
        </w:rPr>
        <w:t>.</w:t>
      </w:r>
    </w:p>
    <w:p w14:paraId="1FEAFFEF" w14:textId="10208B88" w:rsidR="000821D5" w:rsidRPr="000821D5" w:rsidRDefault="000821D5" w:rsidP="000821D5">
      <w:pPr>
        <w:pStyle w:val="Bezodstpw"/>
        <w:rPr>
          <w:b/>
          <w:lang w:eastAsia="ar-SA"/>
        </w:rPr>
      </w:pPr>
      <w:r>
        <w:rPr>
          <w:b/>
          <w:lang w:eastAsia="ar-SA"/>
        </w:rPr>
        <w:t>Wysoka liczba mieszkańców będących osobami ze szczególnymi problemami</w:t>
      </w:r>
    </w:p>
    <w:p w14:paraId="2E4BBFFE" w14:textId="77777777" w:rsidR="000821D5" w:rsidRDefault="000821D5" w:rsidP="000821D5">
      <w:pPr>
        <w:pStyle w:val="Bezodstpw"/>
        <w:rPr>
          <w:rFonts w:eastAsia="Calibri" w:cs="Arial"/>
          <w:color w:val="000000" w:themeColor="text1"/>
        </w:rPr>
      </w:pPr>
      <w:r w:rsidRPr="00CE1CA0">
        <w:rPr>
          <w:rFonts w:cs="Arial"/>
          <w:szCs w:val="22"/>
        </w:rPr>
        <w:t>Zgodnie z ustawą z dnia 19 lipca 2019 r. o zapewnianiu dostępności osobom ze szczególnymi potrzebami (Dz.U. 2022 poz. 2240), osoba ze szczególnymi potrzebami to osoba, która ze względu na swoje cechy zewnętrzne lub wewnętrzne, albo ze względu na okoliczności, w których się znajduje, musi podjąć dodatkowe działania</w:t>
      </w:r>
      <w:r w:rsidRPr="00CE1CA0">
        <w:rPr>
          <w:rFonts w:cs="Arial"/>
        </w:rPr>
        <w:t xml:space="preserve"> lub zastosować dodatkowe środki w celu przezwyciężenia bariery, aby uczestniczyć w różnych sferach życia na zasadzie równości z innymi osobami. </w:t>
      </w:r>
      <w:r w:rsidRPr="00CE1CA0">
        <w:rPr>
          <w:rFonts w:cs="Arial"/>
          <w:color w:val="000000" w:themeColor="text1"/>
        </w:rPr>
        <w:t xml:space="preserve">W związku z powyższym osobami ze </w:t>
      </w:r>
      <w:r w:rsidRPr="00CE1CA0">
        <w:rPr>
          <w:rFonts w:eastAsia="Calibri" w:cs="Arial"/>
          <w:bCs/>
          <w:color w:val="000000" w:themeColor="text1"/>
        </w:rPr>
        <w:t>szczególnymi potrzebami</w:t>
      </w:r>
      <w:r w:rsidRPr="00CE1CA0">
        <w:rPr>
          <w:rFonts w:eastAsia="Calibri" w:cs="Arial"/>
          <w:color w:val="000000" w:themeColor="text1"/>
        </w:rPr>
        <w:t xml:space="preserve"> są osoby narażone na</w:t>
      </w:r>
      <w:r>
        <w:rPr>
          <w:rFonts w:eastAsia="Calibri" w:cs="Arial"/>
          <w:color w:val="000000" w:themeColor="text1"/>
        </w:rPr>
        <w:t xml:space="preserve"> </w:t>
      </w:r>
      <w:r w:rsidRPr="00CE1CA0">
        <w:rPr>
          <w:rFonts w:eastAsia="Calibri" w:cs="Arial"/>
          <w:color w:val="000000" w:themeColor="text1"/>
        </w:rPr>
        <w:t xml:space="preserve">marginalizację lub dyskryminację m.in. ze względu </w:t>
      </w:r>
      <w:r>
        <w:rPr>
          <w:rFonts w:eastAsia="Calibri" w:cs="Arial"/>
          <w:color w:val="000000" w:themeColor="text1"/>
        </w:rPr>
        <w:br/>
      </w:r>
      <w:r w:rsidRPr="00CE1CA0">
        <w:rPr>
          <w:rFonts w:eastAsia="Calibri" w:cs="Arial"/>
          <w:color w:val="000000" w:themeColor="text1"/>
        </w:rPr>
        <w:t>na niepełnosprawność.</w:t>
      </w:r>
    </w:p>
    <w:p w14:paraId="7A953E4B" w14:textId="53C12770" w:rsidR="000821D5" w:rsidRDefault="000821D5" w:rsidP="000821D5">
      <w:pPr>
        <w:pStyle w:val="Bezodstpw"/>
        <w:rPr>
          <w:lang w:eastAsia="ar-SA"/>
        </w:rPr>
      </w:pPr>
      <w:r>
        <w:rPr>
          <w:lang w:eastAsia="ar-SA"/>
        </w:rPr>
        <w:t xml:space="preserve">W ramach analizy stopnia niepełnosprawności na terenie gminy Poniec wykorzystano wskaźnik, jakim jest udział osób z przesłanką niepełnosprawności do korzystania z pomocy społecznej w stosunku do liczby osób korzystających z pomocy społecznej ogółem. Największą wartość tego wskaźnika odnotowano dla jednostki Grodzisko – 100,00%, natomiast najmniejszą dla jednostek </w:t>
      </w:r>
      <w:proofErr w:type="spellStart"/>
      <w:r>
        <w:rPr>
          <w:lang w:eastAsia="ar-SA"/>
        </w:rPr>
        <w:t>Bączylas</w:t>
      </w:r>
      <w:proofErr w:type="spellEnd"/>
      <w:r>
        <w:rPr>
          <w:lang w:eastAsia="ar-SA"/>
        </w:rPr>
        <w:t xml:space="preserve">, Bogdanki, Łęka Mała, Miechcin, Rokosowo, Szurkowo, Teodozewo, Zawada i Żytowiecko – 0,00%. </w:t>
      </w:r>
    </w:p>
    <w:p w14:paraId="3412D073" w14:textId="27C2A599" w:rsidR="000821D5" w:rsidRDefault="000821D5" w:rsidP="000821D5">
      <w:pPr>
        <w:pStyle w:val="Bezodstpw"/>
        <w:rPr>
          <w:lang w:eastAsia="ar-SA"/>
        </w:rPr>
      </w:pPr>
      <w:r>
        <w:rPr>
          <w:lang w:eastAsia="ar-SA"/>
        </w:rPr>
        <w:t>Do jednostek osadniczych, które charakteryzują się sytuacją kryzysową w tej sferze, należą Czarkowo, Drzewce, Dzięczyna, Grodzisko, Janiszewo, Łęka Wielka, Waszkowo, Wydawy, Obręb 2 i Obręb 3.</w:t>
      </w:r>
    </w:p>
    <w:p w14:paraId="50604D57" w14:textId="1E35B18F" w:rsidR="00581451" w:rsidRPr="00581451" w:rsidRDefault="00581451" w:rsidP="00581451">
      <w:pPr>
        <w:pStyle w:val="Legenda"/>
        <w:keepNext/>
        <w:spacing w:before="240" w:after="120"/>
        <w:jc w:val="center"/>
        <w:rPr>
          <w:rFonts w:ascii="Arial" w:hAnsi="Arial" w:cs="Arial"/>
          <w:b/>
          <w:i w:val="0"/>
          <w:color w:val="000000" w:themeColor="text1"/>
          <w:sz w:val="20"/>
        </w:rPr>
      </w:pPr>
      <w:bookmarkStart w:id="16" w:name="_Toc156571697"/>
      <w:r w:rsidRPr="00581451">
        <w:rPr>
          <w:rFonts w:ascii="Arial" w:hAnsi="Arial" w:cs="Arial"/>
          <w:b/>
          <w:i w:val="0"/>
          <w:color w:val="000000" w:themeColor="text1"/>
          <w:sz w:val="20"/>
        </w:rPr>
        <w:t xml:space="preserve">Tabela </w:t>
      </w:r>
      <w:r w:rsidRPr="00581451">
        <w:rPr>
          <w:rFonts w:ascii="Arial" w:hAnsi="Arial" w:cs="Arial"/>
          <w:b/>
          <w:i w:val="0"/>
          <w:color w:val="000000" w:themeColor="text1"/>
          <w:sz w:val="20"/>
        </w:rPr>
        <w:fldChar w:fldCharType="begin"/>
      </w:r>
      <w:r w:rsidRPr="00581451">
        <w:rPr>
          <w:rFonts w:ascii="Arial" w:hAnsi="Arial" w:cs="Arial"/>
          <w:b/>
          <w:i w:val="0"/>
          <w:color w:val="000000" w:themeColor="text1"/>
          <w:sz w:val="20"/>
        </w:rPr>
        <w:instrText xml:space="preserve"> SEQ Tabela \* ARABIC </w:instrText>
      </w:r>
      <w:r w:rsidRPr="00581451">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7</w:t>
      </w:r>
      <w:r w:rsidRPr="00581451">
        <w:rPr>
          <w:rFonts w:ascii="Arial" w:hAnsi="Arial" w:cs="Arial"/>
          <w:b/>
          <w:i w:val="0"/>
          <w:color w:val="000000" w:themeColor="text1"/>
          <w:sz w:val="20"/>
        </w:rPr>
        <w:fldChar w:fldCharType="end"/>
      </w:r>
      <w:r w:rsidRPr="00581451">
        <w:rPr>
          <w:rFonts w:ascii="Arial" w:hAnsi="Arial" w:cs="Arial"/>
          <w:b/>
          <w:i w:val="0"/>
          <w:color w:val="000000" w:themeColor="text1"/>
          <w:sz w:val="20"/>
        </w:rPr>
        <w:t>. Udział osób z przesłanką o niepełnosprawności do korzystania z pomocy społecznej w stosunku do liczby mieszkańców na danym obszarze</w:t>
      </w:r>
      <w:bookmarkEnd w:id="16"/>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14"/>
        <w:gridCol w:w="1710"/>
        <w:gridCol w:w="2136"/>
        <w:gridCol w:w="1007"/>
        <w:gridCol w:w="2659"/>
      </w:tblGrid>
      <w:tr w:rsidR="000821D5" w:rsidRPr="005B2948" w14:paraId="1FB94FCF" w14:textId="77777777" w:rsidTr="00486132">
        <w:trPr>
          <w:trHeight w:val="370"/>
          <w:tblHeader/>
          <w:jc w:val="center"/>
        </w:trPr>
        <w:tc>
          <w:tcPr>
            <w:tcW w:w="839" w:type="pct"/>
            <w:vMerge w:val="restart"/>
            <w:shd w:val="clear" w:color="auto" w:fill="BFBFBF" w:themeFill="background1" w:themeFillShade="BF"/>
            <w:vAlign w:val="center"/>
          </w:tcPr>
          <w:p w14:paraId="6CE802ED" w14:textId="77777777" w:rsidR="000821D5" w:rsidRPr="005B2948" w:rsidRDefault="000821D5" w:rsidP="00581451">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947" w:type="pct"/>
            <w:shd w:val="clear" w:color="auto" w:fill="BFBFBF" w:themeFill="background1" w:themeFillShade="BF"/>
            <w:vAlign w:val="center"/>
          </w:tcPr>
          <w:p w14:paraId="1BC51C83" w14:textId="22F990F7" w:rsidR="000821D5" w:rsidRPr="005B2948" w:rsidRDefault="001657C4" w:rsidP="00581451">
            <w:pPr>
              <w:pStyle w:val="Bezodstpw"/>
              <w:spacing w:before="60" w:after="60" w:line="240" w:lineRule="auto"/>
              <w:jc w:val="center"/>
              <w:rPr>
                <w:rFonts w:cs="Arial"/>
                <w:b/>
                <w:sz w:val="16"/>
                <w:szCs w:val="14"/>
              </w:rPr>
            </w:pPr>
            <w:r>
              <w:rPr>
                <w:rFonts w:cs="Arial"/>
                <w:b/>
                <w:sz w:val="16"/>
                <w:szCs w:val="14"/>
              </w:rPr>
              <w:t>Liczba osób, dla których przesłanką pomocy była niepełnosprawność</w:t>
            </w:r>
            <w:r w:rsidR="000821D5" w:rsidRPr="005B2948">
              <w:rPr>
                <w:rFonts w:cs="Arial"/>
                <w:b/>
                <w:sz w:val="16"/>
                <w:szCs w:val="14"/>
              </w:rPr>
              <w:t xml:space="preserve"> </w:t>
            </w:r>
          </w:p>
        </w:tc>
        <w:tc>
          <w:tcPr>
            <w:tcW w:w="1183" w:type="pct"/>
            <w:shd w:val="clear" w:color="auto" w:fill="BFBFBF" w:themeFill="background1" w:themeFillShade="BF"/>
            <w:vAlign w:val="center"/>
          </w:tcPr>
          <w:p w14:paraId="73E37BF8" w14:textId="14DF3977" w:rsidR="000821D5" w:rsidRPr="005B2948" w:rsidRDefault="001657C4" w:rsidP="00581451">
            <w:pPr>
              <w:pStyle w:val="Bezodstpw"/>
              <w:spacing w:before="60" w:after="60" w:line="240" w:lineRule="auto"/>
              <w:jc w:val="center"/>
              <w:rPr>
                <w:rFonts w:cs="Arial"/>
                <w:b/>
                <w:sz w:val="16"/>
                <w:szCs w:val="14"/>
              </w:rPr>
            </w:pPr>
            <w:r>
              <w:rPr>
                <w:rFonts w:cs="Arial"/>
                <w:b/>
                <w:sz w:val="16"/>
                <w:szCs w:val="14"/>
              </w:rPr>
              <w:t>Liczba osób objętych pomocą społeczną (ogółem)</w:t>
            </w:r>
          </w:p>
        </w:tc>
        <w:tc>
          <w:tcPr>
            <w:tcW w:w="2031" w:type="pct"/>
            <w:gridSpan w:val="2"/>
            <w:shd w:val="clear" w:color="auto" w:fill="BFBFBF" w:themeFill="background1" w:themeFillShade="BF"/>
            <w:vAlign w:val="center"/>
          </w:tcPr>
          <w:p w14:paraId="7917C3A3" w14:textId="52AC542F" w:rsidR="000821D5" w:rsidRPr="005B2948" w:rsidRDefault="000821D5" w:rsidP="00581451">
            <w:pPr>
              <w:pStyle w:val="Bezodstpw"/>
              <w:spacing w:before="60" w:after="60" w:line="240" w:lineRule="auto"/>
              <w:jc w:val="center"/>
              <w:rPr>
                <w:rFonts w:cs="Arial"/>
                <w:b/>
                <w:sz w:val="16"/>
                <w:szCs w:val="14"/>
              </w:rPr>
            </w:pPr>
            <w:r>
              <w:rPr>
                <w:rFonts w:cs="Arial"/>
                <w:b/>
                <w:sz w:val="16"/>
                <w:szCs w:val="14"/>
              </w:rPr>
              <w:t xml:space="preserve">Udział osób z przesłanką niepełnosprawności do korzystania </w:t>
            </w:r>
            <w:r w:rsidR="001657C4">
              <w:rPr>
                <w:rFonts w:cs="Arial"/>
                <w:b/>
                <w:sz w:val="16"/>
                <w:szCs w:val="14"/>
              </w:rPr>
              <w:br/>
            </w:r>
            <w:r>
              <w:rPr>
                <w:rFonts w:cs="Arial"/>
                <w:b/>
                <w:sz w:val="16"/>
                <w:szCs w:val="14"/>
              </w:rPr>
              <w:t>z pomocy społecznej w stosunku do liczby</w:t>
            </w:r>
            <w:r w:rsidR="001657C4">
              <w:rPr>
                <w:rFonts w:cs="Arial"/>
                <w:b/>
                <w:sz w:val="16"/>
                <w:szCs w:val="14"/>
              </w:rPr>
              <w:t xml:space="preserve"> osób korzystających z pomocy społecznej ogółem</w:t>
            </w:r>
          </w:p>
        </w:tc>
      </w:tr>
      <w:tr w:rsidR="000821D5" w:rsidRPr="005B2948" w14:paraId="78D10113" w14:textId="77777777" w:rsidTr="00486132">
        <w:trPr>
          <w:trHeight w:val="48"/>
          <w:jc w:val="center"/>
        </w:trPr>
        <w:tc>
          <w:tcPr>
            <w:tcW w:w="839" w:type="pct"/>
            <w:vMerge/>
            <w:shd w:val="clear" w:color="auto" w:fill="BFBFBF" w:themeFill="background1" w:themeFillShade="BF"/>
            <w:vAlign w:val="center"/>
          </w:tcPr>
          <w:p w14:paraId="23377AF6" w14:textId="77777777" w:rsidR="000821D5" w:rsidRPr="005B2948" w:rsidRDefault="000821D5" w:rsidP="00581451">
            <w:pPr>
              <w:pStyle w:val="Bezodstpw"/>
              <w:spacing w:before="60" w:after="60" w:line="240" w:lineRule="auto"/>
              <w:jc w:val="center"/>
              <w:rPr>
                <w:rFonts w:cs="Arial"/>
                <w:b/>
                <w:sz w:val="16"/>
                <w:szCs w:val="14"/>
              </w:rPr>
            </w:pPr>
          </w:p>
        </w:tc>
        <w:tc>
          <w:tcPr>
            <w:tcW w:w="947" w:type="pct"/>
            <w:shd w:val="clear" w:color="auto" w:fill="BFBFBF" w:themeFill="background1" w:themeFillShade="BF"/>
            <w:vAlign w:val="center"/>
          </w:tcPr>
          <w:p w14:paraId="22750324" w14:textId="77777777" w:rsidR="000821D5" w:rsidRPr="005B2948" w:rsidRDefault="000821D5" w:rsidP="00581451">
            <w:pPr>
              <w:pStyle w:val="Bezodstpw"/>
              <w:spacing w:before="60" w:after="60" w:line="240" w:lineRule="auto"/>
              <w:jc w:val="center"/>
              <w:rPr>
                <w:rFonts w:cs="Arial"/>
                <w:b/>
                <w:sz w:val="16"/>
                <w:szCs w:val="14"/>
              </w:rPr>
            </w:pPr>
            <w:r w:rsidRPr="005B2948">
              <w:rPr>
                <w:rFonts w:cs="Arial"/>
                <w:b/>
                <w:sz w:val="16"/>
                <w:szCs w:val="14"/>
              </w:rPr>
              <w:t>2022</w:t>
            </w:r>
          </w:p>
        </w:tc>
        <w:tc>
          <w:tcPr>
            <w:tcW w:w="1183" w:type="pct"/>
            <w:shd w:val="clear" w:color="auto" w:fill="BFBFBF" w:themeFill="background1" w:themeFillShade="BF"/>
            <w:vAlign w:val="center"/>
          </w:tcPr>
          <w:p w14:paraId="7E063266" w14:textId="77777777" w:rsidR="000821D5" w:rsidRPr="005B2948" w:rsidRDefault="000821D5" w:rsidP="00581451">
            <w:pPr>
              <w:pStyle w:val="Bezodstpw"/>
              <w:spacing w:before="60" w:after="60" w:line="240" w:lineRule="auto"/>
              <w:jc w:val="center"/>
              <w:rPr>
                <w:rFonts w:cs="Arial"/>
                <w:b/>
                <w:sz w:val="16"/>
                <w:szCs w:val="14"/>
              </w:rPr>
            </w:pPr>
            <w:r w:rsidRPr="005B2948">
              <w:rPr>
                <w:rFonts w:cs="Arial"/>
                <w:b/>
                <w:sz w:val="16"/>
                <w:szCs w:val="14"/>
              </w:rPr>
              <w:t>2022</w:t>
            </w:r>
          </w:p>
        </w:tc>
        <w:tc>
          <w:tcPr>
            <w:tcW w:w="558" w:type="pct"/>
            <w:shd w:val="clear" w:color="auto" w:fill="BFBFBF" w:themeFill="background1" w:themeFillShade="BF"/>
            <w:vAlign w:val="center"/>
          </w:tcPr>
          <w:p w14:paraId="4EC86758" w14:textId="77777777" w:rsidR="000821D5" w:rsidRPr="005B2948" w:rsidRDefault="000821D5" w:rsidP="00581451">
            <w:pPr>
              <w:pStyle w:val="Bezodstpw"/>
              <w:spacing w:before="60" w:after="60" w:line="240" w:lineRule="auto"/>
              <w:jc w:val="center"/>
              <w:rPr>
                <w:rFonts w:cs="Arial"/>
                <w:b/>
                <w:sz w:val="16"/>
                <w:szCs w:val="14"/>
              </w:rPr>
            </w:pPr>
            <w:r w:rsidRPr="005B2948">
              <w:rPr>
                <w:rFonts w:cs="Arial"/>
                <w:b/>
                <w:sz w:val="16"/>
                <w:szCs w:val="14"/>
              </w:rPr>
              <w:t>2022</w:t>
            </w:r>
          </w:p>
        </w:tc>
        <w:tc>
          <w:tcPr>
            <w:tcW w:w="1473" w:type="pct"/>
            <w:shd w:val="clear" w:color="auto" w:fill="BFBFBF" w:themeFill="background1" w:themeFillShade="BF"/>
            <w:vAlign w:val="center"/>
          </w:tcPr>
          <w:p w14:paraId="79317135" w14:textId="77777777" w:rsidR="000821D5" w:rsidRPr="005B2948" w:rsidRDefault="000821D5" w:rsidP="00581451">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581451" w:rsidRPr="005B2948" w14:paraId="210A7422" w14:textId="77777777" w:rsidTr="00486132">
        <w:trPr>
          <w:jc w:val="center"/>
        </w:trPr>
        <w:tc>
          <w:tcPr>
            <w:tcW w:w="839" w:type="pct"/>
            <w:shd w:val="clear" w:color="auto" w:fill="D9D9D9" w:themeFill="background1" w:themeFillShade="D9"/>
            <w:vAlign w:val="center"/>
          </w:tcPr>
          <w:p w14:paraId="05233BCE" w14:textId="77777777" w:rsidR="00581451" w:rsidRPr="005B2948" w:rsidRDefault="00581451" w:rsidP="00581451">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947" w:type="pct"/>
            <w:shd w:val="clear" w:color="auto" w:fill="D9D9D9" w:themeFill="background1" w:themeFillShade="D9"/>
            <w:vAlign w:val="center"/>
          </w:tcPr>
          <w:p w14:paraId="33B9F1BA" w14:textId="05A16556" w:rsidR="00581451" w:rsidRPr="005B2948" w:rsidRDefault="00581451" w:rsidP="00581451">
            <w:pPr>
              <w:pStyle w:val="Bezodstpw"/>
              <w:spacing w:before="60" w:after="60" w:line="240" w:lineRule="auto"/>
              <w:jc w:val="center"/>
              <w:rPr>
                <w:rFonts w:cs="Arial"/>
                <w:b/>
                <w:color w:val="000000"/>
                <w:sz w:val="16"/>
                <w:szCs w:val="18"/>
              </w:rPr>
            </w:pPr>
            <w:r>
              <w:rPr>
                <w:rFonts w:cs="Arial"/>
                <w:b/>
                <w:bCs/>
                <w:sz w:val="16"/>
                <w:szCs w:val="16"/>
              </w:rPr>
              <w:t>39</w:t>
            </w:r>
          </w:p>
        </w:tc>
        <w:tc>
          <w:tcPr>
            <w:tcW w:w="1183" w:type="pct"/>
            <w:shd w:val="clear" w:color="auto" w:fill="D9D9D9" w:themeFill="background1" w:themeFillShade="D9"/>
            <w:vAlign w:val="center"/>
          </w:tcPr>
          <w:p w14:paraId="7F7B46A1" w14:textId="7479919F" w:rsidR="00581451" w:rsidRPr="005B2948" w:rsidRDefault="00581451" w:rsidP="00581451">
            <w:pPr>
              <w:pStyle w:val="Bezodstpw"/>
              <w:spacing w:before="60" w:after="60" w:line="240" w:lineRule="auto"/>
              <w:jc w:val="center"/>
              <w:rPr>
                <w:rFonts w:cs="Arial"/>
                <w:b/>
                <w:color w:val="000000"/>
                <w:sz w:val="16"/>
                <w:szCs w:val="18"/>
              </w:rPr>
            </w:pPr>
            <w:r>
              <w:rPr>
                <w:rFonts w:cs="Arial"/>
                <w:b/>
                <w:bCs/>
                <w:sz w:val="16"/>
                <w:szCs w:val="16"/>
              </w:rPr>
              <w:t>160</w:t>
            </w:r>
          </w:p>
        </w:tc>
        <w:tc>
          <w:tcPr>
            <w:tcW w:w="558" w:type="pct"/>
            <w:shd w:val="clear" w:color="auto" w:fill="D9D9D9" w:themeFill="background1" w:themeFillShade="D9"/>
            <w:vAlign w:val="center"/>
          </w:tcPr>
          <w:p w14:paraId="37519B6E" w14:textId="405ECB80" w:rsidR="00581451" w:rsidRPr="005B2948" w:rsidRDefault="00581451" w:rsidP="00581451">
            <w:pPr>
              <w:pStyle w:val="Bezodstpw"/>
              <w:spacing w:before="60" w:after="60" w:line="240" w:lineRule="auto"/>
              <w:jc w:val="center"/>
              <w:rPr>
                <w:rFonts w:cs="Arial"/>
                <w:b/>
                <w:color w:val="000000"/>
                <w:sz w:val="16"/>
                <w:szCs w:val="18"/>
              </w:rPr>
            </w:pPr>
            <w:r>
              <w:rPr>
                <w:rFonts w:cs="Arial"/>
                <w:b/>
                <w:bCs/>
                <w:color w:val="000000"/>
                <w:sz w:val="16"/>
                <w:szCs w:val="16"/>
              </w:rPr>
              <w:t>24,38%</w:t>
            </w:r>
          </w:p>
        </w:tc>
        <w:tc>
          <w:tcPr>
            <w:tcW w:w="1473" w:type="pct"/>
            <w:shd w:val="clear" w:color="auto" w:fill="D9D9D9" w:themeFill="background1" w:themeFillShade="D9"/>
            <w:vAlign w:val="center"/>
          </w:tcPr>
          <w:p w14:paraId="50C49810" w14:textId="1056BDCE" w:rsidR="00581451" w:rsidRPr="005B2948" w:rsidRDefault="00581451" w:rsidP="00581451">
            <w:pPr>
              <w:pStyle w:val="Bezodstpw"/>
              <w:spacing w:before="60" w:after="60" w:line="240" w:lineRule="auto"/>
              <w:jc w:val="center"/>
              <w:rPr>
                <w:rFonts w:cs="Arial"/>
                <w:b/>
                <w:color w:val="000000"/>
                <w:sz w:val="16"/>
                <w:szCs w:val="18"/>
              </w:rPr>
            </w:pPr>
            <w:r>
              <w:rPr>
                <w:rFonts w:cs="Arial"/>
                <w:b/>
                <w:color w:val="000000"/>
                <w:sz w:val="16"/>
                <w:szCs w:val="18"/>
              </w:rPr>
              <w:t>---</w:t>
            </w:r>
          </w:p>
        </w:tc>
      </w:tr>
      <w:tr w:rsidR="00581451" w:rsidRPr="005B2948" w14:paraId="0C042BCD" w14:textId="77777777" w:rsidTr="00486132">
        <w:trPr>
          <w:jc w:val="center"/>
        </w:trPr>
        <w:tc>
          <w:tcPr>
            <w:tcW w:w="839" w:type="pct"/>
            <w:shd w:val="clear" w:color="auto" w:fill="FFFFFF" w:themeFill="background1"/>
            <w:vAlign w:val="center"/>
          </w:tcPr>
          <w:p w14:paraId="2915F96B"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947" w:type="pct"/>
            <w:shd w:val="clear" w:color="auto" w:fill="FFFFFF" w:themeFill="background1"/>
            <w:vAlign w:val="center"/>
          </w:tcPr>
          <w:p w14:paraId="4B0E5922" w14:textId="1BB94DCA"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1183" w:type="pct"/>
            <w:shd w:val="clear" w:color="auto" w:fill="FFFFFF" w:themeFill="background1"/>
            <w:vAlign w:val="center"/>
          </w:tcPr>
          <w:p w14:paraId="007E5056" w14:textId="76D46FA7"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558" w:type="pct"/>
            <w:shd w:val="clear" w:color="auto" w:fill="FFFFFF" w:themeFill="background1"/>
            <w:vAlign w:val="center"/>
          </w:tcPr>
          <w:p w14:paraId="08DCA4B3" w14:textId="0FB1BD60"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0,00%</w:t>
            </w:r>
          </w:p>
        </w:tc>
        <w:tc>
          <w:tcPr>
            <w:tcW w:w="1473" w:type="pct"/>
            <w:shd w:val="clear" w:color="auto" w:fill="FFFFFF" w:themeFill="background1"/>
            <w:vAlign w:val="center"/>
          </w:tcPr>
          <w:p w14:paraId="13A71603" w14:textId="0442D005"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-1,9371</w:t>
            </w:r>
          </w:p>
        </w:tc>
      </w:tr>
      <w:tr w:rsidR="00581451" w:rsidRPr="005B2948" w14:paraId="2A08E1AD" w14:textId="77777777" w:rsidTr="00486132">
        <w:trPr>
          <w:jc w:val="center"/>
        </w:trPr>
        <w:tc>
          <w:tcPr>
            <w:tcW w:w="839" w:type="pct"/>
            <w:shd w:val="clear" w:color="auto" w:fill="FFFFFF" w:themeFill="background1"/>
            <w:vAlign w:val="center"/>
          </w:tcPr>
          <w:p w14:paraId="171103DF"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947" w:type="pct"/>
            <w:shd w:val="clear" w:color="auto" w:fill="FFFFFF" w:themeFill="background1"/>
            <w:vAlign w:val="center"/>
          </w:tcPr>
          <w:p w14:paraId="02CE3A2D" w14:textId="2EEA050B"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1183" w:type="pct"/>
            <w:shd w:val="clear" w:color="auto" w:fill="FFFFFF" w:themeFill="background1"/>
            <w:vAlign w:val="center"/>
          </w:tcPr>
          <w:p w14:paraId="3C9A7600" w14:textId="4ECC5347"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558" w:type="pct"/>
            <w:shd w:val="clear" w:color="auto" w:fill="FFFFFF" w:themeFill="background1"/>
            <w:vAlign w:val="center"/>
          </w:tcPr>
          <w:p w14:paraId="0CADAF31" w14:textId="30BAD77B"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0,00%</w:t>
            </w:r>
          </w:p>
        </w:tc>
        <w:tc>
          <w:tcPr>
            <w:tcW w:w="1473" w:type="pct"/>
            <w:shd w:val="clear" w:color="auto" w:fill="FFFFFF" w:themeFill="background1"/>
            <w:vAlign w:val="center"/>
          </w:tcPr>
          <w:p w14:paraId="7E269AAD" w14:textId="12330398"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-1,9371</w:t>
            </w:r>
          </w:p>
        </w:tc>
      </w:tr>
      <w:tr w:rsidR="00581451" w:rsidRPr="005B2948" w14:paraId="1E4F2BBD" w14:textId="77777777" w:rsidTr="00486132">
        <w:trPr>
          <w:jc w:val="center"/>
        </w:trPr>
        <w:tc>
          <w:tcPr>
            <w:tcW w:w="839" w:type="pct"/>
            <w:shd w:val="clear" w:color="auto" w:fill="F7CAAC" w:themeFill="accent2" w:themeFillTint="66"/>
            <w:vAlign w:val="center"/>
          </w:tcPr>
          <w:p w14:paraId="31C66305"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947" w:type="pct"/>
            <w:shd w:val="clear" w:color="auto" w:fill="F7CAAC" w:themeFill="accent2" w:themeFillTint="66"/>
            <w:vAlign w:val="center"/>
          </w:tcPr>
          <w:p w14:paraId="22D180FF" w14:textId="62D0357C"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1183" w:type="pct"/>
            <w:shd w:val="clear" w:color="auto" w:fill="F7CAAC" w:themeFill="accent2" w:themeFillTint="66"/>
            <w:vAlign w:val="center"/>
          </w:tcPr>
          <w:p w14:paraId="5A4E89BB" w14:textId="0FA39D24" w:rsidR="00581451" w:rsidRPr="005B2948" w:rsidRDefault="00581451" w:rsidP="00581451">
            <w:pPr>
              <w:pStyle w:val="Bezodstpw"/>
              <w:spacing w:before="60" w:after="60" w:line="240" w:lineRule="auto"/>
              <w:jc w:val="center"/>
              <w:rPr>
                <w:rFonts w:cs="Arial"/>
                <w:sz w:val="16"/>
                <w:szCs w:val="18"/>
              </w:rPr>
            </w:pPr>
            <w:r>
              <w:rPr>
                <w:rFonts w:cs="Arial"/>
                <w:sz w:val="16"/>
                <w:szCs w:val="16"/>
              </w:rPr>
              <w:t>3</w:t>
            </w:r>
          </w:p>
        </w:tc>
        <w:tc>
          <w:tcPr>
            <w:tcW w:w="558" w:type="pct"/>
            <w:shd w:val="clear" w:color="auto" w:fill="F7CAAC" w:themeFill="accent2" w:themeFillTint="66"/>
            <w:vAlign w:val="center"/>
          </w:tcPr>
          <w:p w14:paraId="1206B5A2" w14:textId="0AE947BA" w:rsidR="00581451" w:rsidRPr="00581451" w:rsidRDefault="00581451" w:rsidP="00581451">
            <w:pPr>
              <w:pStyle w:val="Bezodstpw"/>
              <w:spacing w:before="60" w:after="60" w:line="240" w:lineRule="auto"/>
              <w:jc w:val="center"/>
              <w:rPr>
                <w:rFonts w:cs="Arial"/>
                <w:color w:val="000000" w:themeColor="text1"/>
                <w:sz w:val="16"/>
                <w:szCs w:val="18"/>
              </w:rPr>
            </w:pPr>
            <w:r w:rsidRPr="00581451">
              <w:rPr>
                <w:rFonts w:cs="Arial"/>
                <w:color w:val="000000" w:themeColor="text1"/>
                <w:sz w:val="16"/>
                <w:szCs w:val="16"/>
              </w:rPr>
              <w:t>33,33%</w:t>
            </w:r>
          </w:p>
        </w:tc>
        <w:tc>
          <w:tcPr>
            <w:tcW w:w="1473" w:type="pct"/>
            <w:shd w:val="clear" w:color="auto" w:fill="F7CAAC" w:themeFill="accent2" w:themeFillTint="66"/>
            <w:vAlign w:val="center"/>
          </w:tcPr>
          <w:p w14:paraId="2672D481" w14:textId="4A1DA566"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0,7119</w:t>
            </w:r>
          </w:p>
        </w:tc>
      </w:tr>
      <w:tr w:rsidR="00581451" w:rsidRPr="005B2948" w14:paraId="0BBB6D76" w14:textId="77777777" w:rsidTr="00486132">
        <w:trPr>
          <w:jc w:val="center"/>
        </w:trPr>
        <w:tc>
          <w:tcPr>
            <w:tcW w:w="839" w:type="pct"/>
            <w:shd w:val="clear" w:color="auto" w:fill="F7CAAC" w:themeFill="accent2" w:themeFillTint="66"/>
            <w:vAlign w:val="center"/>
          </w:tcPr>
          <w:p w14:paraId="5E4DA117"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lastRenderedPageBreak/>
              <w:t>Jednostka</w:t>
            </w:r>
            <w:r>
              <w:rPr>
                <w:sz w:val="16"/>
                <w:lang w:eastAsia="ar-SA"/>
              </w:rPr>
              <w:t xml:space="preserve"> Drzewce</w:t>
            </w:r>
            <w:r w:rsidRPr="005B2948">
              <w:rPr>
                <w:sz w:val="16"/>
                <w:lang w:eastAsia="ar-SA"/>
              </w:rPr>
              <w:t xml:space="preserve"> </w:t>
            </w:r>
          </w:p>
        </w:tc>
        <w:tc>
          <w:tcPr>
            <w:tcW w:w="947" w:type="pct"/>
            <w:shd w:val="clear" w:color="auto" w:fill="F7CAAC" w:themeFill="accent2" w:themeFillTint="66"/>
            <w:vAlign w:val="center"/>
          </w:tcPr>
          <w:p w14:paraId="6329C85E" w14:textId="68A0C29E"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1183" w:type="pct"/>
            <w:shd w:val="clear" w:color="auto" w:fill="F7CAAC" w:themeFill="accent2" w:themeFillTint="66"/>
            <w:vAlign w:val="center"/>
          </w:tcPr>
          <w:p w14:paraId="54F8B642" w14:textId="12D03976" w:rsidR="00581451" w:rsidRPr="005B2948" w:rsidRDefault="00581451" w:rsidP="00581451">
            <w:pPr>
              <w:pStyle w:val="Bezodstpw"/>
              <w:spacing w:before="60" w:after="60" w:line="240" w:lineRule="auto"/>
              <w:jc w:val="center"/>
              <w:rPr>
                <w:rFonts w:cs="Arial"/>
                <w:sz w:val="16"/>
                <w:szCs w:val="18"/>
              </w:rPr>
            </w:pPr>
            <w:r>
              <w:rPr>
                <w:rFonts w:cs="Arial"/>
                <w:sz w:val="16"/>
                <w:szCs w:val="16"/>
              </w:rPr>
              <w:t>4</w:t>
            </w:r>
          </w:p>
        </w:tc>
        <w:tc>
          <w:tcPr>
            <w:tcW w:w="558" w:type="pct"/>
            <w:shd w:val="clear" w:color="auto" w:fill="F7CAAC" w:themeFill="accent2" w:themeFillTint="66"/>
            <w:vAlign w:val="center"/>
          </w:tcPr>
          <w:p w14:paraId="6474E255" w14:textId="32716D55" w:rsidR="00581451" w:rsidRPr="00581451" w:rsidRDefault="00581451" w:rsidP="00581451">
            <w:pPr>
              <w:pStyle w:val="Bezodstpw"/>
              <w:spacing w:before="60" w:after="60" w:line="240" w:lineRule="auto"/>
              <w:jc w:val="center"/>
              <w:rPr>
                <w:rFonts w:cs="Arial"/>
                <w:color w:val="000000" w:themeColor="text1"/>
                <w:sz w:val="16"/>
                <w:szCs w:val="18"/>
              </w:rPr>
            </w:pPr>
            <w:r w:rsidRPr="00581451">
              <w:rPr>
                <w:rFonts w:cs="Arial"/>
                <w:color w:val="000000" w:themeColor="text1"/>
                <w:sz w:val="16"/>
                <w:szCs w:val="16"/>
              </w:rPr>
              <w:t>25,00%</w:t>
            </w:r>
          </w:p>
        </w:tc>
        <w:tc>
          <w:tcPr>
            <w:tcW w:w="1473" w:type="pct"/>
            <w:shd w:val="clear" w:color="auto" w:fill="F7CAAC" w:themeFill="accent2" w:themeFillTint="66"/>
            <w:vAlign w:val="center"/>
          </w:tcPr>
          <w:p w14:paraId="731BC758" w14:textId="6E5F2952"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0,0497</w:t>
            </w:r>
          </w:p>
        </w:tc>
      </w:tr>
      <w:tr w:rsidR="00581451" w:rsidRPr="005B2948" w14:paraId="373C7347" w14:textId="77777777" w:rsidTr="00486132">
        <w:trPr>
          <w:jc w:val="center"/>
        </w:trPr>
        <w:tc>
          <w:tcPr>
            <w:tcW w:w="839" w:type="pct"/>
            <w:shd w:val="clear" w:color="auto" w:fill="F7CAAC" w:themeFill="accent2" w:themeFillTint="66"/>
            <w:vAlign w:val="center"/>
          </w:tcPr>
          <w:p w14:paraId="30631053"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947" w:type="pct"/>
            <w:shd w:val="clear" w:color="auto" w:fill="F7CAAC" w:themeFill="accent2" w:themeFillTint="66"/>
            <w:vAlign w:val="center"/>
          </w:tcPr>
          <w:p w14:paraId="63760C6D" w14:textId="7A5708CD"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1183" w:type="pct"/>
            <w:shd w:val="clear" w:color="auto" w:fill="F7CAAC" w:themeFill="accent2" w:themeFillTint="66"/>
            <w:vAlign w:val="center"/>
          </w:tcPr>
          <w:p w14:paraId="42C7AE5A" w14:textId="59390D00" w:rsidR="00581451" w:rsidRPr="005B2948" w:rsidRDefault="00581451" w:rsidP="00581451">
            <w:pPr>
              <w:pStyle w:val="Bezodstpw"/>
              <w:spacing w:before="60" w:after="60" w:line="240" w:lineRule="auto"/>
              <w:jc w:val="center"/>
              <w:rPr>
                <w:rFonts w:cs="Arial"/>
                <w:sz w:val="16"/>
                <w:szCs w:val="18"/>
              </w:rPr>
            </w:pPr>
            <w:r>
              <w:rPr>
                <w:rFonts w:cs="Arial"/>
                <w:sz w:val="16"/>
                <w:szCs w:val="16"/>
              </w:rPr>
              <w:t>4</w:t>
            </w:r>
          </w:p>
        </w:tc>
        <w:tc>
          <w:tcPr>
            <w:tcW w:w="558" w:type="pct"/>
            <w:shd w:val="clear" w:color="auto" w:fill="F7CAAC" w:themeFill="accent2" w:themeFillTint="66"/>
            <w:vAlign w:val="center"/>
          </w:tcPr>
          <w:p w14:paraId="01789D19" w14:textId="447C29A6" w:rsidR="00581451" w:rsidRPr="00581451" w:rsidRDefault="00581451" w:rsidP="00581451">
            <w:pPr>
              <w:pStyle w:val="Bezodstpw"/>
              <w:spacing w:before="60" w:after="60" w:line="240" w:lineRule="auto"/>
              <w:jc w:val="center"/>
              <w:rPr>
                <w:rFonts w:cs="Arial"/>
                <w:color w:val="000000" w:themeColor="text1"/>
                <w:sz w:val="16"/>
                <w:szCs w:val="18"/>
              </w:rPr>
            </w:pPr>
            <w:r w:rsidRPr="00581451">
              <w:rPr>
                <w:rFonts w:cs="Arial"/>
                <w:color w:val="000000" w:themeColor="text1"/>
                <w:sz w:val="16"/>
                <w:szCs w:val="16"/>
              </w:rPr>
              <w:t>25,00%</w:t>
            </w:r>
          </w:p>
        </w:tc>
        <w:tc>
          <w:tcPr>
            <w:tcW w:w="1473" w:type="pct"/>
            <w:shd w:val="clear" w:color="auto" w:fill="F7CAAC" w:themeFill="accent2" w:themeFillTint="66"/>
            <w:vAlign w:val="center"/>
          </w:tcPr>
          <w:p w14:paraId="0B2F78DD" w14:textId="53C124E0"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0,0497</w:t>
            </w:r>
          </w:p>
        </w:tc>
      </w:tr>
      <w:tr w:rsidR="00581451" w:rsidRPr="005B2948" w14:paraId="78E3A9B9" w14:textId="77777777" w:rsidTr="00486132">
        <w:trPr>
          <w:jc w:val="center"/>
        </w:trPr>
        <w:tc>
          <w:tcPr>
            <w:tcW w:w="839" w:type="pct"/>
            <w:shd w:val="clear" w:color="auto" w:fill="F7CAAC" w:themeFill="accent2" w:themeFillTint="66"/>
            <w:vAlign w:val="center"/>
          </w:tcPr>
          <w:p w14:paraId="251F4A97"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947" w:type="pct"/>
            <w:shd w:val="clear" w:color="auto" w:fill="F7CAAC" w:themeFill="accent2" w:themeFillTint="66"/>
            <w:vAlign w:val="center"/>
          </w:tcPr>
          <w:p w14:paraId="3C7D5248" w14:textId="77F9A5C4" w:rsidR="00581451" w:rsidRPr="005B2948" w:rsidRDefault="00581451" w:rsidP="00581451">
            <w:pPr>
              <w:pStyle w:val="Bezodstpw"/>
              <w:spacing w:before="60" w:after="60" w:line="240" w:lineRule="auto"/>
              <w:jc w:val="center"/>
              <w:rPr>
                <w:rFonts w:cs="Arial"/>
                <w:sz w:val="16"/>
                <w:szCs w:val="18"/>
              </w:rPr>
            </w:pPr>
            <w:r>
              <w:rPr>
                <w:rFonts w:cs="Arial"/>
                <w:sz w:val="16"/>
                <w:szCs w:val="16"/>
              </w:rPr>
              <w:t>2</w:t>
            </w:r>
          </w:p>
        </w:tc>
        <w:tc>
          <w:tcPr>
            <w:tcW w:w="1183" w:type="pct"/>
            <w:shd w:val="clear" w:color="auto" w:fill="F7CAAC" w:themeFill="accent2" w:themeFillTint="66"/>
            <w:vAlign w:val="center"/>
          </w:tcPr>
          <w:p w14:paraId="2ECA5C50" w14:textId="7CB4AE7C" w:rsidR="00581451" w:rsidRPr="005B2948" w:rsidRDefault="00581451" w:rsidP="00581451">
            <w:pPr>
              <w:pStyle w:val="Bezodstpw"/>
              <w:spacing w:before="60" w:after="60" w:line="240" w:lineRule="auto"/>
              <w:jc w:val="center"/>
              <w:rPr>
                <w:rFonts w:cs="Arial"/>
                <w:sz w:val="16"/>
                <w:szCs w:val="18"/>
              </w:rPr>
            </w:pPr>
            <w:r>
              <w:rPr>
                <w:rFonts w:cs="Arial"/>
                <w:sz w:val="16"/>
                <w:szCs w:val="16"/>
              </w:rPr>
              <w:t>2</w:t>
            </w:r>
          </w:p>
        </w:tc>
        <w:tc>
          <w:tcPr>
            <w:tcW w:w="558" w:type="pct"/>
            <w:shd w:val="clear" w:color="auto" w:fill="F7CAAC" w:themeFill="accent2" w:themeFillTint="66"/>
            <w:vAlign w:val="center"/>
          </w:tcPr>
          <w:p w14:paraId="24443FD5" w14:textId="6A56A1FD" w:rsidR="00581451" w:rsidRPr="00581451" w:rsidRDefault="00581451" w:rsidP="00581451">
            <w:pPr>
              <w:pStyle w:val="Bezodstpw"/>
              <w:spacing w:before="60" w:after="60" w:line="240" w:lineRule="auto"/>
              <w:jc w:val="center"/>
              <w:rPr>
                <w:rFonts w:cs="Arial"/>
                <w:color w:val="000000" w:themeColor="text1"/>
                <w:sz w:val="16"/>
                <w:szCs w:val="18"/>
              </w:rPr>
            </w:pPr>
            <w:r w:rsidRPr="00581451">
              <w:rPr>
                <w:rFonts w:cs="Arial"/>
                <w:color w:val="000000" w:themeColor="text1"/>
                <w:sz w:val="16"/>
                <w:szCs w:val="16"/>
              </w:rPr>
              <w:t>100,00%</w:t>
            </w:r>
          </w:p>
        </w:tc>
        <w:tc>
          <w:tcPr>
            <w:tcW w:w="1473" w:type="pct"/>
            <w:shd w:val="clear" w:color="auto" w:fill="F7CAAC" w:themeFill="accent2" w:themeFillTint="66"/>
            <w:vAlign w:val="center"/>
          </w:tcPr>
          <w:p w14:paraId="69518EE4" w14:textId="33B08968"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6,0101</w:t>
            </w:r>
          </w:p>
        </w:tc>
      </w:tr>
      <w:tr w:rsidR="00581451" w:rsidRPr="005B2948" w14:paraId="307AC95C" w14:textId="77777777" w:rsidTr="00486132">
        <w:trPr>
          <w:jc w:val="center"/>
        </w:trPr>
        <w:tc>
          <w:tcPr>
            <w:tcW w:w="839" w:type="pct"/>
            <w:shd w:val="clear" w:color="auto" w:fill="F7CAAC" w:themeFill="accent2" w:themeFillTint="66"/>
            <w:vAlign w:val="center"/>
          </w:tcPr>
          <w:p w14:paraId="50F329CC"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947" w:type="pct"/>
            <w:shd w:val="clear" w:color="auto" w:fill="F7CAAC" w:themeFill="accent2" w:themeFillTint="66"/>
            <w:vAlign w:val="center"/>
          </w:tcPr>
          <w:p w14:paraId="1B97603C" w14:textId="3F5955CD"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1183" w:type="pct"/>
            <w:shd w:val="clear" w:color="auto" w:fill="F7CAAC" w:themeFill="accent2" w:themeFillTint="66"/>
            <w:vAlign w:val="center"/>
          </w:tcPr>
          <w:p w14:paraId="1953B192" w14:textId="3A96C40F" w:rsidR="00581451" w:rsidRPr="005B2948" w:rsidRDefault="00581451" w:rsidP="00581451">
            <w:pPr>
              <w:pStyle w:val="Bezodstpw"/>
              <w:spacing w:before="60" w:after="60" w:line="240" w:lineRule="auto"/>
              <w:jc w:val="center"/>
              <w:rPr>
                <w:rFonts w:cs="Arial"/>
                <w:sz w:val="16"/>
                <w:szCs w:val="18"/>
              </w:rPr>
            </w:pPr>
            <w:r>
              <w:rPr>
                <w:rFonts w:cs="Arial"/>
                <w:sz w:val="16"/>
                <w:szCs w:val="16"/>
              </w:rPr>
              <w:t>3</w:t>
            </w:r>
          </w:p>
        </w:tc>
        <w:tc>
          <w:tcPr>
            <w:tcW w:w="558" w:type="pct"/>
            <w:shd w:val="clear" w:color="auto" w:fill="F7CAAC" w:themeFill="accent2" w:themeFillTint="66"/>
            <w:vAlign w:val="center"/>
          </w:tcPr>
          <w:p w14:paraId="3ACFE45D" w14:textId="18915B34" w:rsidR="00581451" w:rsidRPr="00581451" w:rsidRDefault="00581451" w:rsidP="00581451">
            <w:pPr>
              <w:pStyle w:val="Bezodstpw"/>
              <w:spacing w:before="60" w:after="60" w:line="240" w:lineRule="auto"/>
              <w:jc w:val="center"/>
              <w:rPr>
                <w:rFonts w:cs="Arial"/>
                <w:color w:val="000000" w:themeColor="text1"/>
                <w:sz w:val="16"/>
                <w:szCs w:val="18"/>
              </w:rPr>
            </w:pPr>
            <w:r w:rsidRPr="00581451">
              <w:rPr>
                <w:rFonts w:cs="Arial"/>
                <w:color w:val="000000" w:themeColor="text1"/>
                <w:sz w:val="16"/>
                <w:szCs w:val="16"/>
              </w:rPr>
              <w:t>33,33%</w:t>
            </w:r>
          </w:p>
        </w:tc>
        <w:tc>
          <w:tcPr>
            <w:tcW w:w="1473" w:type="pct"/>
            <w:shd w:val="clear" w:color="auto" w:fill="F7CAAC" w:themeFill="accent2" w:themeFillTint="66"/>
            <w:vAlign w:val="center"/>
          </w:tcPr>
          <w:p w14:paraId="547891B6" w14:textId="16942111"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0,7119</w:t>
            </w:r>
          </w:p>
        </w:tc>
      </w:tr>
      <w:tr w:rsidR="00581451" w:rsidRPr="005B2948" w14:paraId="55096509" w14:textId="77777777" w:rsidTr="00486132">
        <w:trPr>
          <w:jc w:val="center"/>
        </w:trPr>
        <w:tc>
          <w:tcPr>
            <w:tcW w:w="839" w:type="pct"/>
            <w:shd w:val="clear" w:color="auto" w:fill="FFFFFF" w:themeFill="background1"/>
            <w:vAlign w:val="center"/>
          </w:tcPr>
          <w:p w14:paraId="718BAAE1"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947" w:type="pct"/>
            <w:shd w:val="clear" w:color="auto" w:fill="FFFFFF" w:themeFill="background1"/>
            <w:vAlign w:val="center"/>
          </w:tcPr>
          <w:p w14:paraId="16277F7D" w14:textId="613D6E37"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1183" w:type="pct"/>
            <w:shd w:val="clear" w:color="auto" w:fill="FFFFFF" w:themeFill="background1"/>
            <w:vAlign w:val="center"/>
          </w:tcPr>
          <w:p w14:paraId="04529ABB" w14:textId="44EC3469" w:rsidR="00581451" w:rsidRPr="005B2948" w:rsidRDefault="00581451" w:rsidP="00581451">
            <w:pPr>
              <w:pStyle w:val="Bezodstpw"/>
              <w:spacing w:before="60" w:after="60" w:line="240" w:lineRule="auto"/>
              <w:jc w:val="center"/>
              <w:rPr>
                <w:rFonts w:cs="Arial"/>
                <w:sz w:val="16"/>
                <w:szCs w:val="18"/>
              </w:rPr>
            </w:pPr>
            <w:r>
              <w:rPr>
                <w:rFonts w:cs="Arial"/>
                <w:sz w:val="16"/>
                <w:szCs w:val="16"/>
              </w:rPr>
              <w:t>2</w:t>
            </w:r>
          </w:p>
        </w:tc>
        <w:tc>
          <w:tcPr>
            <w:tcW w:w="558" w:type="pct"/>
            <w:shd w:val="clear" w:color="auto" w:fill="FFFFFF" w:themeFill="background1"/>
            <w:vAlign w:val="center"/>
          </w:tcPr>
          <w:p w14:paraId="7006B3E0" w14:textId="1B6489C6"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0,00%</w:t>
            </w:r>
          </w:p>
        </w:tc>
        <w:tc>
          <w:tcPr>
            <w:tcW w:w="1473" w:type="pct"/>
            <w:shd w:val="clear" w:color="auto" w:fill="FFFFFF" w:themeFill="background1"/>
            <w:vAlign w:val="center"/>
          </w:tcPr>
          <w:p w14:paraId="4C2F7E34" w14:textId="4BC54B30"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-1,9371</w:t>
            </w:r>
          </w:p>
        </w:tc>
      </w:tr>
      <w:tr w:rsidR="00581451" w:rsidRPr="005B2948" w14:paraId="0D7458C6" w14:textId="77777777" w:rsidTr="00486132">
        <w:trPr>
          <w:jc w:val="center"/>
        </w:trPr>
        <w:tc>
          <w:tcPr>
            <w:tcW w:w="839" w:type="pct"/>
            <w:shd w:val="clear" w:color="auto" w:fill="F7CAAC" w:themeFill="accent2" w:themeFillTint="66"/>
            <w:vAlign w:val="center"/>
          </w:tcPr>
          <w:p w14:paraId="6475E36F"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947" w:type="pct"/>
            <w:shd w:val="clear" w:color="auto" w:fill="F7CAAC" w:themeFill="accent2" w:themeFillTint="66"/>
            <w:vAlign w:val="center"/>
          </w:tcPr>
          <w:p w14:paraId="19A2F903" w14:textId="0CBA1E88" w:rsidR="00581451" w:rsidRPr="005B2948" w:rsidRDefault="00581451" w:rsidP="00581451">
            <w:pPr>
              <w:pStyle w:val="Bezodstpw"/>
              <w:spacing w:before="60" w:after="60" w:line="240" w:lineRule="auto"/>
              <w:jc w:val="center"/>
              <w:rPr>
                <w:rFonts w:cs="Arial"/>
                <w:sz w:val="16"/>
                <w:szCs w:val="18"/>
              </w:rPr>
            </w:pPr>
            <w:r>
              <w:rPr>
                <w:rFonts w:cs="Arial"/>
                <w:sz w:val="16"/>
                <w:szCs w:val="16"/>
              </w:rPr>
              <w:t>2</w:t>
            </w:r>
          </w:p>
        </w:tc>
        <w:tc>
          <w:tcPr>
            <w:tcW w:w="1183" w:type="pct"/>
            <w:shd w:val="clear" w:color="auto" w:fill="F7CAAC" w:themeFill="accent2" w:themeFillTint="66"/>
            <w:vAlign w:val="center"/>
          </w:tcPr>
          <w:p w14:paraId="1C3799D8" w14:textId="34A38C7E" w:rsidR="00581451" w:rsidRPr="005B2948" w:rsidRDefault="00581451" w:rsidP="00581451">
            <w:pPr>
              <w:pStyle w:val="Bezodstpw"/>
              <w:spacing w:before="60" w:after="60" w:line="240" w:lineRule="auto"/>
              <w:jc w:val="center"/>
              <w:rPr>
                <w:rFonts w:cs="Arial"/>
                <w:sz w:val="16"/>
                <w:szCs w:val="18"/>
              </w:rPr>
            </w:pPr>
            <w:r>
              <w:rPr>
                <w:rFonts w:cs="Arial"/>
                <w:sz w:val="16"/>
                <w:szCs w:val="16"/>
              </w:rPr>
              <w:t>4</w:t>
            </w:r>
          </w:p>
        </w:tc>
        <w:tc>
          <w:tcPr>
            <w:tcW w:w="558" w:type="pct"/>
            <w:shd w:val="clear" w:color="auto" w:fill="F7CAAC" w:themeFill="accent2" w:themeFillTint="66"/>
            <w:vAlign w:val="center"/>
          </w:tcPr>
          <w:p w14:paraId="1C15BE53" w14:textId="7B062706" w:rsidR="00581451" w:rsidRPr="005B2948" w:rsidRDefault="00581451" w:rsidP="00581451">
            <w:pPr>
              <w:pStyle w:val="Bezodstpw"/>
              <w:spacing w:before="60" w:after="60" w:line="240" w:lineRule="auto"/>
              <w:jc w:val="center"/>
              <w:rPr>
                <w:rFonts w:cs="Arial"/>
                <w:sz w:val="16"/>
                <w:szCs w:val="18"/>
              </w:rPr>
            </w:pPr>
            <w:r w:rsidRPr="00581451">
              <w:rPr>
                <w:rFonts w:cs="Arial"/>
                <w:color w:val="000000" w:themeColor="text1"/>
                <w:sz w:val="16"/>
                <w:szCs w:val="16"/>
              </w:rPr>
              <w:t>50,00%</w:t>
            </w:r>
          </w:p>
        </w:tc>
        <w:tc>
          <w:tcPr>
            <w:tcW w:w="1473" w:type="pct"/>
            <w:shd w:val="clear" w:color="auto" w:fill="F7CAAC" w:themeFill="accent2" w:themeFillTint="66"/>
            <w:vAlign w:val="center"/>
          </w:tcPr>
          <w:p w14:paraId="09333B3D" w14:textId="6AE24B40"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2,0365</w:t>
            </w:r>
          </w:p>
        </w:tc>
      </w:tr>
      <w:tr w:rsidR="00581451" w:rsidRPr="005B2948" w14:paraId="65E1E369" w14:textId="77777777" w:rsidTr="00486132">
        <w:trPr>
          <w:trHeight w:val="59"/>
          <w:jc w:val="center"/>
        </w:trPr>
        <w:tc>
          <w:tcPr>
            <w:tcW w:w="839" w:type="pct"/>
            <w:shd w:val="clear" w:color="auto" w:fill="FFFFFF" w:themeFill="background1"/>
            <w:vAlign w:val="center"/>
          </w:tcPr>
          <w:p w14:paraId="437E4D97"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947" w:type="pct"/>
            <w:shd w:val="clear" w:color="auto" w:fill="FFFFFF" w:themeFill="background1"/>
            <w:vAlign w:val="center"/>
          </w:tcPr>
          <w:p w14:paraId="5F737365" w14:textId="5B32061F"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1183" w:type="pct"/>
            <w:shd w:val="clear" w:color="auto" w:fill="FFFFFF" w:themeFill="background1"/>
            <w:vAlign w:val="center"/>
          </w:tcPr>
          <w:p w14:paraId="6B1EC5DA" w14:textId="01518A48"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558" w:type="pct"/>
            <w:shd w:val="clear" w:color="auto" w:fill="FFFFFF" w:themeFill="background1"/>
            <w:vAlign w:val="center"/>
          </w:tcPr>
          <w:p w14:paraId="16992612" w14:textId="361416ED"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0,00%</w:t>
            </w:r>
          </w:p>
        </w:tc>
        <w:tc>
          <w:tcPr>
            <w:tcW w:w="1473" w:type="pct"/>
            <w:shd w:val="clear" w:color="auto" w:fill="FFFFFF" w:themeFill="background1"/>
            <w:vAlign w:val="center"/>
          </w:tcPr>
          <w:p w14:paraId="0C564D58" w14:textId="066DB5CA"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-1,9371</w:t>
            </w:r>
          </w:p>
        </w:tc>
      </w:tr>
      <w:tr w:rsidR="00581451" w:rsidRPr="005B2948" w14:paraId="37C1FDBE" w14:textId="77777777" w:rsidTr="00486132">
        <w:trPr>
          <w:jc w:val="center"/>
        </w:trPr>
        <w:tc>
          <w:tcPr>
            <w:tcW w:w="839" w:type="pct"/>
            <w:shd w:val="clear" w:color="auto" w:fill="FFFFFF" w:themeFill="background1"/>
            <w:vAlign w:val="center"/>
          </w:tcPr>
          <w:p w14:paraId="25DE270F"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947" w:type="pct"/>
            <w:shd w:val="clear" w:color="auto" w:fill="FFFFFF" w:themeFill="background1"/>
            <w:vAlign w:val="center"/>
          </w:tcPr>
          <w:p w14:paraId="568D4436" w14:textId="2921AE60"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1183" w:type="pct"/>
            <w:shd w:val="clear" w:color="auto" w:fill="FFFFFF" w:themeFill="background1"/>
            <w:vAlign w:val="center"/>
          </w:tcPr>
          <w:p w14:paraId="047EBCB0" w14:textId="30328ABA" w:rsidR="00581451" w:rsidRPr="005B2948" w:rsidRDefault="00581451" w:rsidP="00581451">
            <w:pPr>
              <w:pStyle w:val="Bezodstpw"/>
              <w:spacing w:before="60" w:after="60" w:line="240" w:lineRule="auto"/>
              <w:jc w:val="center"/>
              <w:rPr>
                <w:rFonts w:cs="Arial"/>
                <w:sz w:val="16"/>
                <w:szCs w:val="18"/>
              </w:rPr>
            </w:pPr>
            <w:r>
              <w:rPr>
                <w:rFonts w:cs="Arial"/>
                <w:sz w:val="16"/>
                <w:szCs w:val="16"/>
              </w:rPr>
              <w:t>3</w:t>
            </w:r>
          </w:p>
        </w:tc>
        <w:tc>
          <w:tcPr>
            <w:tcW w:w="558" w:type="pct"/>
            <w:shd w:val="clear" w:color="auto" w:fill="FFFFFF" w:themeFill="background1"/>
            <w:vAlign w:val="center"/>
          </w:tcPr>
          <w:p w14:paraId="0D196317" w14:textId="3BC064C7"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0,00%</w:t>
            </w:r>
          </w:p>
        </w:tc>
        <w:tc>
          <w:tcPr>
            <w:tcW w:w="1473" w:type="pct"/>
            <w:shd w:val="clear" w:color="auto" w:fill="FFFFFF" w:themeFill="background1"/>
            <w:vAlign w:val="center"/>
          </w:tcPr>
          <w:p w14:paraId="21FB10D8" w14:textId="39E3AA46"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-1,9371</w:t>
            </w:r>
          </w:p>
        </w:tc>
      </w:tr>
      <w:tr w:rsidR="00581451" w:rsidRPr="005B2948" w14:paraId="3F23322F" w14:textId="77777777" w:rsidTr="00486132">
        <w:trPr>
          <w:jc w:val="center"/>
        </w:trPr>
        <w:tc>
          <w:tcPr>
            <w:tcW w:w="839" w:type="pct"/>
            <w:shd w:val="clear" w:color="auto" w:fill="FFFFFF" w:themeFill="background1"/>
            <w:vAlign w:val="center"/>
          </w:tcPr>
          <w:p w14:paraId="2830429C"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947" w:type="pct"/>
            <w:shd w:val="clear" w:color="auto" w:fill="FFFFFF" w:themeFill="background1"/>
            <w:vAlign w:val="center"/>
          </w:tcPr>
          <w:p w14:paraId="5E781351" w14:textId="0C2B6DEC"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1183" w:type="pct"/>
            <w:shd w:val="clear" w:color="auto" w:fill="FFFFFF" w:themeFill="background1"/>
            <w:vAlign w:val="center"/>
          </w:tcPr>
          <w:p w14:paraId="3F89F08E" w14:textId="1E00DF9C" w:rsidR="00581451" w:rsidRPr="005B2948" w:rsidRDefault="00581451" w:rsidP="00581451">
            <w:pPr>
              <w:pStyle w:val="Bezodstpw"/>
              <w:spacing w:before="60" w:after="60" w:line="240" w:lineRule="auto"/>
              <w:jc w:val="center"/>
              <w:rPr>
                <w:rFonts w:cs="Arial"/>
                <w:sz w:val="16"/>
                <w:szCs w:val="18"/>
              </w:rPr>
            </w:pPr>
            <w:r>
              <w:rPr>
                <w:rFonts w:cs="Arial"/>
                <w:sz w:val="16"/>
                <w:szCs w:val="16"/>
              </w:rPr>
              <w:t>10</w:t>
            </w:r>
          </w:p>
        </w:tc>
        <w:tc>
          <w:tcPr>
            <w:tcW w:w="558" w:type="pct"/>
            <w:shd w:val="clear" w:color="auto" w:fill="FFFFFF" w:themeFill="background1"/>
            <w:vAlign w:val="center"/>
          </w:tcPr>
          <w:p w14:paraId="29DE412B" w14:textId="5EE70899"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10,00%</w:t>
            </w:r>
          </w:p>
        </w:tc>
        <w:tc>
          <w:tcPr>
            <w:tcW w:w="1473" w:type="pct"/>
            <w:shd w:val="clear" w:color="auto" w:fill="FFFFFF" w:themeFill="background1"/>
            <w:vAlign w:val="center"/>
          </w:tcPr>
          <w:p w14:paraId="4E76D055" w14:textId="6E08197E"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-1,1424</w:t>
            </w:r>
          </w:p>
        </w:tc>
      </w:tr>
      <w:tr w:rsidR="00581451" w:rsidRPr="005B2948" w14:paraId="32B627D9" w14:textId="77777777" w:rsidTr="00486132">
        <w:trPr>
          <w:jc w:val="center"/>
        </w:trPr>
        <w:tc>
          <w:tcPr>
            <w:tcW w:w="839" w:type="pct"/>
            <w:shd w:val="clear" w:color="auto" w:fill="FFFFFF" w:themeFill="background1"/>
            <w:vAlign w:val="center"/>
          </w:tcPr>
          <w:p w14:paraId="4448FEBB"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947" w:type="pct"/>
            <w:shd w:val="clear" w:color="auto" w:fill="FFFFFF" w:themeFill="background1"/>
            <w:vAlign w:val="center"/>
          </w:tcPr>
          <w:p w14:paraId="3F61149D" w14:textId="7924B06D"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1183" w:type="pct"/>
            <w:shd w:val="clear" w:color="auto" w:fill="FFFFFF" w:themeFill="background1"/>
            <w:vAlign w:val="center"/>
          </w:tcPr>
          <w:p w14:paraId="0A60AC39" w14:textId="228F2114"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558" w:type="pct"/>
            <w:shd w:val="clear" w:color="auto" w:fill="FFFFFF" w:themeFill="background1"/>
            <w:vAlign w:val="center"/>
          </w:tcPr>
          <w:p w14:paraId="39BBAA60" w14:textId="6041BB68"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0,00%</w:t>
            </w:r>
          </w:p>
        </w:tc>
        <w:tc>
          <w:tcPr>
            <w:tcW w:w="1473" w:type="pct"/>
            <w:shd w:val="clear" w:color="auto" w:fill="FFFFFF" w:themeFill="background1"/>
            <w:vAlign w:val="center"/>
          </w:tcPr>
          <w:p w14:paraId="6F83EA08" w14:textId="47C6DD5A"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-1,9371</w:t>
            </w:r>
          </w:p>
        </w:tc>
      </w:tr>
      <w:tr w:rsidR="00581451" w:rsidRPr="005B2948" w14:paraId="09C4A275" w14:textId="77777777" w:rsidTr="00486132">
        <w:trPr>
          <w:trHeight w:val="321"/>
          <w:jc w:val="center"/>
        </w:trPr>
        <w:tc>
          <w:tcPr>
            <w:tcW w:w="839" w:type="pct"/>
            <w:shd w:val="clear" w:color="auto" w:fill="FFFFFF" w:themeFill="background1"/>
            <w:vAlign w:val="center"/>
          </w:tcPr>
          <w:p w14:paraId="11237BE3"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947" w:type="pct"/>
            <w:shd w:val="clear" w:color="auto" w:fill="FFFFFF" w:themeFill="background1"/>
            <w:vAlign w:val="center"/>
          </w:tcPr>
          <w:p w14:paraId="195474F4" w14:textId="0F91408F"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1183" w:type="pct"/>
            <w:shd w:val="clear" w:color="auto" w:fill="FFFFFF" w:themeFill="background1"/>
            <w:vAlign w:val="center"/>
          </w:tcPr>
          <w:p w14:paraId="5817850A" w14:textId="67F4BD57" w:rsidR="00581451" w:rsidRPr="005B2948" w:rsidRDefault="00581451" w:rsidP="00581451">
            <w:pPr>
              <w:pStyle w:val="Bezodstpw"/>
              <w:spacing w:before="60" w:after="60" w:line="240" w:lineRule="auto"/>
              <w:jc w:val="center"/>
              <w:rPr>
                <w:rFonts w:cs="Arial"/>
                <w:sz w:val="16"/>
                <w:szCs w:val="18"/>
              </w:rPr>
            </w:pPr>
            <w:r>
              <w:rPr>
                <w:rFonts w:cs="Arial"/>
                <w:sz w:val="16"/>
                <w:szCs w:val="16"/>
              </w:rPr>
              <w:t>5</w:t>
            </w:r>
          </w:p>
        </w:tc>
        <w:tc>
          <w:tcPr>
            <w:tcW w:w="558" w:type="pct"/>
            <w:shd w:val="clear" w:color="auto" w:fill="FFFFFF" w:themeFill="background1"/>
            <w:vAlign w:val="center"/>
          </w:tcPr>
          <w:p w14:paraId="1957A6A7" w14:textId="54BF7F37"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20,00%</w:t>
            </w:r>
          </w:p>
        </w:tc>
        <w:tc>
          <w:tcPr>
            <w:tcW w:w="1473" w:type="pct"/>
            <w:shd w:val="clear" w:color="auto" w:fill="FFFFFF" w:themeFill="background1"/>
            <w:vAlign w:val="center"/>
          </w:tcPr>
          <w:p w14:paraId="52A11C39" w14:textId="332692CC"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-0,3477</w:t>
            </w:r>
          </w:p>
        </w:tc>
      </w:tr>
      <w:tr w:rsidR="00581451" w:rsidRPr="005B2948" w14:paraId="66924AD5" w14:textId="77777777" w:rsidTr="00486132">
        <w:trPr>
          <w:jc w:val="center"/>
        </w:trPr>
        <w:tc>
          <w:tcPr>
            <w:tcW w:w="839" w:type="pct"/>
            <w:shd w:val="clear" w:color="auto" w:fill="FFFFFF" w:themeFill="background1"/>
            <w:vAlign w:val="center"/>
          </w:tcPr>
          <w:p w14:paraId="57991D9F"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947" w:type="pct"/>
            <w:shd w:val="clear" w:color="auto" w:fill="FFFFFF" w:themeFill="background1"/>
            <w:vAlign w:val="center"/>
          </w:tcPr>
          <w:p w14:paraId="281242AA" w14:textId="52666445"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1183" w:type="pct"/>
            <w:shd w:val="clear" w:color="auto" w:fill="FFFFFF" w:themeFill="background1"/>
            <w:vAlign w:val="center"/>
          </w:tcPr>
          <w:p w14:paraId="5F944ECB" w14:textId="33109639" w:rsidR="00581451" w:rsidRPr="005B2948" w:rsidRDefault="00581451" w:rsidP="00581451">
            <w:pPr>
              <w:pStyle w:val="Bezodstpw"/>
              <w:spacing w:before="60" w:after="60" w:line="240" w:lineRule="auto"/>
              <w:jc w:val="center"/>
              <w:rPr>
                <w:rFonts w:cs="Arial"/>
                <w:sz w:val="16"/>
                <w:szCs w:val="18"/>
              </w:rPr>
            </w:pPr>
            <w:r>
              <w:rPr>
                <w:rFonts w:cs="Arial"/>
                <w:sz w:val="16"/>
                <w:szCs w:val="16"/>
              </w:rPr>
              <w:t>2</w:t>
            </w:r>
          </w:p>
        </w:tc>
        <w:tc>
          <w:tcPr>
            <w:tcW w:w="558" w:type="pct"/>
            <w:shd w:val="clear" w:color="auto" w:fill="FFFFFF" w:themeFill="background1"/>
            <w:vAlign w:val="center"/>
          </w:tcPr>
          <w:p w14:paraId="579FB62F" w14:textId="5180332D"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0,00%</w:t>
            </w:r>
          </w:p>
        </w:tc>
        <w:tc>
          <w:tcPr>
            <w:tcW w:w="1473" w:type="pct"/>
            <w:shd w:val="clear" w:color="auto" w:fill="FFFFFF" w:themeFill="background1"/>
            <w:vAlign w:val="center"/>
          </w:tcPr>
          <w:p w14:paraId="251D0D41" w14:textId="69DA726D"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-1,9371</w:t>
            </w:r>
          </w:p>
        </w:tc>
      </w:tr>
      <w:tr w:rsidR="00581451" w:rsidRPr="005B2948" w14:paraId="3EAAD811" w14:textId="77777777" w:rsidTr="00486132">
        <w:trPr>
          <w:jc w:val="center"/>
        </w:trPr>
        <w:tc>
          <w:tcPr>
            <w:tcW w:w="839" w:type="pct"/>
            <w:shd w:val="clear" w:color="auto" w:fill="F7CAAC" w:themeFill="accent2" w:themeFillTint="66"/>
            <w:vAlign w:val="center"/>
          </w:tcPr>
          <w:p w14:paraId="154DAD84"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947" w:type="pct"/>
            <w:shd w:val="clear" w:color="auto" w:fill="F7CAAC" w:themeFill="accent2" w:themeFillTint="66"/>
            <w:vAlign w:val="center"/>
          </w:tcPr>
          <w:p w14:paraId="60065627" w14:textId="3D219F5B" w:rsidR="00581451" w:rsidRPr="005B2948" w:rsidRDefault="00581451" w:rsidP="00581451">
            <w:pPr>
              <w:pStyle w:val="Bezodstpw"/>
              <w:spacing w:before="60" w:after="60" w:line="240" w:lineRule="auto"/>
              <w:jc w:val="center"/>
              <w:rPr>
                <w:rFonts w:cs="Arial"/>
                <w:sz w:val="16"/>
                <w:szCs w:val="18"/>
              </w:rPr>
            </w:pPr>
            <w:r>
              <w:rPr>
                <w:rFonts w:cs="Arial"/>
                <w:sz w:val="16"/>
                <w:szCs w:val="16"/>
              </w:rPr>
              <w:t>2</w:t>
            </w:r>
          </w:p>
        </w:tc>
        <w:tc>
          <w:tcPr>
            <w:tcW w:w="1183" w:type="pct"/>
            <w:shd w:val="clear" w:color="auto" w:fill="F7CAAC" w:themeFill="accent2" w:themeFillTint="66"/>
            <w:vAlign w:val="center"/>
          </w:tcPr>
          <w:p w14:paraId="6E23EEA8" w14:textId="1E5FE22C" w:rsidR="00581451" w:rsidRPr="005B2948" w:rsidRDefault="00581451" w:rsidP="00581451">
            <w:pPr>
              <w:pStyle w:val="Bezodstpw"/>
              <w:spacing w:before="60" w:after="60" w:line="240" w:lineRule="auto"/>
              <w:jc w:val="center"/>
              <w:rPr>
                <w:rFonts w:cs="Arial"/>
                <w:sz w:val="16"/>
                <w:szCs w:val="18"/>
              </w:rPr>
            </w:pPr>
            <w:r>
              <w:rPr>
                <w:rFonts w:cs="Arial"/>
                <w:sz w:val="16"/>
                <w:szCs w:val="16"/>
              </w:rPr>
              <w:t>3</w:t>
            </w:r>
          </w:p>
        </w:tc>
        <w:tc>
          <w:tcPr>
            <w:tcW w:w="558" w:type="pct"/>
            <w:shd w:val="clear" w:color="auto" w:fill="F7CAAC" w:themeFill="accent2" w:themeFillTint="66"/>
            <w:vAlign w:val="center"/>
          </w:tcPr>
          <w:p w14:paraId="738790B9" w14:textId="3E382927" w:rsidR="00581451" w:rsidRPr="00581451" w:rsidRDefault="00581451" w:rsidP="00581451">
            <w:pPr>
              <w:pStyle w:val="Bezodstpw"/>
              <w:spacing w:before="60" w:after="60" w:line="240" w:lineRule="auto"/>
              <w:jc w:val="center"/>
              <w:rPr>
                <w:rFonts w:cs="Arial"/>
                <w:color w:val="000000" w:themeColor="text1"/>
                <w:sz w:val="16"/>
                <w:szCs w:val="18"/>
              </w:rPr>
            </w:pPr>
            <w:r w:rsidRPr="00581451">
              <w:rPr>
                <w:rFonts w:cs="Arial"/>
                <w:color w:val="000000" w:themeColor="text1"/>
                <w:sz w:val="16"/>
                <w:szCs w:val="16"/>
              </w:rPr>
              <w:t>66,67%</w:t>
            </w:r>
          </w:p>
        </w:tc>
        <w:tc>
          <w:tcPr>
            <w:tcW w:w="1473" w:type="pct"/>
            <w:shd w:val="clear" w:color="auto" w:fill="F7CAAC" w:themeFill="accent2" w:themeFillTint="66"/>
            <w:vAlign w:val="center"/>
          </w:tcPr>
          <w:p w14:paraId="32C8066A" w14:textId="63C3F0BB"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3,361</w:t>
            </w:r>
            <w:r w:rsidR="00E646DD">
              <w:rPr>
                <w:rFonts w:cs="Arial"/>
                <w:color w:val="000000"/>
                <w:sz w:val="16"/>
                <w:szCs w:val="16"/>
              </w:rPr>
              <w:t>0</w:t>
            </w:r>
          </w:p>
        </w:tc>
      </w:tr>
      <w:tr w:rsidR="00581451" w:rsidRPr="005B2948" w14:paraId="05621541" w14:textId="77777777" w:rsidTr="00486132">
        <w:trPr>
          <w:jc w:val="center"/>
        </w:trPr>
        <w:tc>
          <w:tcPr>
            <w:tcW w:w="839" w:type="pct"/>
            <w:shd w:val="clear" w:color="auto" w:fill="F7CAAC" w:themeFill="accent2" w:themeFillTint="66"/>
            <w:vAlign w:val="center"/>
          </w:tcPr>
          <w:p w14:paraId="3B2FC98F"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947" w:type="pct"/>
            <w:shd w:val="clear" w:color="auto" w:fill="F7CAAC" w:themeFill="accent2" w:themeFillTint="66"/>
            <w:vAlign w:val="center"/>
          </w:tcPr>
          <w:p w14:paraId="3354546F" w14:textId="4DEB3C4D"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1183" w:type="pct"/>
            <w:shd w:val="clear" w:color="auto" w:fill="F7CAAC" w:themeFill="accent2" w:themeFillTint="66"/>
            <w:vAlign w:val="center"/>
          </w:tcPr>
          <w:p w14:paraId="4537E5DD" w14:textId="5F74872D" w:rsidR="00581451" w:rsidRPr="005B2948" w:rsidRDefault="00581451" w:rsidP="00581451">
            <w:pPr>
              <w:pStyle w:val="Bezodstpw"/>
              <w:spacing w:before="60" w:after="60" w:line="240" w:lineRule="auto"/>
              <w:jc w:val="center"/>
              <w:rPr>
                <w:rFonts w:cs="Arial"/>
                <w:sz w:val="16"/>
                <w:szCs w:val="18"/>
              </w:rPr>
            </w:pPr>
            <w:r>
              <w:rPr>
                <w:rFonts w:cs="Arial"/>
                <w:sz w:val="16"/>
                <w:szCs w:val="16"/>
              </w:rPr>
              <w:t>2</w:t>
            </w:r>
          </w:p>
        </w:tc>
        <w:tc>
          <w:tcPr>
            <w:tcW w:w="558" w:type="pct"/>
            <w:shd w:val="clear" w:color="auto" w:fill="F7CAAC" w:themeFill="accent2" w:themeFillTint="66"/>
            <w:vAlign w:val="center"/>
          </w:tcPr>
          <w:p w14:paraId="0C7A2A54" w14:textId="0B8F94EA" w:rsidR="00581451" w:rsidRPr="00581451" w:rsidRDefault="00581451" w:rsidP="00581451">
            <w:pPr>
              <w:pStyle w:val="Bezodstpw"/>
              <w:spacing w:before="60" w:after="60" w:line="240" w:lineRule="auto"/>
              <w:jc w:val="center"/>
              <w:rPr>
                <w:rFonts w:cs="Arial"/>
                <w:color w:val="000000" w:themeColor="text1"/>
                <w:sz w:val="16"/>
                <w:szCs w:val="18"/>
              </w:rPr>
            </w:pPr>
            <w:r w:rsidRPr="00581451">
              <w:rPr>
                <w:rFonts w:cs="Arial"/>
                <w:color w:val="000000" w:themeColor="text1"/>
                <w:sz w:val="16"/>
                <w:szCs w:val="16"/>
              </w:rPr>
              <w:t>50,00%</w:t>
            </w:r>
          </w:p>
        </w:tc>
        <w:tc>
          <w:tcPr>
            <w:tcW w:w="1473" w:type="pct"/>
            <w:shd w:val="clear" w:color="auto" w:fill="F7CAAC" w:themeFill="accent2" w:themeFillTint="66"/>
            <w:vAlign w:val="center"/>
          </w:tcPr>
          <w:p w14:paraId="45B6803A" w14:textId="3BCF1ECE"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2,0365</w:t>
            </w:r>
          </w:p>
        </w:tc>
      </w:tr>
      <w:tr w:rsidR="00581451" w:rsidRPr="005B2948" w14:paraId="0B7FFE51" w14:textId="77777777" w:rsidTr="00486132">
        <w:trPr>
          <w:jc w:val="center"/>
        </w:trPr>
        <w:tc>
          <w:tcPr>
            <w:tcW w:w="839" w:type="pct"/>
            <w:shd w:val="clear" w:color="auto" w:fill="FFFFFF" w:themeFill="background1"/>
            <w:vAlign w:val="center"/>
          </w:tcPr>
          <w:p w14:paraId="1ED60C79" w14:textId="77777777" w:rsidR="00581451" w:rsidRPr="005B2948" w:rsidRDefault="00581451" w:rsidP="0058145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947" w:type="pct"/>
            <w:shd w:val="clear" w:color="auto" w:fill="FFFFFF" w:themeFill="background1"/>
            <w:vAlign w:val="center"/>
          </w:tcPr>
          <w:p w14:paraId="14A937BB" w14:textId="5475326F"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1183" w:type="pct"/>
            <w:shd w:val="clear" w:color="auto" w:fill="FFFFFF" w:themeFill="background1"/>
            <w:vAlign w:val="center"/>
          </w:tcPr>
          <w:p w14:paraId="3ACBB622" w14:textId="1472B758" w:rsidR="00581451" w:rsidRPr="005B2948" w:rsidRDefault="00581451" w:rsidP="00581451">
            <w:pPr>
              <w:pStyle w:val="Bezodstpw"/>
              <w:spacing w:before="60" w:after="60" w:line="240" w:lineRule="auto"/>
              <w:jc w:val="center"/>
              <w:rPr>
                <w:rFonts w:cs="Arial"/>
                <w:sz w:val="16"/>
                <w:szCs w:val="18"/>
              </w:rPr>
            </w:pPr>
            <w:r>
              <w:rPr>
                <w:rFonts w:cs="Arial"/>
                <w:sz w:val="16"/>
                <w:szCs w:val="16"/>
              </w:rPr>
              <w:t>1</w:t>
            </w:r>
          </w:p>
        </w:tc>
        <w:tc>
          <w:tcPr>
            <w:tcW w:w="558" w:type="pct"/>
            <w:shd w:val="clear" w:color="auto" w:fill="FFFFFF" w:themeFill="background1"/>
            <w:vAlign w:val="center"/>
          </w:tcPr>
          <w:p w14:paraId="34170ED8" w14:textId="1E507D06"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0,00%</w:t>
            </w:r>
          </w:p>
        </w:tc>
        <w:tc>
          <w:tcPr>
            <w:tcW w:w="1473" w:type="pct"/>
            <w:shd w:val="clear" w:color="auto" w:fill="FFFFFF" w:themeFill="background1"/>
            <w:vAlign w:val="center"/>
          </w:tcPr>
          <w:p w14:paraId="73A13BCC" w14:textId="13DDA7F8"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-1,9371</w:t>
            </w:r>
          </w:p>
        </w:tc>
      </w:tr>
      <w:tr w:rsidR="00581451" w:rsidRPr="005B2948" w14:paraId="481C65C9" w14:textId="77777777" w:rsidTr="00486132">
        <w:trPr>
          <w:jc w:val="center"/>
        </w:trPr>
        <w:tc>
          <w:tcPr>
            <w:tcW w:w="839" w:type="pct"/>
            <w:shd w:val="clear" w:color="auto" w:fill="FFFFFF" w:themeFill="background1"/>
            <w:vAlign w:val="center"/>
          </w:tcPr>
          <w:p w14:paraId="484C30FB" w14:textId="77777777" w:rsidR="00581451" w:rsidRPr="005B2948" w:rsidRDefault="00581451" w:rsidP="00581451">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947" w:type="pct"/>
            <w:shd w:val="clear" w:color="auto" w:fill="FFFFFF" w:themeFill="background1"/>
            <w:vAlign w:val="center"/>
          </w:tcPr>
          <w:p w14:paraId="2DFFF8EF" w14:textId="2F1CABB6" w:rsidR="00581451" w:rsidRPr="005B2948" w:rsidRDefault="00581451" w:rsidP="00581451">
            <w:pPr>
              <w:pStyle w:val="Bezodstpw"/>
              <w:spacing w:before="60" w:after="60" w:line="240" w:lineRule="auto"/>
              <w:jc w:val="center"/>
              <w:rPr>
                <w:rFonts w:cs="Arial"/>
                <w:sz w:val="16"/>
                <w:szCs w:val="18"/>
              </w:rPr>
            </w:pPr>
            <w:r>
              <w:rPr>
                <w:rFonts w:cs="Arial"/>
                <w:sz w:val="16"/>
                <w:szCs w:val="16"/>
              </w:rPr>
              <w:t>0</w:t>
            </w:r>
          </w:p>
        </w:tc>
        <w:tc>
          <w:tcPr>
            <w:tcW w:w="1183" w:type="pct"/>
            <w:shd w:val="clear" w:color="auto" w:fill="FFFFFF" w:themeFill="background1"/>
            <w:vAlign w:val="center"/>
          </w:tcPr>
          <w:p w14:paraId="4FFDA3F1" w14:textId="0FF07753" w:rsidR="00581451" w:rsidRPr="005B2948" w:rsidRDefault="00581451" w:rsidP="00581451">
            <w:pPr>
              <w:pStyle w:val="Bezodstpw"/>
              <w:spacing w:before="60" w:after="60" w:line="240" w:lineRule="auto"/>
              <w:jc w:val="center"/>
              <w:rPr>
                <w:rFonts w:cs="Arial"/>
                <w:sz w:val="16"/>
                <w:szCs w:val="18"/>
              </w:rPr>
            </w:pPr>
            <w:r>
              <w:rPr>
                <w:rFonts w:cs="Arial"/>
                <w:sz w:val="16"/>
                <w:szCs w:val="16"/>
              </w:rPr>
              <w:t>4</w:t>
            </w:r>
          </w:p>
        </w:tc>
        <w:tc>
          <w:tcPr>
            <w:tcW w:w="558" w:type="pct"/>
            <w:shd w:val="clear" w:color="auto" w:fill="FFFFFF" w:themeFill="background1"/>
            <w:vAlign w:val="center"/>
          </w:tcPr>
          <w:p w14:paraId="50873A74" w14:textId="10D90282"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0,00%</w:t>
            </w:r>
          </w:p>
        </w:tc>
        <w:tc>
          <w:tcPr>
            <w:tcW w:w="1473" w:type="pct"/>
            <w:shd w:val="clear" w:color="auto" w:fill="FFFFFF" w:themeFill="background1"/>
            <w:vAlign w:val="center"/>
          </w:tcPr>
          <w:p w14:paraId="6EDA4F2D" w14:textId="3981947C"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-1,9371</w:t>
            </w:r>
          </w:p>
        </w:tc>
      </w:tr>
      <w:tr w:rsidR="00581451" w:rsidRPr="005B2948" w14:paraId="42306814" w14:textId="77777777" w:rsidTr="00486132">
        <w:trPr>
          <w:jc w:val="center"/>
        </w:trPr>
        <w:tc>
          <w:tcPr>
            <w:tcW w:w="839" w:type="pct"/>
            <w:shd w:val="clear" w:color="auto" w:fill="FFFFFF" w:themeFill="background1"/>
            <w:vAlign w:val="center"/>
          </w:tcPr>
          <w:p w14:paraId="0479B45A" w14:textId="239CD79F" w:rsidR="00581451" w:rsidRPr="005B2948" w:rsidRDefault="00581451" w:rsidP="00581451">
            <w:pPr>
              <w:pStyle w:val="Bezodstpw"/>
              <w:spacing w:before="60" w:after="60" w:line="240" w:lineRule="auto"/>
              <w:jc w:val="center"/>
              <w:rPr>
                <w:rFonts w:cs="Arial"/>
                <w:color w:val="000000"/>
                <w:sz w:val="16"/>
                <w:szCs w:val="18"/>
              </w:rPr>
            </w:pPr>
            <w:r w:rsidRPr="005B2948">
              <w:rPr>
                <w:sz w:val="16"/>
                <w:lang w:eastAsia="ar-SA"/>
              </w:rPr>
              <w:t xml:space="preserve">Jednostka </w:t>
            </w:r>
            <w:r w:rsidR="00137CAD">
              <w:rPr>
                <w:sz w:val="16"/>
                <w:lang w:eastAsia="ar-SA"/>
              </w:rPr>
              <w:br/>
            </w:r>
            <w:r>
              <w:rPr>
                <w:sz w:val="16"/>
                <w:lang w:eastAsia="ar-SA"/>
              </w:rPr>
              <w:t>Obręb 1</w:t>
            </w:r>
          </w:p>
        </w:tc>
        <w:tc>
          <w:tcPr>
            <w:tcW w:w="947" w:type="pct"/>
            <w:shd w:val="clear" w:color="auto" w:fill="FFFFFF" w:themeFill="background1"/>
            <w:vAlign w:val="center"/>
          </w:tcPr>
          <w:p w14:paraId="4C089C7D" w14:textId="79F4215B" w:rsidR="00581451" w:rsidRPr="005B2948" w:rsidRDefault="00581451" w:rsidP="00581451">
            <w:pPr>
              <w:pStyle w:val="Bezodstpw"/>
              <w:spacing w:before="60" w:after="60" w:line="240" w:lineRule="auto"/>
              <w:jc w:val="center"/>
              <w:rPr>
                <w:rFonts w:cs="Arial"/>
                <w:sz w:val="16"/>
                <w:szCs w:val="18"/>
              </w:rPr>
            </w:pPr>
            <w:r>
              <w:rPr>
                <w:rFonts w:cs="Arial"/>
                <w:sz w:val="16"/>
                <w:szCs w:val="16"/>
              </w:rPr>
              <w:t>3</w:t>
            </w:r>
          </w:p>
        </w:tc>
        <w:tc>
          <w:tcPr>
            <w:tcW w:w="1183" w:type="pct"/>
            <w:shd w:val="clear" w:color="auto" w:fill="FFFFFF" w:themeFill="background1"/>
            <w:vAlign w:val="center"/>
          </w:tcPr>
          <w:p w14:paraId="01683F4E" w14:textId="171E6227" w:rsidR="00581451" w:rsidRPr="005B2948" w:rsidRDefault="00581451" w:rsidP="00581451">
            <w:pPr>
              <w:pStyle w:val="Bezodstpw"/>
              <w:spacing w:before="60" w:after="60" w:line="240" w:lineRule="auto"/>
              <w:jc w:val="center"/>
              <w:rPr>
                <w:rFonts w:cs="Arial"/>
                <w:sz w:val="16"/>
                <w:szCs w:val="18"/>
              </w:rPr>
            </w:pPr>
            <w:r>
              <w:rPr>
                <w:rFonts w:cs="Arial"/>
                <w:sz w:val="16"/>
                <w:szCs w:val="16"/>
              </w:rPr>
              <w:t>15</w:t>
            </w:r>
          </w:p>
        </w:tc>
        <w:tc>
          <w:tcPr>
            <w:tcW w:w="558" w:type="pct"/>
            <w:shd w:val="clear" w:color="auto" w:fill="FFFFFF" w:themeFill="background1"/>
            <w:vAlign w:val="center"/>
          </w:tcPr>
          <w:p w14:paraId="1751494A" w14:textId="7041F8F6"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20,00%</w:t>
            </w:r>
          </w:p>
        </w:tc>
        <w:tc>
          <w:tcPr>
            <w:tcW w:w="1473" w:type="pct"/>
            <w:shd w:val="clear" w:color="auto" w:fill="FFFFFF" w:themeFill="background1"/>
            <w:vAlign w:val="center"/>
          </w:tcPr>
          <w:p w14:paraId="247546F8" w14:textId="3B2A2626"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-0,3477</w:t>
            </w:r>
          </w:p>
        </w:tc>
      </w:tr>
      <w:tr w:rsidR="00581451" w:rsidRPr="005B2948" w14:paraId="6E730FF5" w14:textId="77777777" w:rsidTr="00486132">
        <w:trPr>
          <w:jc w:val="center"/>
        </w:trPr>
        <w:tc>
          <w:tcPr>
            <w:tcW w:w="839" w:type="pct"/>
            <w:shd w:val="clear" w:color="auto" w:fill="F7CAAC" w:themeFill="accent2" w:themeFillTint="66"/>
            <w:vAlign w:val="center"/>
          </w:tcPr>
          <w:p w14:paraId="5615B080" w14:textId="5308C5D4" w:rsidR="00581451" w:rsidRPr="005B2948" w:rsidRDefault="00581451" w:rsidP="00581451">
            <w:pPr>
              <w:pStyle w:val="Bezodstpw"/>
              <w:spacing w:before="60" w:after="60" w:line="240" w:lineRule="auto"/>
              <w:jc w:val="center"/>
              <w:rPr>
                <w:rFonts w:cs="Arial"/>
                <w:color w:val="000000"/>
                <w:sz w:val="16"/>
                <w:szCs w:val="18"/>
              </w:rPr>
            </w:pPr>
            <w:r w:rsidRPr="005B2948">
              <w:rPr>
                <w:sz w:val="16"/>
                <w:lang w:eastAsia="ar-SA"/>
              </w:rPr>
              <w:t xml:space="preserve">Jednostka </w:t>
            </w:r>
            <w:r w:rsidR="00137CAD">
              <w:rPr>
                <w:sz w:val="16"/>
                <w:lang w:eastAsia="ar-SA"/>
              </w:rPr>
              <w:br/>
            </w:r>
            <w:r>
              <w:rPr>
                <w:sz w:val="16"/>
                <w:lang w:eastAsia="ar-SA"/>
              </w:rPr>
              <w:t>Obręb 2</w:t>
            </w:r>
          </w:p>
        </w:tc>
        <w:tc>
          <w:tcPr>
            <w:tcW w:w="947" w:type="pct"/>
            <w:shd w:val="clear" w:color="auto" w:fill="F7CAAC" w:themeFill="accent2" w:themeFillTint="66"/>
            <w:vAlign w:val="center"/>
          </w:tcPr>
          <w:p w14:paraId="19210FF2" w14:textId="25B0A1C3" w:rsidR="00581451" w:rsidRPr="005B2948" w:rsidRDefault="00581451" w:rsidP="00581451">
            <w:pPr>
              <w:pStyle w:val="Bezodstpw"/>
              <w:spacing w:before="60" w:after="60" w:line="240" w:lineRule="auto"/>
              <w:jc w:val="center"/>
              <w:rPr>
                <w:rFonts w:cs="Arial"/>
                <w:sz w:val="16"/>
                <w:szCs w:val="18"/>
              </w:rPr>
            </w:pPr>
            <w:r>
              <w:rPr>
                <w:rFonts w:cs="Arial"/>
                <w:sz w:val="16"/>
                <w:szCs w:val="16"/>
              </w:rPr>
              <w:t>3</w:t>
            </w:r>
          </w:p>
        </w:tc>
        <w:tc>
          <w:tcPr>
            <w:tcW w:w="1183" w:type="pct"/>
            <w:shd w:val="clear" w:color="auto" w:fill="F7CAAC" w:themeFill="accent2" w:themeFillTint="66"/>
            <w:vAlign w:val="center"/>
          </w:tcPr>
          <w:p w14:paraId="246D6A8B" w14:textId="03A83216" w:rsidR="00581451" w:rsidRPr="005B2948" w:rsidRDefault="00581451" w:rsidP="00581451">
            <w:pPr>
              <w:pStyle w:val="Bezodstpw"/>
              <w:spacing w:before="60" w:after="60" w:line="240" w:lineRule="auto"/>
              <w:jc w:val="center"/>
              <w:rPr>
                <w:rFonts w:cs="Arial"/>
                <w:sz w:val="16"/>
                <w:szCs w:val="18"/>
              </w:rPr>
            </w:pPr>
            <w:r>
              <w:rPr>
                <w:rFonts w:cs="Arial"/>
                <w:sz w:val="16"/>
                <w:szCs w:val="16"/>
              </w:rPr>
              <w:t>10</w:t>
            </w:r>
          </w:p>
        </w:tc>
        <w:tc>
          <w:tcPr>
            <w:tcW w:w="558" w:type="pct"/>
            <w:shd w:val="clear" w:color="auto" w:fill="F7CAAC" w:themeFill="accent2" w:themeFillTint="66"/>
            <w:vAlign w:val="center"/>
          </w:tcPr>
          <w:p w14:paraId="149D0FBF" w14:textId="2DF8D700" w:rsidR="00581451" w:rsidRPr="00581451" w:rsidRDefault="00581451" w:rsidP="00581451">
            <w:pPr>
              <w:pStyle w:val="Bezodstpw"/>
              <w:spacing w:before="60" w:after="60" w:line="240" w:lineRule="auto"/>
              <w:jc w:val="center"/>
              <w:rPr>
                <w:rFonts w:cs="Arial"/>
                <w:color w:val="000000" w:themeColor="text1"/>
                <w:sz w:val="16"/>
                <w:szCs w:val="18"/>
              </w:rPr>
            </w:pPr>
            <w:r w:rsidRPr="00581451">
              <w:rPr>
                <w:rFonts w:cs="Arial"/>
                <w:color w:val="000000" w:themeColor="text1"/>
                <w:sz w:val="16"/>
                <w:szCs w:val="16"/>
              </w:rPr>
              <w:t>30,00%</w:t>
            </w:r>
          </w:p>
        </w:tc>
        <w:tc>
          <w:tcPr>
            <w:tcW w:w="1473" w:type="pct"/>
            <w:shd w:val="clear" w:color="auto" w:fill="F7CAAC" w:themeFill="accent2" w:themeFillTint="66"/>
            <w:vAlign w:val="center"/>
          </w:tcPr>
          <w:p w14:paraId="6871BD2B" w14:textId="6EF71D68" w:rsidR="00581451" w:rsidRPr="005B2948" w:rsidRDefault="00581451" w:rsidP="00581451">
            <w:pPr>
              <w:pStyle w:val="Bezodstpw"/>
              <w:spacing w:before="60" w:after="60" w:line="240" w:lineRule="auto"/>
              <w:jc w:val="center"/>
              <w:rPr>
                <w:rFonts w:cs="Arial"/>
                <w:color w:val="000000"/>
                <w:sz w:val="16"/>
                <w:szCs w:val="18"/>
              </w:rPr>
            </w:pPr>
            <w:r>
              <w:rPr>
                <w:rFonts w:cs="Arial"/>
                <w:color w:val="000000"/>
                <w:sz w:val="16"/>
                <w:szCs w:val="16"/>
              </w:rPr>
              <w:t>0,447</w:t>
            </w:r>
            <w:r w:rsidR="00E646DD">
              <w:rPr>
                <w:rFonts w:cs="Arial"/>
                <w:color w:val="000000"/>
                <w:sz w:val="16"/>
                <w:szCs w:val="16"/>
              </w:rPr>
              <w:t>0</w:t>
            </w:r>
          </w:p>
        </w:tc>
      </w:tr>
      <w:tr w:rsidR="00581451" w:rsidRPr="005B2948" w14:paraId="5E5B17D2" w14:textId="77777777" w:rsidTr="00486132">
        <w:trPr>
          <w:jc w:val="center"/>
        </w:trPr>
        <w:tc>
          <w:tcPr>
            <w:tcW w:w="839" w:type="pct"/>
            <w:shd w:val="clear" w:color="auto" w:fill="F7CAAC" w:themeFill="accent2" w:themeFillTint="66"/>
            <w:vAlign w:val="center"/>
          </w:tcPr>
          <w:p w14:paraId="4F381513" w14:textId="129A3268" w:rsidR="00581451" w:rsidRPr="005B2948" w:rsidRDefault="00581451" w:rsidP="00581451">
            <w:pPr>
              <w:pStyle w:val="Bezodstpw"/>
              <w:spacing w:before="60" w:after="60" w:line="240" w:lineRule="auto"/>
              <w:jc w:val="center"/>
              <w:rPr>
                <w:sz w:val="16"/>
                <w:lang w:eastAsia="ar-SA"/>
              </w:rPr>
            </w:pPr>
            <w:r>
              <w:rPr>
                <w:sz w:val="16"/>
                <w:lang w:eastAsia="ar-SA"/>
              </w:rPr>
              <w:t xml:space="preserve">Jednostka </w:t>
            </w:r>
            <w:r w:rsidR="00137CAD">
              <w:rPr>
                <w:sz w:val="16"/>
                <w:lang w:eastAsia="ar-SA"/>
              </w:rPr>
              <w:br/>
            </w:r>
            <w:r>
              <w:rPr>
                <w:sz w:val="16"/>
                <w:lang w:eastAsia="ar-SA"/>
              </w:rPr>
              <w:t>Obręb 3</w:t>
            </w:r>
          </w:p>
        </w:tc>
        <w:tc>
          <w:tcPr>
            <w:tcW w:w="947" w:type="pct"/>
            <w:shd w:val="clear" w:color="auto" w:fill="F7CAAC" w:themeFill="accent2" w:themeFillTint="66"/>
            <w:vAlign w:val="center"/>
          </w:tcPr>
          <w:p w14:paraId="358D6979" w14:textId="043A7981" w:rsidR="00581451" w:rsidRPr="005B2948" w:rsidRDefault="00581451" w:rsidP="00581451">
            <w:pPr>
              <w:pStyle w:val="Bezodstpw"/>
              <w:spacing w:before="60" w:after="60" w:line="240" w:lineRule="auto"/>
              <w:jc w:val="center"/>
              <w:rPr>
                <w:rFonts w:cs="Arial"/>
                <w:sz w:val="16"/>
                <w:szCs w:val="18"/>
              </w:rPr>
            </w:pPr>
            <w:r>
              <w:rPr>
                <w:rFonts w:cs="Arial"/>
                <w:sz w:val="16"/>
                <w:szCs w:val="16"/>
              </w:rPr>
              <w:t>8</w:t>
            </w:r>
          </w:p>
        </w:tc>
        <w:tc>
          <w:tcPr>
            <w:tcW w:w="1183" w:type="pct"/>
            <w:shd w:val="clear" w:color="auto" w:fill="F7CAAC" w:themeFill="accent2" w:themeFillTint="66"/>
            <w:vAlign w:val="center"/>
          </w:tcPr>
          <w:p w14:paraId="0D140C32" w14:textId="66962725" w:rsidR="00581451" w:rsidRPr="005B2948" w:rsidRDefault="00581451" w:rsidP="00581451">
            <w:pPr>
              <w:pStyle w:val="Bezodstpw"/>
              <w:spacing w:before="60" w:after="60" w:line="240" w:lineRule="auto"/>
              <w:jc w:val="center"/>
              <w:rPr>
                <w:rFonts w:cs="Arial"/>
                <w:sz w:val="16"/>
                <w:szCs w:val="18"/>
              </w:rPr>
            </w:pPr>
            <w:r>
              <w:rPr>
                <w:rFonts w:cs="Arial"/>
                <w:sz w:val="16"/>
                <w:szCs w:val="16"/>
              </w:rPr>
              <w:t>26</w:t>
            </w:r>
          </w:p>
        </w:tc>
        <w:tc>
          <w:tcPr>
            <w:tcW w:w="558" w:type="pct"/>
            <w:shd w:val="clear" w:color="auto" w:fill="F7CAAC" w:themeFill="accent2" w:themeFillTint="66"/>
            <w:vAlign w:val="center"/>
          </w:tcPr>
          <w:p w14:paraId="55248758" w14:textId="3E5CE88D" w:rsidR="00581451" w:rsidRPr="00581451" w:rsidRDefault="00581451" w:rsidP="00581451">
            <w:pPr>
              <w:pStyle w:val="Bezodstpw"/>
              <w:spacing w:before="60" w:after="60" w:line="240" w:lineRule="auto"/>
              <w:jc w:val="center"/>
              <w:rPr>
                <w:rFonts w:cs="Arial"/>
                <w:color w:val="000000" w:themeColor="text1"/>
                <w:sz w:val="16"/>
                <w:szCs w:val="18"/>
              </w:rPr>
            </w:pPr>
            <w:r w:rsidRPr="00581451">
              <w:rPr>
                <w:rFonts w:cs="Arial"/>
                <w:color w:val="000000" w:themeColor="text1"/>
                <w:sz w:val="16"/>
                <w:szCs w:val="16"/>
              </w:rPr>
              <w:t>30,77%</w:t>
            </w:r>
          </w:p>
        </w:tc>
        <w:tc>
          <w:tcPr>
            <w:tcW w:w="1473" w:type="pct"/>
            <w:shd w:val="clear" w:color="auto" w:fill="F7CAAC" w:themeFill="accent2" w:themeFillTint="66"/>
            <w:vAlign w:val="center"/>
          </w:tcPr>
          <w:p w14:paraId="7569291C" w14:textId="1D22C6B2"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0,5082</w:t>
            </w:r>
          </w:p>
        </w:tc>
      </w:tr>
      <w:tr w:rsidR="00581451" w:rsidRPr="005B2948" w14:paraId="35791474" w14:textId="77777777" w:rsidTr="00486132">
        <w:trPr>
          <w:jc w:val="center"/>
        </w:trPr>
        <w:tc>
          <w:tcPr>
            <w:tcW w:w="839" w:type="pct"/>
            <w:shd w:val="clear" w:color="auto" w:fill="FFFFFF" w:themeFill="background1"/>
            <w:vAlign w:val="center"/>
          </w:tcPr>
          <w:p w14:paraId="67ADCED8" w14:textId="408C71D5" w:rsidR="00581451" w:rsidRPr="005B2948" w:rsidRDefault="00581451" w:rsidP="00581451">
            <w:pPr>
              <w:pStyle w:val="Bezodstpw"/>
              <w:spacing w:before="60" w:after="60" w:line="240" w:lineRule="auto"/>
              <w:jc w:val="center"/>
              <w:rPr>
                <w:sz w:val="16"/>
                <w:lang w:eastAsia="ar-SA"/>
              </w:rPr>
            </w:pPr>
            <w:r>
              <w:rPr>
                <w:sz w:val="16"/>
                <w:lang w:eastAsia="ar-SA"/>
              </w:rPr>
              <w:t xml:space="preserve">Jednostka </w:t>
            </w:r>
            <w:r w:rsidR="00137CAD">
              <w:rPr>
                <w:sz w:val="16"/>
                <w:lang w:eastAsia="ar-SA"/>
              </w:rPr>
              <w:br/>
            </w:r>
            <w:r>
              <w:rPr>
                <w:sz w:val="16"/>
                <w:lang w:eastAsia="ar-SA"/>
              </w:rPr>
              <w:t>Obręb 4</w:t>
            </w:r>
          </w:p>
        </w:tc>
        <w:tc>
          <w:tcPr>
            <w:tcW w:w="947" w:type="pct"/>
            <w:shd w:val="clear" w:color="auto" w:fill="FFFFFF" w:themeFill="background1"/>
            <w:vAlign w:val="center"/>
          </w:tcPr>
          <w:p w14:paraId="11E52277" w14:textId="5253FE2A" w:rsidR="00581451" w:rsidRPr="005B2948" w:rsidRDefault="00581451" w:rsidP="00581451">
            <w:pPr>
              <w:pStyle w:val="Bezodstpw"/>
              <w:spacing w:before="60" w:after="60" w:line="240" w:lineRule="auto"/>
              <w:jc w:val="center"/>
              <w:rPr>
                <w:rFonts w:cs="Arial"/>
                <w:sz w:val="16"/>
                <w:szCs w:val="18"/>
              </w:rPr>
            </w:pPr>
            <w:r>
              <w:rPr>
                <w:rFonts w:cs="Arial"/>
                <w:sz w:val="16"/>
                <w:szCs w:val="16"/>
              </w:rPr>
              <w:t>12</w:t>
            </w:r>
          </w:p>
        </w:tc>
        <w:tc>
          <w:tcPr>
            <w:tcW w:w="1183" w:type="pct"/>
            <w:shd w:val="clear" w:color="auto" w:fill="FFFFFF" w:themeFill="background1"/>
            <w:vAlign w:val="center"/>
          </w:tcPr>
          <w:p w14:paraId="1E67FB96" w14:textId="29689647" w:rsidR="00581451" w:rsidRPr="005B2948" w:rsidRDefault="00581451" w:rsidP="00581451">
            <w:pPr>
              <w:pStyle w:val="Bezodstpw"/>
              <w:spacing w:before="60" w:after="60" w:line="240" w:lineRule="auto"/>
              <w:jc w:val="center"/>
              <w:rPr>
                <w:rFonts w:cs="Arial"/>
                <w:sz w:val="16"/>
                <w:szCs w:val="18"/>
              </w:rPr>
            </w:pPr>
            <w:r>
              <w:rPr>
                <w:rFonts w:cs="Arial"/>
                <w:sz w:val="16"/>
                <w:szCs w:val="16"/>
              </w:rPr>
              <w:t>55</w:t>
            </w:r>
          </w:p>
        </w:tc>
        <w:tc>
          <w:tcPr>
            <w:tcW w:w="558" w:type="pct"/>
            <w:shd w:val="clear" w:color="auto" w:fill="FFFFFF" w:themeFill="background1"/>
            <w:vAlign w:val="center"/>
          </w:tcPr>
          <w:p w14:paraId="162B607E" w14:textId="0D5242FD"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21,82%</w:t>
            </w:r>
          </w:p>
        </w:tc>
        <w:tc>
          <w:tcPr>
            <w:tcW w:w="1473" w:type="pct"/>
            <w:shd w:val="clear" w:color="auto" w:fill="FFFFFF" w:themeFill="background1"/>
            <w:vAlign w:val="center"/>
          </w:tcPr>
          <w:p w14:paraId="192181B1" w14:textId="5A2D4F90" w:rsidR="00581451" w:rsidRPr="005B2948" w:rsidRDefault="00581451" w:rsidP="00581451">
            <w:pPr>
              <w:pStyle w:val="Bezodstpw"/>
              <w:spacing w:before="60" w:after="60" w:line="240" w:lineRule="auto"/>
              <w:jc w:val="center"/>
              <w:rPr>
                <w:rFonts w:cs="Arial"/>
                <w:sz w:val="16"/>
                <w:szCs w:val="18"/>
              </w:rPr>
            </w:pPr>
            <w:r>
              <w:rPr>
                <w:rFonts w:cs="Arial"/>
                <w:color w:val="000000"/>
                <w:sz w:val="16"/>
                <w:szCs w:val="16"/>
              </w:rPr>
              <w:t>-0,2032</w:t>
            </w:r>
          </w:p>
        </w:tc>
      </w:tr>
    </w:tbl>
    <w:p w14:paraId="71579DAB" w14:textId="3DB0F2F2" w:rsidR="000821D5" w:rsidRDefault="00581451" w:rsidP="00581451">
      <w:pPr>
        <w:pStyle w:val="Bezodstpw"/>
        <w:spacing w:line="240" w:lineRule="auto"/>
        <w:jc w:val="right"/>
        <w:rPr>
          <w:sz w:val="18"/>
          <w:lang w:eastAsia="ar-SA"/>
        </w:rPr>
      </w:pPr>
      <w:r w:rsidRPr="00581451">
        <w:rPr>
          <w:sz w:val="18"/>
          <w:lang w:eastAsia="ar-SA"/>
        </w:rPr>
        <w:t>Źródło: Opracowanie własne</w:t>
      </w:r>
    </w:p>
    <w:p w14:paraId="3A2EFD5E" w14:textId="47E7E495" w:rsidR="00581451" w:rsidRDefault="00C44F69" w:rsidP="00581451">
      <w:pPr>
        <w:pStyle w:val="Bezodstpw"/>
        <w:rPr>
          <w:rFonts w:cs="Arial"/>
        </w:rPr>
      </w:pPr>
      <w:r>
        <w:t>Niepełnosprawność wiąże się z izolacją i wykluczeniem społecznym</w:t>
      </w:r>
      <w:r w:rsidR="00581451" w:rsidRPr="00C44F69">
        <w:rPr>
          <w:rFonts w:cs="Arial"/>
        </w:rPr>
        <w:t>.</w:t>
      </w:r>
      <w:r w:rsidR="00341E91" w:rsidRPr="00C44F69">
        <w:rPr>
          <w:rFonts w:cs="Arial"/>
        </w:rPr>
        <w:t xml:space="preserve"> Osoby z</w:t>
      </w:r>
      <w:r>
        <w:rPr>
          <w:rFonts w:cs="Arial"/>
        </w:rPr>
        <w:t> </w:t>
      </w:r>
      <w:r w:rsidR="00341E91" w:rsidRPr="00C44F69">
        <w:rPr>
          <w:rFonts w:cs="Arial"/>
        </w:rPr>
        <w:t>niepełnosprawnościami przez brak akceptacji ze strony społeczeństwa tracą poczucie własnych wartości, nie mają ochoty korzystać z zasobów publicznych czy też nie czują potrzeby udziału w różnego rodzaju przedsięwzięciach, integracjach społecznych.</w:t>
      </w:r>
      <w:r w:rsidR="00581451" w:rsidRPr="00C44F69">
        <w:rPr>
          <w:rFonts w:cs="Arial"/>
        </w:rPr>
        <w:t xml:space="preserve"> </w:t>
      </w:r>
    </w:p>
    <w:p w14:paraId="4864F9D1" w14:textId="3B34DBEE" w:rsidR="00581451" w:rsidRDefault="00581451" w:rsidP="00581451">
      <w:pPr>
        <w:pStyle w:val="Bezodstpw"/>
        <w:rPr>
          <w:rFonts w:cs="Arial"/>
        </w:rPr>
      </w:pPr>
      <w:r w:rsidRPr="0018410E">
        <w:rPr>
          <w:rFonts w:cs="Arial"/>
        </w:rPr>
        <w:lastRenderedPageBreak/>
        <w:t>Analiza powyższ</w:t>
      </w:r>
      <w:r>
        <w:rPr>
          <w:rFonts w:cs="Arial"/>
        </w:rPr>
        <w:t>ego</w:t>
      </w:r>
      <w:r w:rsidRPr="0018410E">
        <w:rPr>
          <w:rFonts w:cs="Arial"/>
        </w:rPr>
        <w:t xml:space="preserve"> wskaźnik</w:t>
      </w:r>
      <w:r>
        <w:rPr>
          <w:rFonts w:cs="Arial"/>
        </w:rPr>
        <w:t>a</w:t>
      </w:r>
      <w:r w:rsidRPr="0018410E">
        <w:rPr>
          <w:rFonts w:cs="Arial"/>
        </w:rPr>
        <w:t xml:space="preserve"> wyodrębniła problem sfery społecznej dotyczącej </w:t>
      </w:r>
      <w:r w:rsidRPr="0018410E">
        <w:rPr>
          <w:rFonts w:cs="Arial"/>
          <w:bCs/>
        </w:rPr>
        <w:t>liczby mieszkańców będących osobami ze szczególnymi potrzebami</w:t>
      </w:r>
      <w:r w:rsidRPr="0018410E">
        <w:rPr>
          <w:rFonts w:cs="Arial"/>
        </w:rPr>
        <w:t xml:space="preserve">, a mianowicie niepełnosprawności. </w:t>
      </w:r>
      <w:r w:rsidRPr="0018410E">
        <w:rPr>
          <w:rFonts w:eastAsia="Calibri" w:cs="Arial"/>
          <w:bCs/>
        </w:rPr>
        <w:t>Mieszkańcy ze szczególnymi potrzebami</w:t>
      </w:r>
      <w:r w:rsidRPr="0018410E">
        <w:rPr>
          <w:rFonts w:eastAsia="Calibri" w:cs="Arial"/>
        </w:rPr>
        <w:t xml:space="preserve"> są często narażeni na marginalizację lub dyskryminację m.in. ze względu na niepełnosprawność, lub obniżony poziom </w:t>
      </w:r>
      <w:r w:rsidRPr="009C7CB7">
        <w:rPr>
          <w:rFonts w:eastAsia="Calibri" w:cs="Arial"/>
        </w:rPr>
        <w:t>sprawności z powodu wieku czy choroby. To z kolei przekłada się na niskie zaangażowanie społeczne, ograniczone możliwości rozwoju, a w konsekwencji powoduje izolację społeczną mieszkańców dotkniętych niniejszym problemem</w:t>
      </w:r>
      <w:r>
        <w:rPr>
          <w:rFonts w:eastAsia="Calibri" w:cs="Arial"/>
        </w:rPr>
        <w:t>.</w:t>
      </w:r>
    </w:p>
    <w:p w14:paraId="0354EFE2" w14:textId="37FE8A2B" w:rsidR="00581451" w:rsidRPr="00581451" w:rsidRDefault="00581451" w:rsidP="00581451">
      <w:pPr>
        <w:pStyle w:val="Bezodstpw"/>
        <w:rPr>
          <w:rFonts w:cs="Arial"/>
          <w:b/>
        </w:rPr>
      </w:pPr>
      <w:r w:rsidRPr="00581451">
        <w:rPr>
          <w:rFonts w:cs="Arial"/>
          <w:b/>
        </w:rPr>
        <w:t>Zagrożenie przestępczością</w:t>
      </w:r>
    </w:p>
    <w:p w14:paraId="3B07618C" w14:textId="19F02E55" w:rsidR="00581451" w:rsidRDefault="00581451" w:rsidP="00581451">
      <w:pPr>
        <w:pStyle w:val="Bezodstpw"/>
        <w:rPr>
          <w:rFonts w:cs="Arial"/>
        </w:rPr>
      </w:pPr>
      <w:r>
        <w:rPr>
          <w:rFonts w:cs="Arial"/>
        </w:rPr>
        <w:t xml:space="preserve">Kolejnym z problemów społecznych jest zjawisko przestępczości, które związane jest </w:t>
      </w:r>
      <w:r w:rsidR="00122B88">
        <w:rPr>
          <w:rFonts w:cs="Arial"/>
        </w:rPr>
        <w:br/>
      </w:r>
      <w:r>
        <w:rPr>
          <w:rFonts w:cs="Arial"/>
        </w:rPr>
        <w:t xml:space="preserve">z występowaniem </w:t>
      </w:r>
      <w:r w:rsidR="00122B88">
        <w:rPr>
          <w:rFonts w:cs="Arial"/>
        </w:rPr>
        <w:t>na danym terenie osób, które dopuściły się czynów zabronionych uznanych za społecznie szkodliwe lub niebezpieczne. Mają one wpływ na stan mienia mieszkańców oraz poczucie ich bezpieczeństwa na danym obszarze.</w:t>
      </w:r>
    </w:p>
    <w:p w14:paraId="2E2E3E8F" w14:textId="78A1CA96" w:rsidR="00122B88" w:rsidRDefault="00122B88" w:rsidP="00581451">
      <w:pPr>
        <w:pStyle w:val="Bezodstpw"/>
        <w:rPr>
          <w:rFonts w:cs="Arial"/>
        </w:rPr>
      </w:pPr>
      <w:r>
        <w:rPr>
          <w:rFonts w:cs="Arial"/>
        </w:rPr>
        <w:t xml:space="preserve">Obszary, które uległy zaniedbaniu i degradacji, często stają się miejscem, gdzie przestępczość może być bardziej powszechna. To z kolei wpływa na ogólną jakość życia mieszkańców </w:t>
      </w:r>
      <w:r>
        <w:rPr>
          <w:rFonts w:cs="Arial"/>
        </w:rPr>
        <w:br/>
        <w:t xml:space="preserve">i stanowi przeszkodę dla rozwoju lokalnego. Poprzez proces rewitalizacji, obszary te mogą być przekształcone, modernizowane i ożywiane, co często skutkuje spadkiem przestępczości. Za bezpieczeństwo publiczne na terenie gminy Poniec odpowiada Komenda Powiatowa Policji </w:t>
      </w:r>
      <w:r>
        <w:rPr>
          <w:rFonts w:cs="Arial"/>
        </w:rPr>
        <w:br/>
        <w:t>w Gostyniu. Poprawa warunków życia, tworzenie nowych miejsc pracy, tworzenie przestrzeni publicznych sprzyjających aktywnościom społecznym i kulturalnym oraz zwiększenie obecności służb policyjnych, wszystko to może zmniejszyć motywację do popełnie</w:t>
      </w:r>
      <w:r w:rsidR="006362D2">
        <w:rPr>
          <w:rFonts w:cs="Arial"/>
        </w:rPr>
        <w:t xml:space="preserve">nia przestępstw i tworzyć bardziej bezpieczne i przyjazne środowisko dla mieszkańców. To ilustruje, jak rewitalizacja może odwracać negatywne tendencje związane z przestępczością </w:t>
      </w:r>
      <w:r w:rsidR="006362D2">
        <w:rPr>
          <w:rFonts w:cs="Arial"/>
        </w:rPr>
        <w:br/>
        <w:t>i przyczyniać się do rozwoju lokalnego poprzez poprawę bezpieczeństwa i jakości życia na danym obszarze.</w:t>
      </w:r>
    </w:p>
    <w:p w14:paraId="71E5C70A" w14:textId="0E1C0CCD" w:rsidR="006362D2" w:rsidRDefault="006362D2" w:rsidP="00581451">
      <w:pPr>
        <w:pStyle w:val="Bezodstpw"/>
        <w:rPr>
          <w:rFonts w:cs="Arial"/>
        </w:rPr>
      </w:pPr>
      <w:r>
        <w:rPr>
          <w:rFonts w:cs="Arial"/>
        </w:rPr>
        <w:t>Obszar znajdujący się w stanie kryzysowym z powodu koncentracji negatywnego zjawiska społecznego – przestępczości – zdiagnozowano za pomocą wskaźnika liczby przestępstw popełnionych na 1 000 mieszkańców na danym obszarze.</w:t>
      </w:r>
    </w:p>
    <w:p w14:paraId="6523C925" w14:textId="44C739DA" w:rsidR="006362D2" w:rsidRDefault="006362D2" w:rsidP="00581451">
      <w:pPr>
        <w:pStyle w:val="Bezodstpw"/>
        <w:rPr>
          <w:rFonts w:cs="Arial"/>
        </w:rPr>
      </w:pPr>
      <w:r>
        <w:rPr>
          <w:rFonts w:cs="Arial"/>
        </w:rPr>
        <w:t>Do jednostek, które charakteryzują się sytuacją kryzysową w tej sferze, należą Dzięczyna, Obręb 3 i Obręb 4, z czego najwyższy wskaźnik przestępstw odnotowano w jednostce Dzięczyna – 2,61.</w:t>
      </w:r>
    </w:p>
    <w:p w14:paraId="0A96CCAD" w14:textId="14BD8A47" w:rsidR="00041E0E" w:rsidRPr="00041E0E" w:rsidRDefault="00041E0E" w:rsidP="00041E0E">
      <w:pPr>
        <w:pStyle w:val="Legenda"/>
        <w:keepNext/>
        <w:spacing w:before="240" w:after="120"/>
        <w:jc w:val="center"/>
        <w:rPr>
          <w:rFonts w:ascii="Arial" w:hAnsi="Arial" w:cs="Arial"/>
          <w:b/>
          <w:i w:val="0"/>
          <w:color w:val="000000" w:themeColor="text1"/>
          <w:sz w:val="20"/>
          <w:szCs w:val="20"/>
        </w:rPr>
      </w:pPr>
      <w:bookmarkStart w:id="17" w:name="_Toc156571698"/>
      <w:r w:rsidRPr="00041E0E">
        <w:rPr>
          <w:rFonts w:ascii="Arial" w:hAnsi="Arial" w:cs="Arial"/>
          <w:b/>
          <w:i w:val="0"/>
          <w:color w:val="000000" w:themeColor="text1"/>
          <w:sz w:val="20"/>
          <w:szCs w:val="20"/>
        </w:rPr>
        <w:lastRenderedPageBreak/>
        <w:t xml:space="preserve">Tabela </w:t>
      </w:r>
      <w:r w:rsidRPr="00041E0E">
        <w:rPr>
          <w:rFonts w:ascii="Arial" w:hAnsi="Arial" w:cs="Arial"/>
          <w:b/>
          <w:i w:val="0"/>
          <w:color w:val="000000" w:themeColor="text1"/>
          <w:sz w:val="20"/>
          <w:szCs w:val="20"/>
        </w:rPr>
        <w:fldChar w:fldCharType="begin"/>
      </w:r>
      <w:r w:rsidRPr="00041E0E">
        <w:rPr>
          <w:rFonts w:ascii="Arial" w:hAnsi="Arial" w:cs="Arial"/>
          <w:b/>
          <w:i w:val="0"/>
          <w:color w:val="000000" w:themeColor="text1"/>
          <w:sz w:val="20"/>
          <w:szCs w:val="20"/>
        </w:rPr>
        <w:instrText xml:space="preserve"> SEQ Tabela \* ARABIC </w:instrText>
      </w:r>
      <w:r w:rsidRPr="00041E0E">
        <w:rPr>
          <w:rFonts w:ascii="Arial" w:hAnsi="Arial" w:cs="Arial"/>
          <w:b/>
          <w:i w:val="0"/>
          <w:color w:val="000000" w:themeColor="text1"/>
          <w:sz w:val="20"/>
          <w:szCs w:val="20"/>
        </w:rPr>
        <w:fldChar w:fldCharType="separate"/>
      </w:r>
      <w:r w:rsidR="002A323A">
        <w:rPr>
          <w:rFonts w:ascii="Arial" w:hAnsi="Arial" w:cs="Arial"/>
          <w:b/>
          <w:i w:val="0"/>
          <w:noProof/>
          <w:color w:val="000000" w:themeColor="text1"/>
          <w:sz w:val="20"/>
          <w:szCs w:val="20"/>
        </w:rPr>
        <w:t>8</w:t>
      </w:r>
      <w:r w:rsidRPr="00041E0E">
        <w:rPr>
          <w:rFonts w:ascii="Arial" w:hAnsi="Arial" w:cs="Arial"/>
          <w:b/>
          <w:i w:val="0"/>
          <w:color w:val="000000" w:themeColor="text1"/>
          <w:sz w:val="20"/>
          <w:szCs w:val="20"/>
        </w:rPr>
        <w:fldChar w:fldCharType="end"/>
      </w:r>
      <w:r w:rsidRPr="00041E0E">
        <w:rPr>
          <w:rFonts w:ascii="Arial" w:hAnsi="Arial" w:cs="Arial"/>
          <w:b/>
          <w:i w:val="0"/>
          <w:color w:val="000000" w:themeColor="text1"/>
          <w:sz w:val="20"/>
          <w:szCs w:val="20"/>
        </w:rPr>
        <w:t>. Wskaźnik liczby przestępstw popełnionych na 1 000 mieszkańców na danym obszarze</w:t>
      </w:r>
      <w:bookmarkEnd w:id="17"/>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6362D2" w:rsidRPr="005B2948" w14:paraId="62056C69" w14:textId="77777777" w:rsidTr="00486132">
        <w:trPr>
          <w:trHeight w:val="370"/>
          <w:tblHeader/>
          <w:jc w:val="center"/>
        </w:trPr>
        <w:tc>
          <w:tcPr>
            <w:tcW w:w="882" w:type="pct"/>
            <w:vMerge w:val="restart"/>
            <w:shd w:val="clear" w:color="auto" w:fill="BFBFBF" w:themeFill="background1" w:themeFillShade="BF"/>
            <w:vAlign w:val="center"/>
          </w:tcPr>
          <w:p w14:paraId="078FD39C" w14:textId="77777777" w:rsidR="006362D2" w:rsidRPr="005B2948" w:rsidRDefault="006362D2" w:rsidP="00663B6E">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74" w:type="pct"/>
            <w:shd w:val="clear" w:color="auto" w:fill="BFBFBF" w:themeFill="background1" w:themeFillShade="BF"/>
            <w:vAlign w:val="center"/>
          </w:tcPr>
          <w:p w14:paraId="33B5ACC3" w14:textId="257E518B" w:rsidR="006362D2" w:rsidRPr="005B2948" w:rsidRDefault="006362D2" w:rsidP="00663B6E">
            <w:pPr>
              <w:pStyle w:val="Bezodstpw"/>
              <w:spacing w:before="60" w:after="60" w:line="240" w:lineRule="auto"/>
              <w:jc w:val="center"/>
              <w:rPr>
                <w:rFonts w:cs="Arial"/>
                <w:b/>
                <w:sz w:val="16"/>
                <w:szCs w:val="14"/>
              </w:rPr>
            </w:pPr>
            <w:r w:rsidRPr="005B2948">
              <w:rPr>
                <w:rFonts w:cs="Arial"/>
                <w:b/>
                <w:sz w:val="16"/>
                <w:szCs w:val="14"/>
              </w:rPr>
              <w:t>Liczba</w:t>
            </w:r>
            <w:r>
              <w:rPr>
                <w:rFonts w:cs="Arial"/>
                <w:b/>
                <w:sz w:val="16"/>
                <w:szCs w:val="14"/>
              </w:rPr>
              <w:t xml:space="preserve"> przestępstw</w:t>
            </w:r>
            <w:r w:rsidRPr="005B2948">
              <w:rPr>
                <w:rFonts w:cs="Arial"/>
                <w:b/>
                <w:sz w:val="16"/>
                <w:szCs w:val="14"/>
              </w:rPr>
              <w:t xml:space="preserve"> </w:t>
            </w:r>
          </w:p>
        </w:tc>
        <w:tc>
          <w:tcPr>
            <w:tcW w:w="1226" w:type="pct"/>
            <w:shd w:val="clear" w:color="auto" w:fill="BFBFBF" w:themeFill="background1" w:themeFillShade="BF"/>
            <w:vAlign w:val="center"/>
          </w:tcPr>
          <w:p w14:paraId="5BB18B4E" w14:textId="5815B323" w:rsidR="006362D2" w:rsidRPr="005B2948" w:rsidRDefault="006362D2" w:rsidP="00663B6E">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mieszkańców ogółem</w:t>
            </w:r>
          </w:p>
        </w:tc>
        <w:tc>
          <w:tcPr>
            <w:tcW w:w="2117" w:type="pct"/>
            <w:gridSpan w:val="2"/>
            <w:shd w:val="clear" w:color="auto" w:fill="BFBFBF" w:themeFill="background1" w:themeFillShade="BF"/>
            <w:vAlign w:val="center"/>
          </w:tcPr>
          <w:p w14:paraId="453A20B4" w14:textId="095DD63D" w:rsidR="006362D2" w:rsidRPr="005B2948" w:rsidRDefault="006362D2" w:rsidP="00663B6E">
            <w:pPr>
              <w:pStyle w:val="Bezodstpw"/>
              <w:spacing w:before="60" w:after="60" w:line="240" w:lineRule="auto"/>
              <w:jc w:val="center"/>
              <w:rPr>
                <w:rFonts w:cs="Arial"/>
                <w:b/>
                <w:sz w:val="16"/>
                <w:szCs w:val="14"/>
              </w:rPr>
            </w:pPr>
            <w:r>
              <w:rPr>
                <w:rFonts w:cs="Arial"/>
                <w:b/>
                <w:sz w:val="16"/>
                <w:szCs w:val="14"/>
              </w:rPr>
              <w:t>Wskaźnik liczby przestępstw popełnionych na 1 000 mieszkańców na danym obszarze</w:t>
            </w:r>
          </w:p>
        </w:tc>
      </w:tr>
      <w:tr w:rsidR="006362D2" w:rsidRPr="005B2948" w14:paraId="4D41EAF4" w14:textId="77777777" w:rsidTr="00486132">
        <w:trPr>
          <w:trHeight w:val="48"/>
          <w:jc w:val="center"/>
        </w:trPr>
        <w:tc>
          <w:tcPr>
            <w:tcW w:w="882" w:type="pct"/>
            <w:vMerge/>
            <w:shd w:val="clear" w:color="auto" w:fill="BFBFBF" w:themeFill="background1" w:themeFillShade="BF"/>
            <w:vAlign w:val="center"/>
          </w:tcPr>
          <w:p w14:paraId="051CDBE1" w14:textId="77777777" w:rsidR="006362D2" w:rsidRPr="005B2948" w:rsidRDefault="006362D2" w:rsidP="00663B6E">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3F2BF126" w14:textId="77777777" w:rsidR="006362D2" w:rsidRPr="005B2948" w:rsidRDefault="006362D2" w:rsidP="00663B6E">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13CF114E" w14:textId="77777777" w:rsidR="006362D2" w:rsidRPr="005B2948" w:rsidRDefault="006362D2" w:rsidP="00663B6E">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09D7904A" w14:textId="77777777" w:rsidR="006362D2" w:rsidRPr="005B2948" w:rsidRDefault="006362D2" w:rsidP="00663B6E">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2DC72E24" w14:textId="77777777" w:rsidR="006362D2" w:rsidRPr="005B2948" w:rsidRDefault="006362D2" w:rsidP="00663B6E">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041E0E" w:rsidRPr="005B2948" w14:paraId="5E920EA7" w14:textId="77777777" w:rsidTr="00486132">
        <w:trPr>
          <w:jc w:val="center"/>
        </w:trPr>
        <w:tc>
          <w:tcPr>
            <w:tcW w:w="882" w:type="pct"/>
            <w:shd w:val="clear" w:color="auto" w:fill="D9D9D9" w:themeFill="background1" w:themeFillShade="D9"/>
            <w:vAlign w:val="center"/>
          </w:tcPr>
          <w:p w14:paraId="74DF5E3E" w14:textId="77777777" w:rsidR="00041E0E" w:rsidRPr="005B2948" w:rsidRDefault="00041E0E" w:rsidP="00041E0E">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382F54EE" w14:textId="7BFD86DF" w:rsidR="00041E0E" w:rsidRPr="005B2948" w:rsidRDefault="00041E0E" w:rsidP="00041E0E">
            <w:pPr>
              <w:pStyle w:val="Bezodstpw"/>
              <w:spacing w:before="60" w:after="60" w:line="240" w:lineRule="auto"/>
              <w:jc w:val="center"/>
              <w:rPr>
                <w:rFonts w:cs="Arial"/>
                <w:b/>
                <w:color w:val="000000"/>
                <w:sz w:val="16"/>
                <w:szCs w:val="18"/>
              </w:rPr>
            </w:pPr>
            <w:r>
              <w:rPr>
                <w:rFonts w:cs="Arial"/>
                <w:b/>
                <w:bCs/>
                <w:sz w:val="16"/>
                <w:szCs w:val="16"/>
              </w:rPr>
              <w:t>3</w:t>
            </w:r>
          </w:p>
        </w:tc>
        <w:tc>
          <w:tcPr>
            <w:tcW w:w="1226" w:type="pct"/>
            <w:shd w:val="clear" w:color="auto" w:fill="D9D9D9" w:themeFill="background1" w:themeFillShade="D9"/>
            <w:vAlign w:val="center"/>
          </w:tcPr>
          <w:p w14:paraId="0AD9F13A" w14:textId="30233AA0" w:rsidR="00041E0E" w:rsidRPr="005B2948" w:rsidRDefault="00041E0E" w:rsidP="00041E0E">
            <w:pPr>
              <w:pStyle w:val="Bezodstpw"/>
              <w:spacing w:before="60" w:after="60" w:line="240" w:lineRule="auto"/>
              <w:jc w:val="center"/>
              <w:rPr>
                <w:rFonts w:cs="Arial"/>
                <w:b/>
                <w:color w:val="000000"/>
                <w:sz w:val="16"/>
                <w:szCs w:val="18"/>
              </w:rPr>
            </w:pPr>
            <w:r>
              <w:rPr>
                <w:rFonts w:cs="Arial"/>
                <w:b/>
                <w:bCs/>
                <w:sz w:val="16"/>
                <w:szCs w:val="16"/>
              </w:rPr>
              <w:t>7647</w:t>
            </w:r>
          </w:p>
        </w:tc>
        <w:tc>
          <w:tcPr>
            <w:tcW w:w="601" w:type="pct"/>
            <w:shd w:val="clear" w:color="auto" w:fill="D9D9D9" w:themeFill="background1" w:themeFillShade="D9"/>
            <w:vAlign w:val="center"/>
          </w:tcPr>
          <w:p w14:paraId="6607EB7A" w14:textId="6795DEF0" w:rsidR="00041E0E" w:rsidRPr="005B2948" w:rsidRDefault="00041E0E" w:rsidP="00041E0E">
            <w:pPr>
              <w:pStyle w:val="Bezodstpw"/>
              <w:spacing w:before="60" w:after="60" w:line="240" w:lineRule="auto"/>
              <w:jc w:val="center"/>
              <w:rPr>
                <w:rFonts w:cs="Arial"/>
                <w:b/>
                <w:color w:val="000000"/>
                <w:sz w:val="16"/>
                <w:szCs w:val="18"/>
              </w:rPr>
            </w:pPr>
            <w:r>
              <w:rPr>
                <w:rFonts w:cs="Arial"/>
                <w:b/>
                <w:bCs/>
                <w:color w:val="000000"/>
                <w:sz w:val="16"/>
                <w:szCs w:val="16"/>
              </w:rPr>
              <w:t>0,39</w:t>
            </w:r>
          </w:p>
        </w:tc>
        <w:tc>
          <w:tcPr>
            <w:tcW w:w="1516" w:type="pct"/>
            <w:shd w:val="clear" w:color="auto" w:fill="D9D9D9" w:themeFill="background1" w:themeFillShade="D9"/>
            <w:vAlign w:val="center"/>
          </w:tcPr>
          <w:p w14:paraId="58E18401" w14:textId="464A9491" w:rsidR="00041E0E" w:rsidRPr="005B2948" w:rsidRDefault="00041E0E" w:rsidP="00041E0E">
            <w:pPr>
              <w:pStyle w:val="Bezodstpw"/>
              <w:spacing w:before="60" w:after="60" w:line="240" w:lineRule="auto"/>
              <w:jc w:val="center"/>
              <w:rPr>
                <w:rFonts w:cs="Arial"/>
                <w:b/>
                <w:color w:val="000000"/>
                <w:sz w:val="16"/>
                <w:szCs w:val="18"/>
              </w:rPr>
            </w:pPr>
            <w:r>
              <w:rPr>
                <w:rFonts w:cs="Arial"/>
                <w:color w:val="000000"/>
                <w:sz w:val="16"/>
                <w:szCs w:val="16"/>
              </w:rPr>
              <w:t>-2,5491</w:t>
            </w:r>
          </w:p>
        </w:tc>
      </w:tr>
      <w:tr w:rsidR="00041E0E" w:rsidRPr="005B2948" w14:paraId="051F17DA" w14:textId="77777777" w:rsidTr="00486132">
        <w:trPr>
          <w:jc w:val="center"/>
        </w:trPr>
        <w:tc>
          <w:tcPr>
            <w:tcW w:w="882" w:type="pct"/>
            <w:shd w:val="clear" w:color="auto" w:fill="FFFFFF" w:themeFill="background1"/>
            <w:vAlign w:val="center"/>
          </w:tcPr>
          <w:p w14:paraId="2448F2EA"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FFFFF" w:themeFill="background1"/>
            <w:vAlign w:val="center"/>
          </w:tcPr>
          <w:p w14:paraId="1D9BB11C" w14:textId="321CB3F4" w:rsidR="00041E0E" w:rsidRPr="005B2948" w:rsidRDefault="00041E0E" w:rsidP="00041E0E">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78E63830" w14:textId="528CDE65" w:rsidR="00041E0E" w:rsidRPr="005B2948" w:rsidRDefault="00041E0E" w:rsidP="00041E0E">
            <w:pPr>
              <w:pStyle w:val="Bezodstpw"/>
              <w:spacing w:before="60" w:after="60" w:line="240" w:lineRule="auto"/>
              <w:jc w:val="center"/>
              <w:rPr>
                <w:rFonts w:cs="Arial"/>
                <w:sz w:val="16"/>
                <w:szCs w:val="18"/>
              </w:rPr>
            </w:pPr>
            <w:r>
              <w:rPr>
                <w:rFonts w:cs="Arial"/>
                <w:sz w:val="16"/>
                <w:szCs w:val="16"/>
              </w:rPr>
              <w:t>130</w:t>
            </w:r>
          </w:p>
        </w:tc>
        <w:tc>
          <w:tcPr>
            <w:tcW w:w="601" w:type="pct"/>
            <w:shd w:val="clear" w:color="auto" w:fill="FFFFFF" w:themeFill="background1"/>
            <w:vAlign w:val="center"/>
          </w:tcPr>
          <w:p w14:paraId="33069268" w14:textId="7B9686AF"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1E2B7B1F" w14:textId="36325F2F"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61C2BAE9" w14:textId="77777777" w:rsidTr="00486132">
        <w:trPr>
          <w:jc w:val="center"/>
        </w:trPr>
        <w:tc>
          <w:tcPr>
            <w:tcW w:w="882" w:type="pct"/>
            <w:shd w:val="clear" w:color="auto" w:fill="FFFFFF" w:themeFill="background1"/>
            <w:vAlign w:val="center"/>
          </w:tcPr>
          <w:p w14:paraId="14E2B388"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74" w:type="pct"/>
            <w:shd w:val="clear" w:color="auto" w:fill="FFFFFF" w:themeFill="background1"/>
            <w:vAlign w:val="center"/>
          </w:tcPr>
          <w:p w14:paraId="580E17C3" w14:textId="6300D5F3" w:rsidR="00041E0E" w:rsidRPr="005B2948" w:rsidRDefault="00041E0E" w:rsidP="00041E0E">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2FB265E3" w14:textId="013CB378" w:rsidR="00041E0E" w:rsidRPr="005B2948" w:rsidRDefault="00041E0E" w:rsidP="00041E0E">
            <w:pPr>
              <w:pStyle w:val="Bezodstpw"/>
              <w:spacing w:before="60" w:after="60" w:line="240" w:lineRule="auto"/>
              <w:jc w:val="center"/>
              <w:rPr>
                <w:rFonts w:cs="Arial"/>
                <w:sz w:val="16"/>
                <w:szCs w:val="18"/>
              </w:rPr>
            </w:pPr>
            <w:r>
              <w:rPr>
                <w:rFonts w:cs="Arial"/>
                <w:sz w:val="16"/>
                <w:szCs w:val="16"/>
              </w:rPr>
              <w:t>159</w:t>
            </w:r>
          </w:p>
        </w:tc>
        <w:tc>
          <w:tcPr>
            <w:tcW w:w="601" w:type="pct"/>
            <w:shd w:val="clear" w:color="auto" w:fill="FFFFFF" w:themeFill="background1"/>
            <w:vAlign w:val="center"/>
          </w:tcPr>
          <w:p w14:paraId="69FB8B55" w14:textId="58B9DE2F"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721D1BDC" w14:textId="457A661D"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0F0C2133" w14:textId="77777777" w:rsidTr="00486132">
        <w:trPr>
          <w:jc w:val="center"/>
        </w:trPr>
        <w:tc>
          <w:tcPr>
            <w:tcW w:w="882" w:type="pct"/>
            <w:shd w:val="clear" w:color="auto" w:fill="FFFFFF" w:themeFill="background1"/>
            <w:vAlign w:val="center"/>
          </w:tcPr>
          <w:p w14:paraId="06895D61"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FFFFF" w:themeFill="background1"/>
            <w:vAlign w:val="center"/>
          </w:tcPr>
          <w:p w14:paraId="5ED018D2" w14:textId="6AF0DB18"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70550E2C" w14:textId="10BDAFDB" w:rsidR="00041E0E" w:rsidRPr="005B2948" w:rsidRDefault="00041E0E" w:rsidP="00041E0E">
            <w:pPr>
              <w:pStyle w:val="Bezodstpw"/>
              <w:spacing w:before="60" w:after="60" w:line="240" w:lineRule="auto"/>
              <w:jc w:val="center"/>
              <w:rPr>
                <w:rFonts w:cs="Arial"/>
                <w:sz w:val="16"/>
                <w:szCs w:val="18"/>
              </w:rPr>
            </w:pPr>
            <w:r>
              <w:rPr>
                <w:rFonts w:cs="Arial"/>
                <w:sz w:val="16"/>
                <w:szCs w:val="16"/>
              </w:rPr>
              <w:t>190</w:t>
            </w:r>
          </w:p>
        </w:tc>
        <w:tc>
          <w:tcPr>
            <w:tcW w:w="601" w:type="pct"/>
            <w:shd w:val="clear" w:color="auto" w:fill="FFFFFF" w:themeFill="background1"/>
            <w:vAlign w:val="center"/>
          </w:tcPr>
          <w:p w14:paraId="0A0D9EAE" w14:textId="6D8D9F97"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478D33E1" w14:textId="03AC50CA"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77300088" w14:textId="77777777" w:rsidTr="00486132">
        <w:trPr>
          <w:jc w:val="center"/>
        </w:trPr>
        <w:tc>
          <w:tcPr>
            <w:tcW w:w="882" w:type="pct"/>
            <w:shd w:val="clear" w:color="auto" w:fill="FFFFFF" w:themeFill="background1"/>
            <w:vAlign w:val="center"/>
          </w:tcPr>
          <w:p w14:paraId="5F624890"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FFFFF" w:themeFill="background1"/>
            <w:vAlign w:val="center"/>
          </w:tcPr>
          <w:p w14:paraId="5886AE81" w14:textId="51454EE7"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41E15DCF" w14:textId="58100CF2" w:rsidR="00041E0E" w:rsidRPr="005B2948" w:rsidRDefault="00041E0E" w:rsidP="00041E0E">
            <w:pPr>
              <w:pStyle w:val="Bezodstpw"/>
              <w:spacing w:before="60" w:after="60" w:line="240" w:lineRule="auto"/>
              <w:jc w:val="center"/>
              <w:rPr>
                <w:rFonts w:cs="Arial"/>
                <w:sz w:val="16"/>
                <w:szCs w:val="18"/>
              </w:rPr>
            </w:pPr>
            <w:r>
              <w:rPr>
                <w:rFonts w:cs="Arial"/>
                <w:sz w:val="16"/>
                <w:szCs w:val="16"/>
              </w:rPr>
              <w:t>337</w:t>
            </w:r>
          </w:p>
        </w:tc>
        <w:tc>
          <w:tcPr>
            <w:tcW w:w="601" w:type="pct"/>
            <w:shd w:val="clear" w:color="auto" w:fill="FFFFFF" w:themeFill="background1"/>
            <w:vAlign w:val="center"/>
          </w:tcPr>
          <w:p w14:paraId="7DD8AAF5" w14:textId="6D3060FC"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7C237442" w14:textId="04A3F83A"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14,416</w:t>
            </w:r>
          </w:p>
        </w:tc>
      </w:tr>
      <w:tr w:rsidR="00041E0E" w:rsidRPr="005B2948" w14:paraId="02D1BF6A" w14:textId="77777777" w:rsidTr="00486132">
        <w:trPr>
          <w:jc w:val="center"/>
        </w:trPr>
        <w:tc>
          <w:tcPr>
            <w:tcW w:w="882" w:type="pct"/>
            <w:shd w:val="clear" w:color="auto" w:fill="F7CAAC" w:themeFill="accent2" w:themeFillTint="66"/>
            <w:vAlign w:val="center"/>
          </w:tcPr>
          <w:p w14:paraId="07916BA7"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7CAAC" w:themeFill="accent2" w:themeFillTint="66"/>
            <w:vAlign w:val="center"/>
          </w:tcPr>
          <w:p w14:paraId="70DB9E16" w14:textId="6329D331" w:rsidR="00041E0E" w:rsidRPr="005B2948" w:rsidRDefault="00041E0E" w:rsidP="00041E0E">
            <w:pPr>
              <w:pStyle w:val="Bezodstpw"/>
              <w:spacing w:before="60" w:after="60" w:line="240" w:lineRule="auto"/>
              <w:jc w:val="center"/>
              <w:rPr>
                <w:rFonts w:cs="Arial"/>
                <w:sz w:val="16"/>
                <w:szCs w:val="18"/>
              </w:rPr>
            </w:pPr>
            <w:r>
              <w:rPr>
                <w:rFonts w:cs="Arial"/>
                <w:sz w:val="16"/>
                <w:szCs w:val="16"/>
              </w:rPr>
              <w:t>1</w:t>
            </w:r>
          </w:p>
        </w:tc>
        <w:tc>
          <w:tcPr>
            <w:tcW w:w="1226" w:type="pct"/>
            <w:shd w:val="clear" w:color="auto" w:fill="F7CAAC" w:themeFill="accent2" w:themeFillTint="66"/>
            <w:vAlign w:val="center"/>
          </w:tcPr>
          <w:p w14:paraId="344CA994" w14:textId="7ACD8194" w:rsidR="00041E0E" w:rsidRPr="005B2948" w:rsidRDefault="00041E0E" w:rsidP="00041E0E">
            <w:pPr>
              <w:pStyle w:val="Bezodstpw"/>
              <w:spacing w:before="60" w:after="60" w:line="240" w:lineRule="auto"/>
              <w:jc w:val="center"/>
              <w:rPr>
                <w:rFonts w:cs="Arial"/>
                <w:sz w:val="16"/>
                <w:szCs w:val="18"/>
              </w:rPr>
            </w:pPr>
            <w:r>
              <w:rPr>
                <w:rFonts w:cs="Arial"/>
                <w:sz w:val="16"/>
                <w:szCs w:val="16"/>
              </w:rPr>
              <w:t>383</w:t>
            </w:r>
          </w:p>
        </w:tc>
        <w:tc>
          <w:tcPr>
            <w:tcW w:w="601" w:type="pct"/>
            <w:shd w:val="clear" w:color="auto" w:fill="F7CAAC" w:themeFill="accent2" w:themeFillTint="66"/>
            <w:vAlign w:val="center"/>
          </w:tcPr>
          <w:p w14:paraId="7C1268B4" w14:textId="74058A92" w:rsidR="00041E0E" w:rsidRPr="005B2948" w:rsidRDefault="00041E0E" w:rsidP="00041E0E">
            <w:pPr>
              <w:pStyle w:val="Bezodstpw"/>
              <w:spacing w:before="60" w:after="60" w:line="240" w:lineRule="auto"/>
              <w:jc w:val="center"/>
              <w:rPr>
                <w:rFonts w:cs="Arial"/>
                <w:sz w:val="16"/>
                <w:szCs w:val="18"/>
              </w:rPr>
            </w:pPr>
            <w:r w:rsidRPr="00041E0E">
              <w:rPr>
                <w:rFonts w:cs="Arial"/>
                <w:color w:val="000000" w:themeColor="text1"/>
                <w:sz w:val="16"/>
                <w:szCs w:val="16"/>
              </w:rPr>
              <w:t>2,61</w:t>
            </w:r>
          </w:p>
        </w:tc>
        <w:tc>
          <w:tcPr>
            <w:tcW w:w="1516" w:type="pct"/>
            <w:shd w:val="clear" w:color="auto" w:fill="F7CAAC" w:themeFill="accent2" w:themeFillTint="66"/>
            <w:vAlign w:val="center"/>
          </w:tcPr>
          <w:p w14:paraId="6947CEB4" w14:textId="21768E4E"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7FF5DAF9" w14:textId="77777777" w:rsidTr="00486132">
        <w:trPr>
          <w:jc w:val="center"/>
        </w:trPr>
        <w:tc>
          <w:tcPr>
            <w:tcW w:w="882" w:type="pct"/>
            <w:shd w:val="clear" w:color="auto" w:fill="FFFFFF" w:themeFill="background1"/>
            <w:vAlign w:val="center"/>
          </w:tcPr>
          <w:p w14:paraId="43A8E7D3"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74" w:type="pct"/>
            <w:shd w:val="clear" w:color="auto" w:fill="FFFFFF" w:themeFill="background1"/>
            <w:vAlign w:val="center"/>
          </w:tcPr>
          <w:p w14:paraId="41D26AD6" w14:textId="35120621"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405974C6" w14:textId="38F1153C" w:rsidR="00041E0E" w:rsidRPr="005B2948" w:rsidRDefault="00041E0E" w:rsidP="00041E0E">
            <w:pPr>
              <w:pStyle w:val="Bezodstpw"/>
              <w:spacing w:before="60" w:after="60" w:line="240" w:lineRule="auto"/>
              <w:jc w:val="center"/>
              <w:rPr>
                <w:rFonts w:cs="Arial"/>
                <w:sz w:val="16"/>
                <w:szCs w:val="18"/>
              </w:rPr>
            </w:pPr>
            <w:r>
              <w:rPr>
                <w:rFonts w:cs="Arial"/>
                <w:sz w:val="16"/>
                <w:szCs w:val="16"/>
              </w:rPr>
              <w:t>173</w:t>
            </w:r>
          </w:p>
        </w:tc>
        <w:tc>
          <w:tcPr>
            <w:tcW w:w="601" w:type="pct"/>
            <w:shd w:val="clear" w:color="auto" w:fill="FFFFFF" w:themeFill="background1"/>
            <w:vAlign w:val="center"/>
          </w:tcPr>
          <w:p w14:paraId="42E1B263" w14:textId="13A1F9F4"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67854D5D" w14:textId="5C3E19E1"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3E10B362" w14:textId="77777777" w:rsidTr="00486132">
        <w:trPr>
          <w:jc w:val="center"/>
        </w:trPr>
        <w:tc>
          <w:tcPr>
            <w:tcW w:w="882" w:type="pct"/>
            <w:shd w:val="clear" w:color="auto" w:fill="FFFFFF" w:themeFill="background1"/>
            <w:vAlign w:val="center"/>
          </w:tcPr>
          <w:p w14:paraId="15DE7BC5"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FFFFF" w:themeFill="background1"/>
            <w:vAlign w:val="center"/>
          </w:tcPr>
          <w:p w14:paraId="133EEB0B" w14:textId="0F81F4BC"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6FCBBA7E" w14:textId="13C86C0D" w:rsidR="00041E0E" w:rsidRPr="005B2948" w:rsidRDefault="00041E0E" w:rsidP="00041E0E">
            <w:pPr>
              <w:pStyle w:val="Bezodstpw"/>
              <w:spacing w:before="60" w:after="60" w:line="240" w:lineRule="auto"/>
              <w:jc w:val="center"/>
              <w:rPr>
                <w:rFonts w:cs="Arial"/>
                <w:sz w:val="16"/>
                <w:szCs w:val="18"/>
              </w:rPr>
            </w:pPr>
            <w:r>
              <w:rPr>
                <w:rFonts w:cs="Arial"/>
                <w:sz w:val="16"/>
                <w:szCs w:val="16"/>
              </w:rPr>
              <w:t>227</w:t>
            </w:r>
          </w:p>
        </w:tc>
        <w:tc>
          <w:tcPr>
            <w:tcW w:w="601" w:type="pct"/>
            <w:shd w:val="clear" w:color="auto" w:fill="FFFFFF" w:themeFill="background1"/>
            <w:vAlign w:val="center"/>
          </w:tcPr>
          <w:p w14:paraId="75BE6822" w14:textId="47FEC34E"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4ADE401" w14:textId="5573BAE2"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01653DAD" w14:textId="77777777" w:rsidTr="00486132">
        <w:trPr>
          <w:jc w:val="center"/>
        </w:trPr>
        <w:tc>
          <w:tcPr>
            <w:tcW w:w="882" w:type="pct"/>
            <w:shd w:val="clear" w:color="auto" w:fill="FFFFFF" w:themeFill="background1"/>
            <w:vAlign w:val="center"/>
          </w:tcPr>
          <w:p w14:paraId="21BE9936"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FFFFF" w:themeFill="background1"/>
            <w:vAlign w:val="center"/>
          </w:tcPr>
          <w:p w14:paraId="28086198" w14:textId="510C6162" w:rsidR="00041E0E" w:rsidRPr="005B2948" w:rsidRDefault="00041E0E" w:rsidP="00041E0E">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6494C7CD" w14:textId="0AE5EC9E" w:rsidR="00041E0E" w:rsidRPr="005B2948" w:rsidRDefault="00041E0E" w:rsidP="00041E0E">
            <w:pPr>
              <w:pStyle w:val="Bezodstpw"/>
              <w:spacing w:before="60" w:after="60" w:line="240" w:lineRule="auto"/>
              <w:jc w:val="center"/>
              <w:rPr>
                <w:rFonts w:cs="Arial"/>
                <w:sz w:val="16"/>
                <w:szCs w:val="18"/>
              </w:rPr>
            </w:pPr>
            <w:r>
              <w:rPr>
                <w:rFonts w:cs="Arial"/>
                <w:sz w:val="16"/>
                <w:szCs w:val="16"/>
              </w:rPr>
              <w:t>186</w:t>
            </w:r>
          </w:p>
        </w:tc>
        <w:tc>
          <w:tcPr>
            <w:tcW w:w="601" w:type="pct"/>
            <w:shd w:val="clear" w:color="auto" w:fill="FFFFFF" w:themeFill="background1"/>
            <w:vAlign w:val="center"/>
          </w:tcPr>
          <w:p w14:paraId="3AC1FD88" w14:textId="139773FC"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3F282020" w14:textId="53D54A64"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3BD2D7BC" w14:textId="77777777" w:rsidTr="00486132">
        <w:trPr>
          <w:jc w:val="center"/>
        </w:trPr>
        <w:tc>
          <w:tcPr>
            <w:tcW w:w="882" w:type="pct"/>
            <w:shd w:val="clear" w:color="auto" w:fill="FFFFFF" w:themeFill="background1"/>
            <w:vAlign w:val="center"/>
          </w:tcPr>
          <w:p w14:paraId="23FBC55B"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FFFFF" w:themeFill="background1"/>
            <w:vAlign w:val="center"/>
          </w:tcPr>
          <w:p w14:paraId="0CCEEDAF" w14:textId="36CB17C3"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79810556" w14:textId="31B31E39" w:rsidR="00041E0E" w:rsidRPr="005B2948" w:rsidRDefault="00041E0E" w:rsidP="00041E0E">
            <w:pPr>
              <w:pStyle w:val="Bezodstpw"/>
              <w:spacing w:before="60" w:after="60" w:line="240" w:lineRule="auto"/>
              <w:jc w:val="center"/>
              <w:rPr>
                <w:rFonts w:cs="Arial"/>
                <w:sz w:val="16"/>
                <w:szCs w:val="18"/>
              </w:rPr>
            </w:pPr>
            <w:r>
              <w:rPr>
                <w:rFonts w:cs="Arial"/>
                <w:sz w:val="16"/>
                <w:szCs w:val="16"/>
              </w:rPr>
              <w:t>649</w:t>
            </w:r>
          </w:p>
        </w:tc>
        <w:tc>
          <w:tcPr>
            <w:tcW w:w="601" w:type="pct"/>
            <w:shd w:val="clear" w:color="auto" w:fill="FFFFFF" w:themeFill="background1"/>
            <w:vAlign w:val="center"/>
          </w:tcPr>
          <w:p w14:paraId="65B6A39F" w14:textId="34494C8F"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AAFF83C" w14:textId="3893B373"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6AF46DE4" w14:textId="77777777" w:rsidTr="00486132">
        <w:trPr>
          <w:trHeight w:val="59"/>
          <w:jc w:val="center"/>
        </w:trPr>
        <w:tc>
          <w:tcPr>
            <w:tcW w:w="882" w:type="pct"/>
            <w:shd w:val="clear" w:color="auto" w:fill="FFFFFF" w:themeFill="background1"/>
            <w:vAlign w:val="center"/>
          </w:tcPr>
          <w:p w14:paraId="22AB1B25"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FFFFF" w:themeFill="background1"/>
            <w:vAlign w:val="center"/>
          </w:tcPr>
          <w:p w14:paraId="193D17BC" w14:textId="5F801E04" w:rsidR="00041E0E" w:rsidRPr="005B2948" w:rsidRDefault="00041E0E" w:rsidP="00041E0E">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57C4511A" w14:textId="3F9B4CB8" w:rsidR="00041E0E" w:rsidRPr="005B2948" w:rsidRDefault="00041E0E" w:rsidP="00041E0E">
            <w:pPr>
              <w:pStyle w:val="Bezodstpw"/>
              <w:spacing w:before="60" w:after="60" w:line="240" w:lineRule="auto"/>
              <w:jc w:val="center"/>
              <w:rPr>
                <w:rFonts w:cs="Arial"/>
                <w:sz w:val="16"/>
                <w:szCs w:val="18"/>
              </w:rPr>
            </w:pPr>
            <w:r>
              <w:rPr>
                <w:rFonts w:cs="Arial"/>
                <w:sz w:val="16"/>
                <w:szCs w:val="16"/>
              </w:rPr>
              <w:t>117</w:t>
            </w:r>
          </w:p>
        </w:tc>
        <w:tc>
          <w:tcPr>
            <w:tcW w:w="601" w:type="pct"/>
            <w:shd w:val="clear" w:color="auto" w:fill="FFFFFF" w:themeFill="background1"/>
            <w:vAlign w:val="center"/>
          </w:tcPr>
          <w:p w14:paraId="21682911" w14:textId="7B0AE4C2"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33FC23C1" w14:textId="15580372"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01537467" w14:textId="77777777" w:rsidTr="00486132">
        <w:trPr>
          <w:jc w:val="center"/>
        </w:trPr>
        <w:tc>
          <w:tcPr>
            <w:tcW w:w="882" w:type="pct"/>
            <w:shd w:val="clear" w:color="auto" w:fill="FFFFFF" w:themeFill="background1"/>
            <w:vAlign w:val="center"/>
          </w:tcPr>
          <w:p w14:paraId="3E28A84F"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FFFFF" w:themeFill="background1"/>
            <w:vAlign w:val="center"/>
          </w:tcPr>
          <w:p w14:paraId="38CDA881" w14:textId="56BC5BAF"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44C6337B" w14:textId="43DB0AC8" w:rsidR="00041E0E" w:rsidRPr="005B2948" w:rsidRDefault="00041E0E" w:rsidP="00041E0E">
            <w:pPr>
              <w:pStyle w:val="Bezodstpw"/>
              <w:spacing w:before="60" w:after="60" w:line="240" w:lineRule="auto"/>
              <w:jc w:val="center"/>
              <w:rPr>
                <w:rFonts w:cs="Arial"/>
                <w:sz w:val="16"/>
                <w:szCs w:val="18"/>
              </w:rPr>
            </w:pPr>
            <w:r>
              <w:rPr>
                <w:rFonts w:cs="Arial"/>
                <w:sz w:val="16"/>
                <w:szCs w:val="16"/>
              </w:rPr>
              <w:t>361</w:t>
            </w:r>
          </w:p>
        </w:tc>
        <w:tc>
          <w:tcPr>
            <w:tcW w:w="601" w:type="pct"/>
            <w:shd w:val="clear" w:color="auto" w:fill="FFFFFF" w:themeFill="background1"/>
            <w:vAlign w:val="center"/>
          </w:tcPr>
          <w:p w14:paraId="02B1CEA1" w14:textId="6BF6EC5F"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7A509AE6" w14:textId="6C88D685"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30BD0DA1" w14:textId="77777777" w:rsidTr="00486132">
        <w:trPr>
          <w:jc w:val="center"/>
        </w:trPr>
        <w:tc>
          <w:tcPr>
            <w:tcW w:w="882" w:type="pct"/>
            <w:shd w:val="clear" w:color="auto" w:fill="FFFFFF" w:themeFill="background1"/>
            <w:vAlign w:val="center"/>
          </w:tcPr>
          <w:p w14:paraId="79A54DC9"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74" w:type="pct"/>
            <w:shd w:val="clear" w:color="auto" w:fill="FFFFFF" w:themeFill="background1"/>
            <w:vAlign w:val="center"/>
          </w:tcPr>
          <w:p w14:paraId="55A604F7" w14:textId="131628A3"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5D196127" w14:textId="45396FA0" w:rsidR="00041E0E" w:rsidRPr="005B2948" w:rsidRDefault="00041E0E" w:rsidP="00041E0E">
            <w:pPr>
              <w:pStyle w:val="Bezodstpw"/>
              <w:spacing w:before="60" w:after="60" w:line="240" w:lineRule="auto"/>
              <w:jc w:val="center"/>
              <w:rPr>
                <w:rFonts w:cs="Arial"/>
                <w:sz w:val="16"/>
                <w:szCs w:val="18"/>
              </w:rPr>
            </w:pPr>
            <w:r>
              <w:rPr>
                <w:rFonts w:cs="Arial"/>
                <w:sz w:val="16"/>
                <w:szCs w:val="16"/>
              </w:rPr>
              <w:t>242</w:t>
            </w:r>
          </w:p>
        </w:tc>
        <w:tc>
          <w:tcPr>
            <w:tcW w:w="601" w:type="pct"/>
            <w:shd w:val="clear" w:color="auto" w:fill="FFFFFF" w:themeFill="background1"/>
            <w:vAlign w:val="center"/>
          </w:tcPr>
          <w:p w14:paraId="31B104D0" w14:textId="7AD6E920"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6F126BC3" w14:textId="589AAFAA"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6D8C65BD" w14:textId="77777777" w:rsidTr="00486132">
        <w:trPr>
          <w:jc w:val="center"/>
        </w:trPr>
        <w:tc>
          <w:tcPr>
            <w:tcW w:w="882" w:type="pct"/>
            <w:shd w:val="clear" w:color="auto" w:fill="FFFFFF" w:themeFill="background1"/>
            <w:vAlign w:val="center"/>
          </w:tcPr>
          <w:p w14:paraId="5FC0A1A5"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FFFFF" w:themeFill="background1"/>
            <w:vAlign w:val="center"/>
          </w:tcPr>
          <w:p w14:paraId="7C060DB4" w14:textId="5421A372" w:rsidR="00041E0E" w:rsidRPr="005B2948" w:rsidRDefault="00041E0E" w:rsidP="00041E0E">
            <w:pPr>
              <w:pStyle w:val="Bezodstpw"/>
              <w:spacing w:before="60" w:after="60" w:line="240" w:lineRule="auto"/>
              <w:jc w:val="center"/>
              <w:rPr>
                <w:rFonts w:cs="Arial"/>
                <w:sz w:val="16"/>
                <w:szCs w:val="18"/>
              </w:rPr>
            </w:pPr>
            <w:r>
              <w:rPr>
                <w:rFonts w:cs="Arial"/>
                <w:sz w:val="16"/>
                <w:szCs w:val="16"/>
              </w:rPr>
              <w:t> 0</w:t>
            </w:r>
          </w:p>
        </w:tc>
        <w:tc>
          <w:tcPr>
            <w:tcW w:w="1226" w:type="pct"/>
            <w:shd w:val="clear" w:color="auto" w:fill="FFFFFF" w:themeFill="background1"/>
            <w:vAlign w:val="center"/>
          </w:tcPr>
          <w:p w14:paraId="0F48BFA2" w14:textId="477C2637" w:rsidR="00041E0E" w:rsidRPr="005B2948" w:rsidRDefault="00041E0E" w:rsidP="00041E0E">
            <w:pPr>
              <w:pStyle w:val="Bezodstpw"/>
              <w:spacing w:before="60" w:after="60" w:line="240" w:lineRule="auto"/>
              <w:jc w:val="center"/>
              <w:rPr>
                <w:rFonts w:cs="Arial"/>
                <w:sz w:val="16"/>
                <w:szCs w:val="18"/>
              </w:rPr>
            </w:pPr>
            <w:r>
              <w:rPr>
                <w:rFonts w:cs="Arial"/>
                <w:sz w:val="16"/>
                <w:szCs w:val="16"/>
              </w:rPr>
              <w:t>303</w:t>
            </w:r>
          </w:p>
        </w:tc>
        <w:tc>
          <w:tcPr>
            <w:tcW w:w="601" w:type="pct"/>
            <w:shd w:val="clear" w:color="auto" w:fill="FFFFFF" w:themeFill="background1"/>
            <w:vAlign w:val="center"/>
          </w:tcPr>
          <w:p w14:paraId="74EC6C76" w14:textId="21BA7121"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D09D711" w14:textId="4151F6A2"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4A335827" w14:textId="77777777" w:rsidTr="00486132">
        <w:trPr>
          <w:trHeight w:val="321"/>
          <w:jc w:val="center"/>
        </w:trPr>
        <w:tc>
          <w:tcPr>
            <w:tcW w:w="882" w:type="pct"/>
            <w:shd w:val="clear" w:color="auto" w:fill="FFFFFF" w:themeFill="background1"/>
            <w:vAlign w:val="center"/>
          </w:tcPr>
          <w:p w14:paraId="3E27F733"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FFFFF" w:themeFill="background1"/>
            <w:vAlign w:val="center"/>
          </w:tcPr>
          <w:p w14:paraId="1E433CF7" w14:textId="29882907"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1486969E" w14:textId="00D2E4B3" w:rsidR="00041E0E" w:rsidRPr="005B2948" w:rsidRDefault="00041E0E" w:rsidP="00041E0E">
            <w:pPr>
              <w:pStyle w:val="Bezodstpw"/>
              <w:spacing w:before="60" w:after="60" w:line="240" w:lineRule="auto"/>
              <w:jc w:val="center"/>
              <w:rPr>
                <w:rFonts w:cs="Arial"/>
                <w:sz w:val="16"/>
                <w:szCs w:val="18"/>
              </w:rPr>
            </w:pPr>
            <w:r>
              <w:rPr>
                <w:rFonts w:cs="Arial"/>
                <w:sz w:val="16"/>
                <w:szCs w:val="16"/>
              </w:rPr>
              <w:t>482</w:t>
            </w:r>
          </w:p>
        </w:tc>
        <w:tc>
          <w:tcPr>
            <w:tcW w:w="601" w:type="pct"/>
            <w:shd w:val="clear" w:color="auto" w:fill="FFFFFF" w:themeFill="background1"/>
            <w:vAlign w:val="center"/>
          </w:tcPr>
          <w:p w14:paraId="0A4CD86F" w14:textId="0892C640"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4117D42B" w14:textId="006F7195"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311ABCB0" w14:textId="77777777" w:rsidTr="00486132">
        <w:trPr>
          <w:jc w:val="center"/>
        </w:trPr>
        <w:tc>
          <w:tcPr>
            <w:tcW w:w="882" w:type="pct"/>
            <w:shd w:val="clear" w:color="auto" w:fill="FFFFFF" w:themeFill="background1"/>
            <w:vAlign w:val="center"/>
          </w:tcPr>
          <w:p w14:paraId="2EC9A48A"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74" w:type="pct"/>
            <w:shd w:val="clear" w:color="auto" w:fill="FFFFFF" w:themeFill="background1"/>
            <w:vAlign w:val="center"/>
          </w:tcPr>
          <w:p w14:paraId="08BA09D8" w14:textId="679AB87F"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6418506D" w14:textId="359C5CE7" w:rsidR="00041E0E" w:rsidRPr="005B2948" w:rsidRDefault="00041E0E" w:rsidP="00041E0E">
            <w:pPr>
              <w:pStyle w:val="Bezodstpw"/>
              <w:spacing w:before="60" w:after="60" w:line="240" w:lineRule="auto"/>
              <w:jc w:val="center"/>
              <w:rPr>
                <w:rFonts w:cs="Arial"/>
                <w:sz w:val="16"/>
                <w:szCs w:val="18"/>
              </w:rPr>
            </w:pPr>
            <w:r>
              <w:rPr>
                <w:rFonts w:cs="Arial"/>
                <w:sz w:val="16"/>
                <w:szCs w:val="16"/>
              </w:rPr>
              <w:t>133</w:t>
            </w:r>
          </w:p>
        </w:tc>
        <w:tc>
          <w:tcPr>
            <w:tcW w:w="601" w:type="pct"/>
            <w:shd w:val="clear" w:color="auto" w:fill="FFFFFF" w:themeFill="background1"/>
            <w:vAlign w:val="center"/>
          </w:tcPr>
          <w:p w14:paraId="13D23ED7" w14:textId="01CC2EC4"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03C17E66" w14:textId="4E65149B"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25D3FB7B" w14:textId="77777777" w:rsidTr="00486132">
        <w:trPr>
          <w:jc w:val="center"/>
        </w:trPr>
        <w:tc>
          <w:tcPr>
            <w:tcW w:w="882" w:type="pct"/>
            <w:shd w:val="clear" w:color="auto" w:fill="FFFFFF" w:themeFill="background1"/>
            <w:vAlign w:val="center"/>
          </w:tcPr>
          <w:p w14:paraId="69C5772A"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FFFFF" w:themeFill="background1"/>
            <w:vAlign w:val="center"/>
          </w:tcPr>
          <w:p w14:paraId="57796E2F" w14:textId="35A4E0DD"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6884D870" w14:textId="4AA4D466" w:rsidR="00041E0E" w:rsidRPr="005B2948" w:rsidRDefault="00041E0E" w:rsidP="00041E0E">
            <w:pPr>
              <w:pStyle w:val="Bezodstpw"/>
              <w:spacing w:before="60" w:after="60" w:line="240" w:lineRule="auto"/>
              <w:jc w:val="center"/>
              <w:rPr>
                <w:rFonts w:cs="Arial"/>
                <w:sz w:val="16"/>
                <w:szCs w:val="18"/>
              </w:rPr>
            </w:pPr>
            <w:r>
              <w:rPr>
                <w:rFonts w:cs="Arial"/>
                <w:sz w:val="16"/>
                <w:szCs w:val="16"/>
              </w:rPr>
              <w:t>158</w:t>
            </w:r>
          </w:p>
        </w:tc>
        <w:tc>
          <w:tcPr>
            <w:tcW w:w="601" w:type="pct"/>
            <w:shd w:val="clear" w:color="auto" w:fill="FFFFFF" w:themeFill="background1"/>
            <w:vAlign w:val="center"/>
          </w:tcPr>
          <w:p w14:paraId="4B7038F2" w14:textId="112ABA72"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B458A36" w14:textId="16D44FFC"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2B30CD3F" w14:textId="77777777" w:rsidTr="00486132">
        <w:trPr>
          <w:jc w:val="center"/>
        </w:trPr>
        <w:tc>
          <w:tcPr>
            <w:tcW w:w="882" w:type="pct"/>
            <w:shd w:val="clear" w:color="auto" w:fill="FFFFFF" w:themeFill="background1"/>
            <w:vAlign w:val="center"/>
          </w:tcPr>
          <w:p w14:paraId="50636A8F"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FFFFF" w:themeFill="background1"/>
            <w:vAlign w:val="center"/>
          </w:tcPr>
          <w:p w14:paraId="10FBD7BA" w14:textId="11535A60" w:rsidR="00041E0E" w:rsidRPr="005B2948" w:rsidRDefault="00041E0E" w:rsidP="00041E0E">
            <w:pPr>
              <w:pStyle w:val="Bezodstpw"/>
              <w:spacing w:before="60" w:after="60" w:line="240" w:lineRule="auto"/>
              <w:jc w:val="center"/>
              <w:rPr>
                <w:rFonts w:cs="Arial"/>
                <w:sz w:val="16"/>
                <w:szCs w:val="18"/>
              </w:rPr>
            </w:pPr>
            <w:r>
              <w:rPr>
                <w:rFonts w:cs="Arial"/>
                <w:sz w:val="16"/>
                <w:szCs w:val="16"/>
              </w:rPr>
              <w:t>0 </w:t>
            </w:r>
          </w:p>
        </w:tc>
        <w:tc>
          <w:tcPr>
            <w:tcW w:w="1226" w:type="pct"/>
            <w:shd w:val="clear" w:color="auto" w:fill="FFFFFF" w:themeFill="background1"/>
            <w:vAlign w:val="center"/>
          </w:tcPr>
          <w:p w14:paraId="288FC400" w14:textId="30752120" w:rsidR="00041E0E" w:rsidRPr="005B2948" w:rsidRDefault="00041E0E" w:rsidP="00041E0E">
            <w:pPr>
              <w:pStyle w:val="Bezodstpw"/>
              <w:spacing w:before="60" w:after="60" w:line="240" w:lineRule="auto"/>
              <w:jc w:val="center"/>
              <w:rPr>
                <w:rFonts w:cs="Arial"/>
                <w:sz w:val="16"/>
                <w:szCs w:val="18"/>
              </w:rPr>
            </w:pPr>
            <w:r>
              <w:rPr>
                <w:rFonts w:cs="Arial"/>
                <w:sz w:val="16"/>
                <w:szCs w:val="16"/>
              </w:rPr>
              <w:t>71</w:t>
            </w:r>
          </w:p>
        </w:tc>
        <w:tc>
          <w:tcPr>
            <w:tcW w:w="601" w:type="pct"/>
            <w:shd w:val="clear" w:color="auto" w:fill="FFFFFF" w:themeFill="background1"/>
            <w:vAlign w:val="center"/>
          </w:tcPr>
          <w:p w14:paraId="2E5F0E24" w14:textId="2F3F6575"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0FAE4243" w14:textId="6A0D3509"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05B277D6" w14:textId="77777777" w:rsidTr="00486132">
        <w:trPr>
          <w:jc w:val="center"/>
        </w:trPr>
        <w:tc>
          <w:tcPr>
            <w:tcW w:w="882" w:type="pct"/>
            <w:shd w:val="clear" w:color="auto" w:fill="FFFFFF" w:themeFill="background1"/>
            <w:vAlign w:val="center"/>
          </w:tcPr>
          <w:p w14:paraId="0A3EB99D" w14:textId="77777777" w:rsidR="00041E0E" w:rsidRPr="005B2948" w:rsidRDefault="00041E0E" w:rsidP="00041E0E">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FFFFF" w:themeFill="background1"/>
            <w:vAlign w:val="center"/>
          </w:tcPr>
          <w:p w14:paraId="236379B4" w14:textId="28AD5DE5" w:rsidR="00041E0E" w:rsidRPr="005B2948" w:rsidRDefault="00041E0E" w:rsidP="00041E0E">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3A40B4AD" w14:textId="18849AD3" w:rsidR="00041E0E" w:rsidRPr="005B2948" w:rsidRDefault="00041E0E" w:rsidP="00041E0E">
            <w:pPr>
              <w:pStyle w:val="Bezodstpw"/>
              <w:spacing w:before="60" w:after="60" w:line="240" w:lineRule="auto"/>
              <w:jc w:val="center"/>
              <w:rPr>
                <w:rFonts w:cs="Arial"/>
                <w:sz w:val="16"/>
                <w:szCs w:val="18"/>
              </w:rPr>
            </w:pPr>
            <w:r>
              <w:rPr>
                <w:rFonts w:cs="Arial"/>
                <w:sz w:val="16"/>
                <w:szCs w:val="16"/>
              </w:rPr>
              <w:t>109</w:t>
            </w:r>
          </w:p>
        </w:tc>
        <w:tc>
          <w:tcPr>
            <w:tcW w:w="601" w:type="pct"/>
            <w:shd w:val="clear" w:color="auto" w:fill="FFFFFF" w:themeFill="background1"/>
            <w:vAlign w:val="center"/>
          </w:tcPr>
          <w:p w14:paraId="5F6012DC" w14:textId="2E241345"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03C05CBD" w14:textId="17B886D8"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7154A966" w14:textId="77777777" w:rsidTr="00486132">
        <w:trPr>
          <w:jc w:val="center"/>
        </w:trPr>
        <w:tc>
          <w:tcPr>
            <w:tcW w:w="882" w:type="pct"/>
            <w:shd w:val="clear" w:color="auto" w:fill="FFFFFF" w:themeFill="background1"/>
            <w:vAlign w:val="center"/>
          </w:tcPr>
          <w:p w14:paraId="2AABF08F" w14:textId="77777777" w:rsidR="00041E0E" w:rsidRPr="005B2948" w:rsidRDefault="00041E0E" w:rsidP="00041E0E">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FFFFF" w:themeFill="background1"/>
            <w:vAlign w:val="center"/>
          </w:tcPr>
          <w:p w14:paraId="2138710C" w14:textId="4EF85A4F" w:rsidR="00041E0E" w:rsidRPr="005B2948" w:rsidRDefault="00041E0E" w:rsidP="00041E0E">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0D559DB3" w14:textId="32344E18" w:rsidR="00041E0E" w:rsidRPr="005B2948" w:rsidRDefault="00041E0E" w:rsidP="00041E0E">
            <w:pPr>
              <w:pStyle w:val="Bezodstpw"/>
              <w:spacing w:before="60" w:after="60" w:line="240" w:lineRule="auto"/>
              <w:jc w:val="center"/>
              <w:rPr>
                <w:rFonts w:cs="Arial"/>
                <w:sz w:val="16"/>
                <w:szCs w:val="18"/>
              </w:rPr>
            </w:pPr>
            <w:r>
              <w:rPr>
                <w:rFonts w:cs="Arial"/>
                <w:sz w:val="16"/>
                <w:szCs w:val="16"/>
              </w:rPr>
              <w:t>401</w:t>
            </w:r>
          </w:p>
        </w:tc>
        <w:tc>
          <w:tcPr>
            <w:tcW w:w="601" w:type="pct"/>
            <w:shd w:val="clear" w:color="auto" w:fill="FFFFFF" w:themeFill="background1"/>
            <w:vAlign w:val="center"/>
          </w:tcPr>
          <w:p w14:paraId="288F8251" w14:textId="390408C5"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487304C" w14:textId="1D19C784"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5463E023" w14:textId="77777777" w:rsidTr="00486132">
        <w:trPr>
          <w:jc w:val="center"/>
        </w:trPr>
        <w:tc>
          <w:tcPr>
            <w:tcW w:w="882" w:type="pct"/>
            <w:shd w:val="clear" w:color="auto" w:fill="FFFFFF" w:themeFill="background1"/>
            <w:vAlign w:val="center"/>
          </w:tcPr>
          <w:p w14:paraId="57F3AD6F" w14:textId="77777777" w:rsidR="00041E0E" w:rsidRPr="005B2948" w:rsidRDefault="00041E0E" w:rsidP="00041E0E">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FFFFF" w:themeFill="background1"/>
            <w:vAlign w:val="center"/>
          </w:tcPr>
          <w:p w14:paraId="3A514D12" w14:textId="2D81C62E" w:rsidR="00041E0E" w:rsidRPr="005B2948" w:rsidRDefault="00041E0E" w:rsidP="00041E0E">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5C068BE5" w14:textId="1BA4C676" w:rsidR="00041E0E" w:rsidRPr="005B2948" w:rsidRDefault="00041E0E" w:rsidP="00041E0E">
            <w:pPr>
              <w:pStyle w:val="Bezodstpw"/>
              <w:spacing w:before="60" w:after="60" w:line="240" w:lineRule="auto"/>
              <w:jc w:val="center"/>
              <w:rPr>
                <w:rFonts w:cs="Arial"/>
                <w:sz w:val="16"/>
                <w:szCs w:val="18"/>
              </w:rPr>
            </w:pPr>
            <w:r>
              <w:rPr>
                <w:rFonts w:cs="Arial"/>
                <w:sz w:val="16"/>
                <w:szCs w:val="16"/>
              </w:rPr>
              <w:t>425</w:t>
            </w:r>
          </w:p>
        </w:tc>
        <w:tc>
          <w:tcPr>
            <w:tcW w:w="601" w:type="pct"/>
            <w:shd w:val="clear" w:color="auto" w:fill="FFFFFF" w:themeFill="background1"/>
            <w:vAlign w:val="center"/>
          </w:tcPr>
          <w:p w14:paraId="0231C0AA" w14:textId="6AD14B13"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49B8DF85" w14:textId="0107CB87"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-2,5491</w:t>
            </w:r>
          </w:p>
        </w:tc>
      </w:tr>
      <w:tr w:rsidR="00041E0E" w:rsidRPr="005B2948" w14:paraId="5BBEC6AD" w14:textId="77777777" w:rsidTr="00486132">
        <w:trPr>
          <w:jc w:val="center"/>
        </w:trPr>
        <w:tc>
          <w:tcPr>
            <w:tcW w:w="882" w:type="pct"/>
            <w:shd w:val="clear" w:color="auto" w:fill="FFFFFF" w:themeFill="background1"/>
            <w:vAlign w:val="center"/>
          </w:tcPr>
          <w:p w14:paraId="169A81FF" w14:textId="77777777" w:rsidR="00041E0E" w:rsidRPr="005B2948" w:rsidRDefault="00041E0E" w:rsidP="00041E0E">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74" w:type="pct"/>
            <w:shd w:val="clear" w:color="auto" w:fill="FFFFFF" w:themeFill="background1"/>
            <w:vAlign w:val="center"/>
          </w:tcPr>
          <w:p w14:paraId="4079E0F7" w14:textId="669C9E89" w:rsidR="00041E0E" w:rsidRPr="005B2948" w:rsidRDefault="00041E0E" w:rsidP="00041E0E">
            <w:pPr>
              <w:pStyle w:val="Bezodstpw"/>
              <w:spacing w:before="60" w:after="60" w:line="240" w:lineRule="auto"/>
              <w:jc w:val="center"/>
              <w:rPr>
                <w:rFonts w:cs="Arial"/>
                <w:sz w:val="16"/>
                <w:szCs w:val="18"/>
              </w:rPr>
            </w:pPr>
            <w:r>
              <w:rPr>
                <w:rFonts w:cs="Arial"/>
                <w:sz w:val="16"/>
                <w:szCs w:val="16"/>
              </w:rPr>
              <w:t>0</w:t>
            </w:r>
          </w:p>
        </w:tc>
        <w:tc>
          <w:tcPr>
            <w:tcW w:w="1226" w:type="pct"/>
            <w:shd w:val="clear" w:color="auto" w:fill="FFFFFF" w:themeFill="background1"/>
            <w:vAlign w:val="center"/>
          </w:tcPr>
          <w:p w14:paraId="1EB82898" w14:textId="1B5E6B3F" w:rsidR="00041E0E" w:rsidRPr="005B2948" w:rsidRDefault="00041E0E" w:rsidP="00041E0E">
            <w:pPr>
              <w:pStyle w:val="Bezodstpw"/>
              <w:spacing w:before="60" w:after="60" w:line="240" w:lineRule="auto"/>
              <w:jc w:val="center"/>
              <w:rPr>
                <w:rFonts w:cs="Arial"/>
                <w:sz w:val="16"/>
                <w:szCs w:val="18"/>
              </w:rPr>
            </w:pPr>
            <w:r>
              <w:rPr>
                <w:rFonts w:cs="Arial"/>
                <w:sz w:val="16"/>
                <w:szCs w:val="16"/>
              </w:rPr>
              <w:t>780</w:t>
            </w:r>
          </w:p>
        </w:tc>
        <w:tc>
          <w:tcPr>
            <w:tcW w:w="601" w:type="pct"/>
            <w:shd w:val="clear" w:color="auto" w:fill="FFFFFF" w:themeFill="background1"/>
            <w:vAlign w:val="center"/>
          </w:tcPr>
          <w:p w14:paraId="19F9FFED" w14:textId="7A3A0C1D"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6DBDD1F" w14:textId="19301911" w:rsidR="00041E0E" w:rsidRPr="005B2948" w:rsidRDefault="00041E0E" w:rsidP="00041E0E">
            <w:pPr>
              <w:pStyle w:val="Bezodstpw"/>
              <w:spacing w:before="60" w:after="60" w:line="240" w:lineRule="auto"/>
              <w:jc w:val="center"/>
              <w:rPr>
                <w:rFonts w:cs="Arial"/>
                <w:color w:val="000000"/>
                <w:sz w:val="16"/>
                <w:szCs w:val="18"/>
              </w:rPr>
            </w:pPr>
            <w:r>
              <w:rPr>
                <w:rFonts w:cs="Arial"/>
                <w:color w:val="000000"/>
                <w:sz w:val="16"/>
                <w:szCs w:val="16"/>
              </w:rPr>
              <w:t>5,655</w:t>
            </w:r>
            <w:r w:rsidR="00E646DD">
              <w:rPr>
                <w:rFonts w:cs="Arial"/>
                <w:color w:val="000000"/>
                <w:sz w:val="16"/>
                <w:szCs w:val="16"/>
              </w:rPr>
              <w:t>0</w:t>
            </w:r>
          </w:p>
        </w:tc>
      </w:tr>
      <w:tr w:rsidR="00041E0E" w:rsidRPr="005B2948" w14:paraId="2F016FDA" w14:textId="77777777" w:rsidTr="00486132">
        <w:trPr>
          <w:jc w:val="center"/>
        </w:trPr>
        <w:tc>
          <w:tcPr>
            <w:tcW w:w="882" w:type="pct"/>
            <w:shd w:val="clear" w:color="auto" w:fill="F7CAAC" w:themeFill="accent2" w:themeFillTint="66"/>
            <w:vAlign w:val="center"/>
          </w:tcPr>
          <w:p w14:paraId="40D8C193" w14:textId="77777777" w:rsidR="00041E0E" w:rsidRPr="005B2948" w:rsidRDefault="00041E0E" w:rsidP="00041E0E">
            <w:pPr>
              <w:pStyle w:val="Bezodstpw"/>
              <w:spacing w:before="60" w:after="60" w:line="240" w:lineRule="auto"/>
              <w:jc w:val="center"/>
              <w:rPr>
                <w:sz w:val="16"/>
                <w:lang w:eastAsia="ar-SA"/>
              </w:rPr>
            </w:pPr>
            <w:r>
              <w:rPr>
                <w:sz w:val="16"/>
                <w:lang w:eastAsia="ar-SA"/>
              </w:rPr>
              <w:t>Jednostka Obręb 3</w:t>
            </w:r>
          </w:p>
        </w:tc>
        <w:tc>
          <w:tcPr>
            <w:tcW w:w="774" w:type="pct"/>
            <w:shd w:val="clear" w:color="auto" w:fill="F7CAAC" w:themeFill="accent2" w:themeFillTint="66"/>
            <w:vAlign w:val="center"/>
          </w:tcPr>
          <w:p w14:paraId="5686FF5D" w14:textId="217AE715" w:rsidR="00041E0E" w:rsidRPr="005B2948" w:rsidRDefault="00041E0E" w:rsidP="00041E0E">
            <w:pPr>
              <w:pStyle w:val="Bezodstpw"/>
              <w:spacing w:before="60" w:after="60" w:line="240" w:lineRule="auto"/>
              <w:jc w:val="center"/>
              <w:rPr>
                <w:rFonts w:cs="Arial"/>
                <w:sz w:val="16"/>
                <w:szCs w:val="18"/>
              </w:rPr>
            </w:pPr>
            <w:r>
              <w:rPr>
                <w:rFonts w:cs="Arial"/>
                <w:sz w:val="16"/>
                <w:szCs w:val="16"/>
              </w:rPr>
              <w:t>1</w:t>
            </w:r>
          </w:p>
        </w:tc>
        <w:tc>
          <w:tcPr>
            <w:tcW w:w="1226" w:type="pct"/>
            <w:shd w:val="clear" w:color="auto" w:fill="F7CAAC" w:themeFill="accent2" w:themeFillTint="66"/>
            <w:vAlign w:val="center"/>
          </w:tcPr>
          <w:p w14:paraId="13FF8042" w14:textId="10450337" w:rsidR="00041E0E" w:rsidRPr="005B2948" w:rsidRDefault="00041E0E" w:rsidP="00041E0E">
            <w:pPr>
              <w:pStyle w:val="Bezodstpw"/>
              <w:spacing w:before="60" w:after="60" w:line="240" w:lineRule="auto"/>
              <w:jc w:val="center"/>
              <w:rPr>
                <w:rFonts w:cs="Arial"/>
                <w:sz w:val="16"/>
                <w:szCs w:val="18"/>
              </w:rPr>
            </w:pPr>
            <w:r>
              <w:rPr>
                <w:rFonts w:cs="Arial"/>
                <w:sz w:val="16"/>
                <w:szCs w:val="16"/>
              </w:rPr>
              <w:t>792</w:t>
            </w:r>
          </w:p>
        </w:tc>
        <w:tc>
          <w:tcPr>
            <w:tcW w:w="601" w:type="pct"/>
            <w:shd w:val="clear" w:color="auto" w:fill="F7CAAC" w:themeFill="accent2" w:themeFillTint="66"/>
            <w:vAlign w:val="center"/>
          </w:tcPr>
          <w:p w14:paraId="4BE825EA" w14:textId="1FEFAA40" w:rsidR="00041E0E" w:rsidRPr="00041E0E" w:rsidRDefault="00041E0E" w:rsidP="00041E0E">
            <w:pPr>
              <w:pStyle w:val="Bezodstpw"/>
              <w:spacing w:before="60" w:after="60" w:line="240" w:lineRule="auto"/>
              <w:jc w:val="center"/>
              <w:rPr>
                <w:rFonts w:cs="Arial"/>
                <w:color w:val="000000" w:themeColor="text1"/>
                <w:sz w:val="16"/>
                <w:szCs w:val="18"/>
              </w:rPr>
            </w:pPr>
            <w:r w:rsidRPr="00041E0E">
              <w:rPr>
                <w:rFonts w:cs="Arial"/>
                <w:color w:val="000000" w:themeColor="text1"/>
                <w:sz w:val="16"/>
                <w:szCs w:val="16"/>
              </w:rPr>
              <w:t>1,26</w:t>
            </w:r>
          </w:p>
        </w:tc>
        <w:tc>
          <w:tcPr>
            <w:tcW w:w="1516" w:type="pct"/>
            <w:shd w:val="clear" w:color="auto" w:fill="F7CAAC" w:themeFill="accent2" w:themeFillTint="66"/>
            <w:vAlign w:val="center"/>
          </w:tcPr>
          <w:p w14:paraId="240355DB" w14:textId="5F34AFCE"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5,1954</w:t>
            </w:r>
          </w:p>
        </w:tc>
      </w:tr>
      <w:tr w:rsidR="00041E0E" w:rsidRPr="005B2948" w14:paraId="139B1BA9" w14:textId="77777777" w:rsidTr="00486132">
        <w:trPr>
          <w:jc w:val="center"/>
        </w:trPr>
        <w:tc>
          <w:tcPr>
            <w:tcW w:w="882" w:type="pct"/>
            <w:shd w:val="clear" w:color="auto" w:fill="F7CAAC" w:themeFill="accent2" w:themeFillTint="66"/>
            <w:vAlign w:val="center"/>
          </w:tcPr>
          <w:p w14:paraId="652CC7FF" w14:textId="77777777" w:rsidR="00041E0E" w:rsidRPr="005B2948" w:rsidRDefault="00041E0E" w:rsidP="00041E0E">
            <w:pPr>
              <w:pStyle w:val="Bezodstpw"/>
              <w:spacing w:before="60" w:after="60" w:line="240" w:lineRule="auto"/>
              <w:jc w:val="center"/>
              <w:rPr>
                <w:sz w:val="16"/>
                <w:lang w:eastAsia="ar-SA"/>
              </w:rPr>
            </w:pPr>
            <w:r>
              <w:rPr>
                <w:sz w:val="16"/>
                <w:lang w:eastAsia="ar-SA"/>
              </w:rPr>
              <w:t>Jednostka Obręb 4</w:t>
            </w:r>
          </w:p>
        </w:tc>
        <w:tc>
          <w:tcPr>
            <w:tcW w:w="774" w:type="pct"/>
            <w:shd w:val="clear" w:color="auto" w:fill="F7CAAC" w:themeFill="accent2" w:themeFillTint="66"/>
            <w:vAlign w:val="center"/>
          </w:tcPr>
          <w:p w14:paraId="02017E9F" w14:textId="02FFC708" w:rsidR="00041E0E" w:rsidRPr="005B2948" w:rsidRDefault="00041E0E" w:rsidP="00041E0E">
            <w:pPr>
              <w:pStyle w:val="Bezodstpw"/>
              <w:spacing w:before="60" w:after="60" w:line="240" w:lineRule="auto"/>
              <w:jc w:val="center"/>
              <w:rPr>
                <w:rFonts w:cs="Arial"/>
                <w:sz w:val="16"/>
                <w:szCs w:val="18"/>
              </w:rPr>
            </w:pPr>
            <w:r>
              <w:rPr>
                <w:rFonts w:cs="Arial"/>
                <w:sz w:val="16"/>
                <w:szCs w:val="16"/>
              </w:rPr>
              <w:t>1</w:t>
            </w:r>
          </w:p>
        </w:tc>
        <w:tc>
          <w:tcPr>
            <w:tcW w:w="1226" w:type="pct"/>
            <w:shd w:val="clear" w:color="auto" w:fill="F7CAAC" w:themeFill="accent2" w:themeFillTint="66"/>
            <w:vAlign w:val="center"/>
          </w:tcPr>
          <w:p w14:paraId="0E634C57" w14:textId="429918B7" w:rsidR="00041E0E" w:rsidRPr="005B2948" w:rsidRDefault="00041E0E" w:rsidP="00041E0E">
            <w:pPr>
              <w:pStyle w:val="Bezodstpw"/>
              <w:spacing w:before="60" w:after="60" w:line="240" w:lineRule="auto"/>
              <w:jc w:val="center"/>
              <w:rPr>
                <w:rFonts w:cs="Arial"/>
                <w:sz w:val="16"/>
                <w:szCs w:val="18"/>
              </w:rPr>
            </w:pPr>
            <w:r>
              <w:rPr>
                <w:rFonts w:cs="Arial"/>
                <w:sz w:val="16"/>
                <w:szCs w:val="16"/>
              </w:rPr>
              <w:t>839</w:t>
            </w:r>
          </w:p>
        </w:tc>
        <w:tc>
          <w:tcPr>
            <w:tcW w:w="601" w:type="pct"/>
            <w:shd w:val="clear" w:color="auto" w:fill="F7CAAC" w:themeFill="accent2" w:themeFillTint="66"/>
            <w:vAlign w:val="center"/>
          </w:tcPr>
          <w:p w14:paraId="12747064" w14:textId="48631A83" w:rsidR="00041E0E" w:rsidRPr="00041E0E" w:rsidRDefault="00041E0E" w:rsidP="00041E0E">
            <w:pPr>
              <w:pStyle w:val="Bezodstpw"/>
              <w:spacing w:before="60" w:after="60" w:line="240" w:lineRule="auto"/>
              <w:jc w:val="center"/>
              <w:rPr>
                <w:rFonts w:cs="Arial"/>
                <w:color w:val="000000" w:themeColor="text1"/>
                <w:sz w:val="16"/>
                <w:szCs w:val="18"/>
              </w:rPr>
            </w:pPr>
            <w:r w:rsidRPr="00041E0E">
              <w:rPr>
                <w:rFonts w:cs="Arial"/>
                <w:color w:val="000000" w:themeColor="text1"/>
                <w:sz w:val="16"/>
                <w:szCs w:val="16"/>
              </w:rPr>
              <w:t>1,19</w:t>
            </w:r>
          </w:p>
        </w:tc>
        <w:tc>
          <w:tcPr>
            <w:tcW w:w="1516" w:type="pct"/>
            <w:shd w:val="clear" w:color="auto" w:fill="F7CAAC" w:themeFill="accent2" w:themeFillTint="66"/>
            <w:vAlign w:val="center"/>
          </w:tcPr>
          <w:p w14:paraId="18085B16" w14:textId="0349650B" w:rsidR="00041E0E" w:rsidRPr="005B2948" w:rsidRDefault="00041E0E" w:rsidP="00041E0E">
            <w:pPr>
              <w:pStyle w:val="Bezodstpw"/>
              <w:spacing w:before="60" w:after="60" w:line="240" w:lineRule="auto"/>
              <w:jc w:val="center"/>
              <w:rPr>
                <w:rFonts w:cs="Arial"/>
                <w:sz w:val="16"/>
                <w:szCs w:val="18"/>
              </w:rPr>
            </w:pPr>
            <w:r>
              <w:rPr>
                <w:rFonts w:cs="Arial"/>
                <w:color w:val="000000"/>
                <w:sz w:val="16"/>
                <w:szCs w:val="16"/>
              </w:rPr>
              <w:t>-2,5491</w:t>
            </w:r>
          </w:p>
        </w:tc>
      </w:tr>
    </w:tbl>
    <w:p w14:paraId="2A033218" w14:textId="28004740" w:rsidR="006362D2" w:rsidRDefault="00041E0E" w:rsidP="00041E0E">
      <w:pPr>
        <w:pStyle w:val="Bezodstpw"/>
        <w:spacing w:line="240" w:lineRule="auto"/>
        <w:ind w:right="0"/>
        <w:jc w:val="right"/>
        <w:rPr>
          <w:rFonts w:cs="Arial"/>
          <w:sz w:val="18"/>
        </w:rPr>
      </w:pPr>
      <w:r w:rsidRPr="00041E0E">
        <w:rPr>
          <w:rFonts w:cs="Arial"/>
          <w:sz w:val="18"/>
        </w:rPr>
        <w:t>Źródło: Opracowanie własne</w:t>
      </w:r>
    </w:p>
    <w:p w14:paraId="2DBA33EC" w14:textId="2B349F3D" w:rsidR="00947AAD" w:rsidRPr="00947AAD" w:rsidRDefault="00947AAD" w:rsidP="00947AAD">
      <w:pPr>
        <w:pStyle w:val="Bezodstpw"/>
      </w:pPr>
      <w:r>
        <w:t xml:space="preserve">W ramach poprawy </w:t>
      </w:r>
      <w:r w:rsidR="00A55DF5">
        <w:t xml:space="preserve">powyższej </w:t>
      </w:r>
      <w:r>
        <w:t xml:space="preserve">sytuacji zaleca się współpracę z Policją w celu zwiększenia monitorowania obszarów szczególnie narażonych na przestępczość. Istotnym elementem w zakresie bezpieczeństwa jest także montaż monitoringu w miejscach, w których odnotowano </w:t>
      </w:r>
      <w:r>
        <w:lastRenderedPageBreak/>
        <w:t xml:space="preserve">dużą liczbę przestępstw. Dodatkowo władze lokalne powinny wspierać </w:t>
      </w:r>
      <w:r w:rsidR="00A55DF5">
        <w:t xml:space="preserve">projekty </w:t>
      </w:r>
      <w:r>
        <w:t>integracji społecznej w celu zapobiegnięcia marginalizowania grup społecznych, co może zmniejszyć prawdopodobieństwo popełnienia przestępstw.</w:t>
      </w:r>
    </w:p>
    <w:p w14:paraId="372452C2" w14:textId="020AA7F1" w:rsidR="00041E0E" w:rsidRPr="00041E0E" w:rsidRDefault="00041E0E" w:rsidP="00041E0E">
      <w:pPr>
        <w:pStyle w:val="Bezodstpw"/>
        <w:rPr>
          <w:b/>
        </w:rPr>
      </w:pPr>
      <w:r w:rsidRPr="00041E0E">
        <w:rPr>
          <w:b/>
        </w:rPr>
        <w:t>Zaawansowanie procesu starzenia się społeczeństwa</w:t>
      </w:r>
    </w:p>
    <w:p w14:paraId="4104F1A9" w14:textId="77777777" w:rsidR="00041E0E" w:rsidRDefault="00041E0E" w:rsidP="00041E0E">
      <w:pPr>
        <w:pStyle w:val="Bezodstpw"/>
        <w:rPr>
          <w:lang w:eastAsia="ar-SA"/>
        </w:rPr>
      </w:pPr>
      <w:r w:rsidRPr="00C55E35">
        <w:rPr>
          <w:lang w:eastAsia="ar-SA"/>
        </w:rPr>
        <w:t xml:space="preserve">W ramach demografii analizie poddano problem niekorzystnych zmian w strukturze demograficznej gminy tj. proces starzenia się społeczeństwa, polegający na wzroście udziału osób w wieku </w:t>
      </w:r>
      <w:r w:rsidRPr="0055526C">
        <w:rPr>
          <w:lang w:eastAsia="ar-SA"/>
        </w:rPr>
        <w:t>poprodukcyjnym w ogóle społeczeństwa</w:t>
      </w:r>
      <w:r>
        <w:rPr>
          <w:lang w:eastAsia="ar-SA"/>
        </w:rPr>
        <w:t xml:space="preserve"> (</w:t>
      </w:r>
      <w:r w:rsidRPr="00F178F1">
        <w:rPr>
          <w:lang w:eastAsia="ar-SA"/>
        </w:rPr>
        <w:t xml:space="preserve">60 lat i więcej </w:t>
      </w:r>
      <w:r>
        <w:rPr>
          <w:lang w:eastAsia="ar-SA"/>
        </w:rPr>
        <w:t xml:space="preserve">w przypadku </w:t>
      </w:r>
      <w:r w:rsidRPr="00F178F1">
        <w:rPr>
          <w:lang w:eastAsia="ar-SA"/>
        </w:rPr>
        <w:t xml:space="preserve">kobiet oraz w wieku 65 lat i więcej </w:t>
      </w:r>
      <w:r>
        <w:rPr>
          <w:lang w:eastAsia="ar-SA"/>
        </w:rPr>
        <w:t xml:space="preserve">w przypadku </w:t>
      </w:r>
      <w:r w:rsidRPr="00F178F1">
        <w:rPr>
          <w:lang w:eastAsia="ar-SA"/>
        </w:rPr>
        <w:t>mężczy</w:t>
      </w:r>
      <w:r>
        <w:rPr>
          <w:lang w:eastAsia="ar-SA"/>
        </w:rPr>
        <w:t>zn)</w:t>
      </w:r>
      <w:r w:rsidRPr="0055526C">
        <w:rPr>
          <w:lang w:eastAsia="ar-SA"/>
        </w:rPr>
        <w:t>.</w:t>
      </w:r>
    </w:p>
    <w:p w14:paraId="6DD96D7D" w14:textId="6B1B2E0A" w:rsidR="00041E0E" w:rsidRDefault="00041E0E" w:rsidP="00041E0E">
      <w:pPr>
        <w:pStyle w:val="Bezodstpw"/>
      </w:pPr>
      <w:r>
        <w:t xml:space="preserve">Największy udział ludności w wieku 60 lat i więcej (kobiety) oraz w wieku 65 lat i więcej (mężczyźni) w ludności ogółem w jednostce Wydawy – 32,39%, natomiast najmniejszy </w:t>
      </w:r>
      <w:r>
        <w:br/>
        <w:t xml:space="preserve">w jednostce Waszkowo – 10,76%. </w:t>
      </w:r>
    </w:p>
    <w:p w14:paraId="0CC2389C" w14:textId="4159AE81" w:rsidR="00041E0E" w:rsidRDefault="00041E0E" w:rsidP="00041E0E">
      <w:pPr>
        <w:pStyle w:val="Bezodstpw"/>
      </w:pPr>
      <w:r>
        <w:t xml:space="preserve">Dla jednostek osadniczych, które charakteryzują się sytuacją kryzysową w tej sferze, należą </w:t>
      </w:r>
      <w:proofErr w:type="spellStart"/>
      <w:r w:rsidR="006D6D46">
        <w:t>Bączylas</w:t>
      </w:r>
      <w:proofErr w:type="spellEnd"/>
      <w:r w:rsidR="006D6D46">
        <w:t>, Czarkowo, Wydawy, Żytowiecko, Obręb 3 i Obręb 4.</w:t>
      </w:r>
    </w:p>
    <w:p w14:paraId="006AE024" w14:textId="0601A39C" w:rsidR="006D6D46" w:rsidRPr="006D6D46" w:rsidRDefault="006D6D46" w:rsidP="006D6D46">
      <w:pPr>
        <w:pStyle w:val="Legenda"/>
        <w:keepNext/>
        <w:spacing w:before="240" w:after="120"/>
        <w:jc w:val="center"/>
        <w:rPr>
          <w:rFonts w:ascii="Arial" w:hAnsi="Arial" w:cs="Arial"/>
          <w:b/>
          <w:i w:val="0"/>
          <w:color w:val="000000" w:themeColor="text1"/>
          <w:sz w:val="20"/>
          <w:szCs w:val="20"/>
        </w:rPr>
      </w:pPr>
      <w:bookmarkStart w:id="18" w:name="_Toc156571699"/>
      <w:r w:rsidRPr="006D6D46">
        <w:rPr>
          <w:rFonts w:ascii="Arial" w:hAnsi="Arial" w:cs="Arial"/>
          <w:b/>
          <w:i w:val="0"/>
          <w:color w:val="000000" w:themeColor="text1"/>
          <w:sz w:val="20"/>
          <w:szCs w:val="20"/>
        </w:rPr>
        <w:t xml:space="preserve">Tabela </w:t>
      </w:r>
      <w:r w:rsidRPr="006D6D46">
        <w:rPr>
          <w:rFonts w:ascii="Arial" w:hAnsi="Arial" w:cs="Arial"/>
          <w:b/>
          <w:i w:val="0"/>
          <w:color w:val="000000" w:themeColor="text1"/>
          <w:sz w:val="20"/>
          <w:szCs w:val="20"/>
        </w:rPr>
        <w:fldChar w:fldCharType="begin"/>
      </w:r>
      <w:r w:rsidRPr="006D6D46">
        <w:rPr>
          <w:rFonts w:ascii="Arial" w:hAnsi="Arial" w:cs="Arial"/>
          <w:b/>
          <w:i w:val="0"/>
          <w:color w:val="000000" w:themeColor="text1"/>
          <w:sz w:val="20"/>
          <w:szCs w:val="20"/>
        </w:rPr>
        <w:instrText xml:space="preserve"> SEQ Tabela \* ARABIC </w:instrText>
      </w:r>
      <w:r w:rsidRPr="006D6D46">
        <w:rPr>
          <w:rFonts w:ascii="Arial" w:hAnsi="Arial" w:cs="Arial"/>
          <w:b/>
          <w:i w:val="0"/>
          <w:color w:val="000000" w:themeColor="text1"/>
          <w:sz w:val="20"/>
          <w:szCs w:val="20"/>
        </w:rPr>
        <w:fldChar w:fldCharType="separate"/>
      </w:r>
      <w:r w:rsidR="002A323A">
        <w:rPr>
          <w:rFonts w:ascii="Arial" w:hAnsi="Arial" w:cs="Arial"/>
          <w:b/>
          <w:i w:val="0"/>
          <w:noProof/>
          <w:color w:val="000000" w:themeColor="text1"/>
          <w:sz w:val="20"/>
          <w:szCs w:val="20"/>
        </w:rPr>
        <w:t>9</w:t>
      </w:r>
      <w:r w:rsidRPr="006D6D46">
        <w:rPr>
          <w:rFonts w:ascii="Arial" w:hAnsi="Arial" w:cs="Arial"/>
          <w:b/>
          <w:i w:val="0"/>
          <w:color w:val="000000" w:themeColor="text1"/>
          <w:sz w:val="20"/>
          <w:szCs w:val="20"/>
        </w:rPr>
        <w:fldChar w:fldCharType="end"/>
      </w:r>
      <w:r w:rsidRPr="006D6D46">
        <w:rPr>
          <w:rFonts w:ascii="Arial" w:hAnsi="Arial" w:cs="Arial"/>
          <w:b/>
          <w:i w:val="0"/>
          <w:color w:val="000000" w:themeColor="text1"/>
          <w:sz w:val="20"/>
          <w:szCs w:val="20"/>
        </w:rPr>
        <w:t>. Udział ludności w wieku 60 lat i więcej (kobiety) oraz w wieku 65 lat i więcej (mężczyźni) w ludności ogółem na danym obszarze</w:t>
      </w:r>
      <w:bookmarkEnd w:id="18"/>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6D6D46" w:rsidRPr="005B2948" w14:paraId="5B8FF5CA" w14:textId="77777777" w:rsidTr="00486132">
        <w:trPr>
          <w:trHeight w:val="370"/>
          <w:tblHeader/>
          <w:jc w:val="center"/>
        </w:trPr>
        <w:tc>
          <w:tcPr>
            <w:tcW w:w="882" w:type="pct"/>
            <w:vMerge w:val="restart"/>
            <w:shd w:val="clear" w:color="auto" w:fill="BFBFBF" w:themeFill="background1" w:themeFillShade="BF"/>
            <w:vAlign w:val="center"/>
          </w:tcPr>
          <w:p w14:paraId="6A6D5DEF" w14:textId="77777777" w:rsidR="006D6D46" w:rsidRPr="005B2948" w:rsidRDefault="006D6D46" w:rsidP="00663B6E">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74" w:type="pct"/>
            <w:shd w:val="clear" w:color="auto" w:fill="BFBFBF" w:themeFill="background1" w:themeFillShade="BF"/>
            <w:vAlign w:val="center"/>
          </w:tcPr>
          <w:p w14:paraId="00B98414" w14:textId="17C2B31E" w:rsidR="006D6D46" w:rsidRPr="005B2948" w:rsidRDefault="006D6D46" w:rsidP="00663B6E">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mieszkańców ogółem</w:t>
            </w:r>
            <w:r w:rsidRPr="005B2948">
              <w:rPr>
                <w:rFonts w:cs="Arial"/>
                <w:b/>
                <w:sz w:val="16"/>
                <w:szCs w:val="14"/>
              </w:rPr>
              <w:t xml:space="preserve"> </w:t>
            </w:r>
          </w:p>
        </w:tc>
        <w:tc>
          <w:tcPr>
            <w:tcW w:w="1226" w:type="pct"/>
            <w:shd w:val="clear" w:color="auto" w:fill="BFBFBF" w:themeFill="background1" w:themeFillShade="BF"/>
            <w:vAlign w:val="center"/>
          </w:tcPr>
          <w:p w14:paraId="680C961B" w14:textId="2EF58B9B" w:rsidR="006D6D46" w:rsidRPr="005B2948" w:rsidRDefault="006D6D46" w:rsidP="00663B6E">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mieszkańców w wieku poprodukcyjnym (kobiety 60 lat i więcej, mężczyźni 65 lat i więcej)</w:t>
            </w:r>
          </w:p>
        </w:tc>
        <w:tc>
          <w:tcPr>
            <w:tcW w:w="2117" w:type="pct"/>
            <w:gridSpan w:val="2"/>
            <w:shd w:val="clear" w:color="auto" w:fill="BFBFBF" w:themeFill="background1" w:themeFillShade="BF"/>
            <w:vAlign w:val="center"/>
          </w:tcPr>
          <w:p w14:paraId="45E77568" w14:textId="3828AF12" w:rsidR="006D6D46" w:rsidRPr="005B2948" w:rsidRDefault="006D6D46" w:rsidP="00663B6E">
            <w:pPr>
              <w:pStyle w:val="Bezodstpw"/>
              <w:spacing w:before="60" w:after="60" w:line="240" w:lineRule="auto"/>
              <w:jc w:val="center"/>
              <w:rPr>
                <w:rFonts w:cs="Arial"/>
                <w:b/>
                <w:sz w:val="16"/>
                <w:szCs w:val="14"/>
              </w:rPr>
            </w:pPr>
            <w:r>
              <w:rPr>
                <w:rFonts w:cs="Arial"/>
                <w:b/>
                <w:sz w:val="16"/>
                <w:szCs w:val="14"/>
              </w:rPr>
              <w:t xml:space="preserve">Udział ludności w wieku 60 lat i więcej (kobiety) oraz w wieku 65 lat i więcej (mężczyźni) </w:t>
            </w:r>
            <w:r>
              <w:rPr>
                <w:rFonts w:cs="Arial"/>
                <w:b/>
                <w:sz w:val="16"/>
                <w:szCs w:val="14"/>
              </w:rPr>
              <w:br/>
              <w:t>w ludności ogółem na danym obszarze</w:t>
            </w:r>
          </w:p>
        </w:tc>
      </w:tr>
      <w:tr w:rsidR="006D6D46" w:rsidRPr="005B2948" w14:paraId="7395826D" w14:textId="77777777" w:rsidTr="00486132">
        <w:trPr>
          <w:trHeight w:val="48"/>
          <w:jc w:val="center"/>
        </w:trPr>
        <w:tc>
          <w:tcPr>
            <w:tcW w:w="882" w:type="pct"/>
            <w:vMerge/>
            <w:shd w:val="clear" w:color="auto" w:fill="BFBFBF" w:themeFill="background1" w:themeFillShade="BF"/>
            <w:vAlign w:val="center"/>
          </w:tcPr>
          <w:p w14:paraId="3CD52C83" w14:textId="77777777" w:rsidR="006D6D46" w:rsidRPr="005B2948" w:rsidRDefault="006D6D46" w:rsidP="00663B6E">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5919672B" w14:textId="77777777" w:rsidR="006D6D46" w:rsidRPr="005B2948" w:rsidRDefault="006D6D46" w:rsidP="00663B6E">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3E97C4B2" w14:textId="77777777" w:rsidR="006D6D46" w:rsidRPr="005B2948" w:rsidRDefault="006D6D46" w:rsidP="00663B6E">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5F61C5F7" w14:textId="77777777" w:rsidR="006D6D46" w:rsidRPr="005B2948" w:rsidRDefault="006D6D46" w:rsidP="00663B6E">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44F484C0" w14:textId="77777777" w:rsidR="006D6D46" w:rsidRPr="005B2948" w:rsidRDefault="006D6D46" w:rsidP="00663B6E">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6D6D46" w:rsidRPr="005B2948" w14:paraId="6BDD15FD" w14:textId="77777777" w:rsidTr="00486132">
        <w:trPr>
          <w:jc w:val="center"/>
        </w:trPr>
        <w:tc>
          <w:tcPr>
            <w:tcW w:w="882" w:type="pct"/>
            <w:shd w:val="clear" w:color="auto" w:fill="D9D9D9" w:themeFill="background1" w:themeFillShade="D9"/>
            <w:vAlign w:val="center"/>
          </w:tcPr>
          <w:p w14:paraId="49B99725" w14:textId="77777777" w:rsidR="006D6D46" w:rsidRPr="005B2948" w:rsidRDefault="006D6D46" w:rsidP="006D6D46">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6FE8308B" w14:textId="2A673513" w:rsidR="006D6D46" w:rsidRPr="005B2948" w:rsidRDefault="006D6D46" w:rsidP="006D6D46">
            <w:pPr>
              <w:pStyle w:val="Bezodstpw"/>
              <w:spacing w:before="60" w:after="60" w:line="240" w:lineRule="auto"/>
              <w:jc w:val="center"/>
              <w:rPr>
                <w:rFonts w:cs="Arial"/>
                <w:b/>
                <w:color w:val="000000"/>
                <w:sz w:val="16"/>
                <w:szCs w:val="18"/>
              </w:rPr>
            </w:pPr>
            <w:r>
              <w:rPr>
                <w:rFonts w:cs="Arial"/>
                <w:b/>
                <w:bCs/>
                <w:sz w:val="16"/>
                <w:szCs w:val="16"/>
              </w:rPr>
              <w:t>7647</w:t>
            </w:r>
          </w:p>
        </w:tc>
        <w:tc>
          <w:tcPr>
            <w:tcW w:w="1226" w:type="pct"/>
            <w:shd w:val="clear" w:color="auto" w:fill="D9D9D9" w:themeFill="background1" w:themeFillShade="D9"/>
            <w:vAlign w:val="center"/>
          </w:tcPr>
          <w:p w14:paraId="399B36FD" w14:textId="3F817E6F" w:rsidR="006D6D46" w:rsidRPr="005B2948" w:rsidRDefault="006D6D46" w:rsidP="006D6D46">
            <w:pPr>
              <w:pStyle w:val="Bezodstpw"/>
              <w:spacing w:before="60" w:after="60" w:line="240" w:lineRule="auto"/>
              <w:jc w:val="center"/>
              <w:rPr>
                <w:rFonts w:cs="Arial"/>
                <w:b/>
                <w:color w:val="000000"/>
                <w:sz w:val="16"/>
                <w:szCs w:val="18"/>
              </w:rPr>
            </w:pPr>
            <w:r>
              <w:rPr>
                <w:rFonts w:cs="Arial"/>
                <w:b/>
                <w:bCs/>
                <w:sz w:val="16"/>
                <w:szCs w:val="16"/>
              </w:rPr>
              <w:t>1460</w:t>
            </w:r>
          </w:p>
        </w:tc>
        <w:tc>
          <w:tcPr>
            <w:tcW w:w="601" w:type="pct"/>
            <w:shd w:val="clear" w:color="auto" w:fill="D9D9D9" w:themeFill="background1" w:themeFillShade="D9"/>
            <w:vAlign w:val="center"/>
          </w:tcPr>
          <w:p w14:paraId="1299505E" w14:textId="586DBA38" w:rsidR="006D6D46" w:rsidRPr="005B2948" w:rsidRDefault="006D6D46" w:rsidP="006D6D46">
            <w:pPr>
              <w:pStyle w:val="Bezodstpw"/>
              <w:spacing w:before="60" w:after="60" w:line="240" w:lineRule="auto"/>
              <w:jc w:val="center"/>
              <w:rPr>
                <w:rFonts w:cs="Arial"/>
                <w:b/>
                <w:color w:val="000000"/>
                <w:sz w:val="16"/>
                <w:szCs w:val="18"/>
              </w:rPr>
            </w:pPr>
            <w:r>
              <w:rPr>
                <w:rFonts w:cs="Arial"/>
                <w:b/>
                <w:bCs/>
                <w:color w:val="000000"/>
                <w:sz w:val="16"/>
                <w:szCs w:val="16"/>
              </w:rPr>
              <w:t>19,09%</w:t>
            </w:r>
          </w:p>
        </w:tc>
        <w:tc>
          <w:tcPr>
            <w:tcW w:w="1516" w:type="pct"/>
            <w:shd w:val="clear" w:color="auto" w:fill="D9D9D9" w:themeFill="background1" w:themeFillShade="D9"/>
            <w:vAlign w:val="center"/>
          </w:tcPr>
          <w:p w14:paraId="1EACF26E" w14:textId="56E0A0E4" w:rsidR="006D6D46" w:rsidRPr="005B2948" w:rsidRDefault="006D6D46" w:rsidP="006D6D46">
            <w:pPr>
              <w:pStyle w:val="Bezodstpw"/>
              <w:spacing w:before="60" w:after="60" w:line="240" w:lineRule="auto"/>
              <w:jc w:val="center"/>
              <w:rPr>
                <w:rFonts w:cs="Arial"/>
                <w:b/>
                <w:color w:val="000000"/>
                <w:sz w:val="16"/>
                <w:szCs w:val="18"/>
              </w:rPr>
            </w:pPr>
            <w:r>
              <w:rPr>
                <w:rFonts w:cs="Arial"/>
                <w:b/>
                <w:color w:val="000000"/>
                <w:sz w:val="16"/>
                <w:szCs w:val="18"/>
              </w:rPr>
              <w:t>---</w:t>
            </w:r>
          </w:p>
        </w:tc>
      </w:tr>
      <w:tr w:rsidR="006D6D46" w:rsidRPr="005B2948" w14:paraId="328AFD14" w14:textId="77777777" w:rsidTr="00486132">
        <w:trPr>
          <w:jc w:val="center"/>
        </w:trPr>
        <w:tc>
          <w:tcPr>
            <w:tcW w:w="882" w:type="pct"/>
            <w:shd w:val="clear" w:color="auto" w:fill="F7CAAC" w:themeFill="accent2" w:themeFillTint="66"/>
            <w:vAlign w:val="center"/>
          </w:tcPr>
          <w:p w14:paraId="1BA17550"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7CAAC" w:themeFill="accent2" w:themeFillTint="66"/>
            <w:vAlign w:val="center"/>
          </w:tcPr>
          <w:p w14:paraId="1C1E2ED8" w14:textId="546BE61A" w:rsidR="006D6D46" w:rsidRPr="005B2948" w:rsidRDefault="006D6D46" w:rsidP="006D6D46">
            <w:pPr>
              <w:pStyle w:val="Bezodstpw"/>
              <w:spacing w:before="60" w:after="60" w:line="240" w:lineRule="auto"/>
              <w:jc w:val="center"/>
              <w:rPr>
                <w:rFonts w:cs="Arial"/>
                <w:sz w:val="16"/>
                <w:szCs w:val="18"/>
              </w:rPr>
            </w:pPr>
            <w:r>
              <w:rPr>
                <w:rFonts w:cs="Arial"/>
                <w:sz w:val="16"/>
                <w:szCs w:val="16"/>
              </w:rPr>
              <w:t>130</w:t>
            </w:r>
          </w:p>
        </w:tc>
        <w:tc>
          <w:tcPr>
            <w:tcW w:w="1226" w:type="pct"/>
            <w:shd w:val="clear" w:color="auto" w:fill="F7CAAC" w:themeFill="accent2" w:themeFillTint="66"/>
            <w:vAlign w:val="center"/>
          </w:tcPr>
          <w:p w14:paraId="4CF7D176" w14:textId="65DC50EC" w:rsidR="006D6D46" w:rsidRPr="005B2948" w:rsidRDefault="006D6D46" w:rsidP="006D6D46">
            <w:pPr>
              <w:pStyle w:val="Bezodstpw"/>
              <w:spacing w:before="60" w:after="60" w:line="240" w:lineRule="auto"/>
              <w:jc w:val="center"/>
              <w:rPr>
                <w:rFonts w:cs="Arial"/>
                <w:sz w:val="16"/>
                <w:szCs w:val="18"/>
              </w:rPr>
            </w:pPr>
            <w:r>
              <w:rPr>
                <w:rFonts w:cs="Arial"/>
                <w:sz w:val="16"/>
                <w:szCs w:val="16"/>
              </w:rPr>
              <w:t>29</w:t>
            </w:r>
          </w:p>
        </w:tc>
        <w:tc>
          <w:tcPr>
            <w:tcW w:w="601" w:type="pct"/>
            <w:shd w:val="clear" w:color="auto" w:fill="F7CAAC" w:themeFill="accent2" w:themeFillTint="66"/>
            <w:vAlign w:val="center"/>
          </w:tcPr>
          <w:p w14:paraId="5A2B7029" w14:textId="048DD4D5" w:rsidR="006D6D46" w:rsidRPr="005B2948" w:rsidRDefault="006D6D46" w:rsidP="006D6D46">
            <w:pPr>
              <w:pStyle w:val="Bezodstpw"/>
              <w:spacing w:before="60" w:after="60" w:line="240" w:lineRule="auto"/>
              <w:jc w:val="center"/>
              <w:rPr>
                <w:rFonts w:cs="Arial"/>
                <w:sz w:val="16"/>
                <w:szCs w:val="18"/>
              </w:rPr>
            </w:pPr>
            <w:r w:rsidRPr="006D6D46">
              <w:rPr>
                <w:rFonts w:cs="Arial"/>
                <w:color w:val="000000" w:themeColor="text1"/>
                <w:sz w:val="16"/>
                <w:szCs w:val="16"/>
              </w:rPr>
              <w:t>22,31%</w:t>
            </w:r>
          </w:p>
        </w:tc>
        <w:tc>
          <w:tcPr>
            <w:tcW w:w="1516" w:type="pct"/>
            <w:shd w:val="clear" w:color="auto" w:fill="F7CAAC" w:themeFill="accent2" w:themeFillTint="66"/>
            <w:vAlign w:val="center"/>
          </w:tcPr>
          <w:p w14:paraId="4F7ABBFF" w14:textId="64187E9B"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2,1188</w:t>
            </w:r>
          </w:p>
        </w:tc>
      </w:tr>
      <w:tr w:rsidR="006D6D46" w:rsidRPr="005B2948" w14:paraId="1AC31638" w14:textId="77777777" w:rsidTr="00486132">
        <w:trPr>
          <w:jc w:val="center"/>
        </w:trPr>
        <w:tc>
          <w:tcPr>
            <w:tcW w:w="882" w:type="pct"/>
            <w:shd w:val="clear" w:color="auto" w:fill="FFFFFF" w:themeFill="background1"/>
            <w:vAlign w:val="center"/>
          </w:tcPr>
          <w:p w14:paraId="191BC122"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74" w:type="pct"/>
            <w:shd w:val="clear" w:color="auto" w:fill="FFFFFF" w:themeFill="background1"/>
            <w:vAlign w:val="center"/>
          </w:tcPr>
          <w:p w14:paraId="58CCF929" w14:textId="4A67693B" w:rsidR="006D6D46" w:rsidRPr="005B2948" w:rsidRDefault="006D6D46" w:rsidP="006D6D46">
            <w:pPr>
              <w:pStyle w:val="Bezodstpw"/>
              <w:spacing w:before="60" w:after="60" w:line="240" w:lineRule="auto"/>
              <w:jc w:val="center"/>
              <w:rPr>
                <w:rFonts w:cs="Arial"/>
                <w:sz w:val="16"/>
                <w:szCs w:val="18"/>
              </w:rPr>
            </w:pPr>
            <w:r>
              <w:rPr>
                <w:rFonts w:cs="Arial"/>
                <w:sz w:val="16"/>
                <w:szCs w:val="16"/>
              </w:rPr>
              <w:t>159</w:t>
            </w:r>
          </w:p>
        </w:tc>
        <w:tc>
          <w:tcPr>
            <w:tcW w:w="1226" w:type="pct"/>
            <w:shd w:val="clear" w:color="auto" w:fill="FFFFFF" w:themeFill="background1"/>
            <w:vAlign w:val="center"/>
          </w:tcPr>
          <w:p w14:paraId="4A7F827E" w14:textId="50195D74" w:rsidR="006D6D46" w:rsidRPr="005B2948" w:rsidRDefault="006D6D46" w:rsidP="006D6D46">
            <w:pPr>
              <w:pStyle w:val="Bezodstpw"/>
              <w:spacing w:before="60" w:after="60" w:line="240" w:lineRule="auto"/>
              <w:jc w:val="center"/>
              <w:rPr>
                <w:rFonts w:cs="Arial"/>
                <w:sz w:val="16"/>
                <w:szCs w:val="18"/>
              </w:rPr>
            </w:pPr>
            <w:r>
              <w:rPr>
                <w:rFonts w:cs="Arial"/>
                <w:sz w:val="16"/>
                <w:szCs w:val="16"/>
              </w:rPr>
              <w:t>25</w:t>
            </w:r>
          </w:p>
        </w:tc>
        <w:tc>
          <w:tcPr>
            <w:tcW w:w="601" w:type="pct"/>
            <w:shd w:val="clear" w:color="auto" w:fill="FFFFFF" w:themeFill="background1"/>
            <w:vAlign w:val="center"/>
          </w:tcPr>
          <w:p w14:paraId="18BE0B7F" w14:textId="502AA4BA"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15,72%</w:t>
            </w:r>
          </w:p>
        </w:tc>
        <w:tc>
          <w:tcPr>
            <w:tcW w:w="1516" w:type="pct"/>
            <w:shd w:val="clear" w:color="auto" w:fill="FFFFFF" w:themeFill="background1"/>
            <w:vAlign w:val="center"/>
          </w:tcPr>
          <w:p w14:paraId="4DCBB3F1" w14:textId="1ABDECA8"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-2,2203</w:t>
            </w:r>
          </w:p>
        </w:tc>
      </w:tr>
      <w:tr w:rsidR="006D6D46" w:rsidRPr="005B2948" w14:paraId="7549D120" w14:textId="77777777" w:rsidTr="00486132">
        <w:trPr>
          <w:jc w:val="center"/>
        </w:trPr>
        <w:tc>
          <w:tcPr>
            <w:tcW w:w="882" w:type="pct"/>
            <w:shd w:val="clear" w:color="auto" w:fill="F7CAAC" w:themeFill="accent2" w:themeFillTint="66"/>
            <w:vAlign w:val="center"/>
          </w:tcPr>
          <w:p w14:paraId="49382AE0"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7CAAC" w:themeFill="accent2" w:themeFillTint="66"/>
            <w:vAlign w:val="center"/>
          </w:tcPr>
          <w:p w14:paraId="0AD1A6A0" w14:textId="7C3CEAF3" w:rsidR="006D6D46" w:rsidRPr="005B2948" w:rsidRDefault="006D6D46" w:rsidP="006D6D46">
            <w:pPr>
              <w:pStyle w:val="Bezodstpw"/>
              <w:spacing w:before="60" w:after="60" w:line="240" w:lineRule="auto"/>
              <w:jc w:val="center"/>
              <w:rPr>
                <w:rFonts w:cs="Arial"/>
                <w:sz w:val="16"/>
                <w:szCs w:val="18"/>
              </w:rPr>
            </w:pPr>
            <w:r>
              <w:rPr>
                <w:rFonts w:cs="Arial"/>
                <w:sz w:val="16"/>
                <w:szCs w:val="16"/>
              </w:rPr>
              <w:t>190</w:t>
            </w:r>
          </w:p>
        </w:tc>
        <w:tc>
          <w:tcPr>
            <w:tcW w:w="1226" w:type="pct"/>
            <w:shd w:val="clear" w:color="auto" w:fill="F7CAAC" w:themeFill="accent2" w:themeFillTint="66"/>
            <w:vAlign w:val="center"/>
          </w:tcPr>
          <w:p w14:paraId="27F1F409" w14:textId="7822FE4F" w:rsidR="006D6D46" w:rsidRPr="005B2948" w:rsidRDefault="006D6D46" w:rsidP="006D6D46">
            <w:pPr>
              <w:pStyle w:val="Bezodstpw"/>
              <w:spacing w:before="60" w:after="60" w:line="240" w:lineRule="auto"/>
              <w:jc w:val="center"/>
              <w:rPr>
                <w:rFonts w:cs="Arial"/>
                <w:sz w:val="16"/>
                <w:szCs w:val="18"/>
              </w:rPr>
            </w:pPr>
            <w:r>
              <w:rPr>
                <w:rFonts w:cs="Arial"/>
                <w:sz w:val="16"/>
                <w:szCs w:val="16"/>
              </w:rPr>
              <w:t>42</w:t>
            </w:r>
          </w:p>
        </w:tc>
        <w:tc>
          <w:tcPr>
            <w:tcW w:w="601" w:type="pct"/>
            <w:shd w:val="clear" w:color="auto" w:fill="F7CAAC" w:themeFill="accent2" w:themeFillTint="66"/>
            <w:vAlign w:val="center"/>
          </w:tcPr>
          <w:p w14:paraId="082BC1AF" w14:textId="0EFE5A00" w:rsidR="006D6D46" w:rsidRPr="005B2948" w:rsidRDefault="006D6D46" w:rsidP="006D6D46">
            <w:pPr>
              <w:pStyle w:val="Bezodstpw"/>
              <w:spacing w:before="60" w:after="60" w:line="240" w:lineRule="auto"/>
              <w:jc w:val="center"/>
              <w:rPr>
                <w:rFonts w:cs="Arial"/>
                <w:sz w:val="16"/>
                <w:szCs w:val="18"/>
              </w:rPr>
            </w:pPr>
            <w:r w:rsidRPr="006D6D46">
              <w:rPr>
                <w:rFonts w:cs="Arial"/>
                <w:color w:val="000000" w:themeColor="text1"/>
                <w:sz w:val="16"/>
                <w:szCs w:val="16"/>
              </w:rPr>
              <w:t>22,11%</w:t>
            </w:r>
          </w:p>
        </w:tc>
        <w:tc>
          <w:tcPr>
            <w:tcW w:w="1516" w:type="pct"/>
            <w:shd w:val="clear" w:color="auto" w:fill="F7CAAC" w:themeFill="accent2" w:themeFillTint="66"/>
            <w:vAlign w:val="center"/>
          </w:tcPr>
          <w:p w14:paraId="11B203D6" w14:textId="032CB589"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1,9854</w:t>
            </w:r>
          </w:p>
        </w:tc>
      </w:tr>
      <w:tr w:rsidR="006D6D46" w:rsidRPr="005B2948" w14:paraId="1151A199" w14:textId="77777777" w:rsidTr="00486132">
        <w:trPr>
          <w:jc w:val="center"/>
        </w:trPr>
        <w:tc>
          <w:tcPr>
            <w:tcW w:w="882" w:type="pct"/>
            <w:shd w:val="clear" w:color="auto" w:fill="FFFFFF" w:themeFill="background1"/>
            <w:vAlign w:val="center"/>
          </w:tcPr>
          <w:p w14:paraId="2BE8B528"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FFFFF" w:themeFill="background1"/>
            <w:vAlign w:val="center"/>
          </w:tcPr>
          <w:p w14:paraId="197A952D" w14:textId="480E6968" w:rsidR="006D6D46" w:rsidRPr="005B2948" w:rsidRDefault="006D6D46" w:rsidP="006D6D46">
            <w:pPr>
              <w:pStyle w:val="Bezodstpw"/>
              <w:spacing w:before="60" w:after="60" w:line="240" w:lineRule="auto"/>
              <w:jc w:val="center"/>
              <w:rPr>
                <w:rFonts w:cs="Arial"/>
                <w:sz w:val="16"/>
                <w:szCs w:val="18"/>
              </w:rPr>
            </w:pPr>
            <w:r>
              <w:rPr>
                <w:rFonts w:cs="Arial"/>
                <w:sz w:val="16"/>
                <w:szCs w:val="16"/>
              </w:rPr>
              <w:t>337</w:t>
            </w:r>
          </w:p>
        </w:tc>
        <w:tc>
          <w:tcPr>
            <w:tcW w:w="1226" w:type="pct"/>
            <w:shd w:val="clear" w:color="auto" w:fill="FFFFFF" w:themeFill="background1"/>
            <w:vAlign w:val="center"/>
          </w:tcPr>
          <w:p w14:paraId="0EB9AA6E" w14:textId="71830E5D" w:rsidR="006D6D46" w:rsidRPr="005B2948" w:rsidRDefault="006D6D46" w:rsidP="006D6D46">
            <w:pPr>
              <w:pStyle w:val="Bezodstpw"/>
              <w:spacing w:before="60" w:after="60" w:line="240" w:lineRule="auto"/>
              <w:jc w:val="center"/>
              <w:rPr>
                <w:rFonts w:cs="Arial"/>
                <w:sz w:val="16"/>
                <w:szCs w:val="18"/>
              </w:rPr>
            </w:pPr>
            <w:r>
              <w:rPr>
                <w:rFonts w:cs="Arial"/>
                <w:sz w:val="16"/>
                <w:szCs w:val="16"/>
              </w:rPr>
              <w:t>62</w:t>
            </w:r>
          </w:p>
        </w:tc>
        <w:tc>
          <w:tcPr>
            <w:tcW w:w="601" w:type="pct"/>
            <w:shd w:val="clear" w:color="auto" w:fill="FFFFFF" w:themeFill="background1"/>
            <w:vAlign w:val="center"/>
          </w:tcPr>
          <w:p w14:paraId="03CBF197" w14:textId="4ECF7117"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18,40%</w:t>
            </w:r>
          </w:p>
        </w:tc>
        <w:tc>
          <w:tcPr>
            <w:tcW w:w="1516" w:type="pct"/>
            <w:shd w:val="clear" w:color="auto" w:fill="FFFFFF" w:themeFill="background1"/>
            <w:vAlign w:val="center"/>
          </w:tcPr>
          <w:p w14:paraId="41FFE71A" w14:textId="653D0DB4"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-0,4579</w:t>
            </w:r>
          </w:p>
        </w:tc>
      </w:tr>
      <w:tr w:rsidR="006D6D46" w:rsidRPr="005B2948" w14:paraId="15ADE776" w14:textId="77777777" w:rsidTr="00486132">
        <w:trPr>
          <w:jc w:val="center"/>
        </w:trPr>
        <w:tc>
          <w:tcPr>
            <w:tcW w:w="882" w:type="pct"/>
            <w:shd w:val="clear" w:color="auto" w:fill="FFFFFF" w:themeFill="background1"/>
            <w:vAlign w:val="center"/>
          </w:tcPr>
          <w:p w14:paraId="03B11332"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FFFFF" w:themeFill="background1"/>
            <w:vAlign w:val="center"/>
          </w:tcPr>
          <w:p w14:paraId="3B3A29E0" w14:textId="6BEEA1CE" w:rsidR="006D6D46" w:rsidRPr="005B2948" w:rsidRDefault="006D6D46" w:rsidP="006D6D46">
            <w:pPr>
              <w:pStyle w:val="Bezodstpw"/>
              <w:spacing w:before="60" w:after="60" w:line="240" w:lineRule="auto"/>
              <w:jc w:val="center"/>
              <w:rPr>
                <w:rFonts w:cs="Arial"/>
                <w:sz w:val="16"/>
                <w:szCs w:val="18"/>
              </w:rPr>
            </w:pPr>
            <w:r>
              <w:rPr>
                <w:rFonts w:cs="Arial"/>
                <w:sz w:val="16"/>
                <w:szCs w:val="16"/>
              </w:rPr>
              <w:t>383</w:t>
            </w:r>
          </w:p>
        </w:tc>
        <w:tc>
          <w:tcPr>
            <w:tcW w:w="1226" w:type="pct"/>
            <w:shd w:val="clear" w:color="auto" w:fill="FFFFFF" w:themeFill="background1"/>
            <w:vAlign w:val="center"/>
          </w:tcPr>
          <w:p w14:paraId="41653F81" w14:textId="4BCAF4C1" w:rsidR="006D6D46" w:rsidRPr="005B2948" w:rsidRDefault="006D6D46" w:rsidP="006D6D46">
            <w:pPr>
              <w:pStyle w:val="Bezodstpw"/>
              <w:spacing w:before="60" w:after="60" w:line="240" w:lineRule="auto"/>
              <w:jc w:val="center"/>
              <w:rPr>
                <w:rFonts w:cs="Arial"/>
                <w:sz w:val="16"/>
                <w:szCs w:val="18"/>
              </w:rPr>
            </w:pPr>
            <w:r>
              <w:rPr>
                <w:rFonts w:cs="Arial"/>
                <w:sz w:val="16"/>
                <w:szCs w:val="16"/>
              </w:rPr>
              <w:t>64</w:t>
            </w:r>
          </w:p>
        </w:tc>
        <w:tc>
          <w:tcPr>
            <w:tcW w:w="601" w:type="pct"/>
            <w:shd w:val="clear" w:color="auto" w:fill="FFFFFF" w:themeFill="background1"/>
            <w:vAlign w:val="center"/>
          </w:tcPr>
          <w:p w14:paraId="64421C7D" w14:textId="073256F3"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16,71%</w:t>
            </w:r>
          </w:p>
        </w:tc>
        <w:tc>
          <w:tcPr>
            <w:tcW w:w="1516" w:type="pct"/>
            <w:shd w:val="clear" w:color="auto" w:fill="FFFFFF" w:themeFill="background1"/>
            <w:vAlign w:val="center"/>
          </w:tcPr>
          <w:p w14:paraId="574BE570" w14:textId="7243906D"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-1,5699</w:t>
            </w:r>
          </w:p>
        </w:tc>
      </w:tr>
      <w:tr w:rsidR="006D6D46" w:rsidRPr="005B2948" w14:paraId="625D0984" w14:textId="77777777" w:rsidTr="00486132">
        <w:trPr>
          <w:jc w:val="center"/>
        </w:trPr>
        <w:tc>
          <w:tcPr>
            <w:tcW w:w="882" w:type="pct"/>
            <w:shd w:val="clear" w:color="auto" w:fill="FFFFFF" w:themeFill="background1"/>
            <w:vAlign w:val="center"/>
          </w:tcPr>
          <w:p w14:paraId="4B955150"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74" w:type="pct"/>
            <w:shd w:val="clear" w:color="auto" w:fill="FFFFFF" w:themeFill="background1"/>
            <w:vAlign w:val="center"/>
          </w:tcPr>
          <w:p w14:paraId="3A5D53C9" w14:textId="3CC252AC" w:rsidR="006D6D46" w:rsidRPr="005B2948" w:rsidRDefault="006D6D46" w:rsidP="006D6D46">
            <w:pPr>
              <w:pStyle w:val="Bezodstpw"/>
              <w:spacing w:before="60" w:after="60" w:line="240" w:lineRule="auto"/>
              <w:jc w:val="center"/>
              <w:rPr>
                <w:rFonts w:cs="Arial"/>
                <w:sz w:val="16"/>
                <w:szCs w:val="18"/>
              </w:rPr>
            </w:pPr>
            <w:r>
              <w:rPr>
                <w:rFonts w:cs="Arial"/>
                <w:sz w:val="16"/>
                <w:szCs w:val="16"/>
              </w:rPr>
              <w:t>173</w:t>
            </w:r>
          </w:p>
        </w:tc>
        <w:tc>
          <w:tcPr>
            <w:tcW w:w="1226" w:type="pct"/>
            <w:shd w:val="clear" w:color="auto" w:fill="FFFFFF" w:themeFill="background1"/>
            <w:vAlign w:val="center"/>
          </w:tcPr>
          <w:p w14:paraId="29642B2D" w14:textId="441C6A67" w:rsidR="006D6D46" w:rsidRPr="005B2948" w:rsidRDefault="006D6D46" w:rsidP="006D6D46">
            <w:pPr>
              <w:pStyle w:val="Bezodstpw"/>
              <w:spacing w:before="60" w:after="60" w:line="240" w:lineRule="auto"/>
              <w:jc w:val="center"/>
              <w:rPr>
                <w:rFonts w:cs="Arial"/>
                <w:sz w:val="16"/>
                <w:szCs w:val="18"/>
              </w:rPr>
            </w:pPr>
            <w:r>
              <w:rPr>
                <w:rFonts w:cs="Arial"/>
                <w:sz w:val="16"/>
                <w:szCs w:val="16"/>
              </w:rPr>
              <w:t>25</w:t>
            </w:r>
          </w:p>
        </w:tc>
        <w:tc>
          <w:tcPr>
            <w:tcW w:w="601" w:type="pct"/>
            <w:shd w:val="clear" w:color="auto" w:fill="FFFFFF" w:themeFill="background1"/>
            <w:vAlign w:val="center"/>
          </w:tcPr>
          <w:p w14:paraId="02D91912" w14:textId="313E68B8"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14,45%</w:t>
            </w:r>
          </w:p>
        </w:tc>
        <w:tc>
          <w:tcPr>
            <w:tcW w:w="1516" w:type="pct"/>
            <w:shd w:val="clear" w:color="auto" w:fill="FFFFFF" w:themeFill="background1"/>
            <w:vAlign w:val="center"/>
          </w:tcPr>
          <w:p w14:paraId="5DA37219" w14:textId="250894DE"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-3,0588</w:t>
            </w:r>
          </w:p>
        </w:tc>
      </w:tr>
      <w:tr w:rsidR="006D6D46" w:rsidRPr="005B2948" w14:paraId="7DEEC50D" w14:textId="77777777" w:rsidTr="00486132">
        <w:trPr>
          <w:jc w:val="center"/>
        </w:trPr>
        <w:tc>
          <w:tcPr>
            <w:tcW w:w="882" w:type="pct"/>
            <w:shd w:val="clear" w:color="auto" w:fill="FFFFFF" w:themeFill="background1"/>
            <w:vAlign w:val="center"/>
          </w:tcPr>
          <w:p w14:paraId="2642F508"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FFFFF" w:themeFill="background1"/>
            <w:vAlign w:val="center"/>
          </w:tcPr>
          <w:p w14:paraId="71BEF2D8" w14:textId="05EA6DA0" w:rsidR="006D6D46" w:rsidRPr="005B2948" w:rsidRDefault="006D6D46" w:rsidP="006D6D46">
            <w:pPr>
              <w:pStyle w:val="Bezodstpw"/>
              <w:spacing w:before="60" w:after="60" w:line="240" w:lineRule="auto"/>
              <w:jc w:val="center"/>
              <w:rPr>
                <w:rFonts w:cs="Arial"/>
                <w:sz w:val="16"/>
                <w:szCs w:val="18"/>
              </w:rPr>
            </w:pPr>
            <w:r>
              <w:rPr>
                <w:rFonts w:cs="Arial"/>
                <w:sz w:val="16"/>
                <w:szCs w:val="16"/>
              </w:rPr>
              <w:t>227</w:t>
            </w:r>
          </w:p>
        </w:tc>
        <w:tc>
          <w:tcPr>
            <w:tcW w:w="1226" w:type="pct"/>
            <w:shd w:val="clear" w:color="auto" w:fill="FFFFFF" w:themeFill="background1"/>
            <w:vAlign w:val="center"/>
          </w:tcPr>
          <w:p w14:paraId="4577387D" w14:textId="112AC68A" w:rsidR="006D6D46" w:rsidRPr="005B2948" w:rsidRDefault="006D6D46" w:rsidP="006D6D46">
            <w:pPr>
              <w:pStyle w:val="Bezodstpw"/>
              <w:spacing w:before="60" w:after="60" w:line="240" w:lineRule="auto"/>
              <w:jc w:val="center"/>
              <w:rPr>
                <w:rFonts w:cs="Arial"/>
                <w:sz w:val="16"/>
                <w:szCs w:val="18"/>
              </w:rPr>
            </w:pPr>
            <w:r>
              <w:rPr>
                <w:rFonts w:cs="Arial"/>
                <w:sz w:val="16"/>
                <w:szCs w:val="16"/>
              </w:rPr>
              <w:t>43</w:t>
            </w:r>
          </w:p>
        </w:tc>
        <w:tc>
          <w:tcPr>
            <w:tcW w:w="601" w:type="pct"/>
            <w:shd w:val="clear" w:color="auto" w:fill="FFFFFF" w:themeFill="background1"/>
            <w:vAlign w:val="center"/>
          </w:tcPr>
          <w:p w14:paraId="09BEDC2B" w14:textId="42441669"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18,94%</w:t>
            </w:r>
          </w:p>
        </w:tc>
        <w:tc>
          <w:tcPr>
            <w:tcW w:w="1516" w:type="pct"/>
            <w:shd w:val="clear" w:color="auto" w:fill="FFFFFF" w:themeFill="background1"/>
            <w:vAlign w:val="center"/>
          </w:tcPr>
          <w:p w14:paraId="7A111F68" w14:textId="5543D872"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-0,0987</w:t>
            </w:r>
          </w:p>
        </w:tc>
      </w:tr>
      <w:tr w:rsidR="006D6D46" w:rsidRPr="005B2948" w14:paraId="7ED66A0B" w14:textId="77777777" w:rsidTr="00486132">
        <w:trPr>
          <w:jc w:val="center"/>
        </w:trPr>
        <w:tc>
          <w:tcPr>
            <w:tcW w:w="882" w:type="pct"/>
            <w:shd w:val="clear" w:color="auto" w:fill="FFFFFF" w:themeFill="background1"/>
            <w:vAlign w:val="center"/>
          </w:tcPr>
          <w:p w14:paraId="4C0A6FB2"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FFFFF" w:themeFill="background1"/>
            <w:vAlign w:val="center"/>
          </w:tcPr>
          <w:p w14:paraId="476BCFC3" w14:textId="0D7C3E23" w:rsidR="006D6D46" w:rsidRPr="005B2948" w:rsidRDefault="006D6D46" w:rsidP="006D6D46">
            <w:pPr>
              <w:pStyle w:val="Bezodstpw"/>
              <w:spacing w:before="60" w:after="60" w:line="240" w:lineRule="auto"/>
              <w:jc w:val="center"/>
              <w:rPr>
                <w:rFonts w:cs="Arial"/>
                <w:sz w:val="16"/>
                <w:szCs w:val="18"/>
              </w:rPr>
            </w:pPr>
            <w:r>
              <w:rPr>
                <w:rFonts w:cs="Arial"/>
                <w:sz w:val="16"/>
                <w:szCs w:val="16"/>
              </w:rPr>
              <w:t>186</w:t>
            </w:r>
          </w:p>
        </w:tc>
        <w:tc>
          <w:tcPr>
            <w:tcW w:w="1226" w:type="pct"/>
            <w:shd w:val="clear" w:color="auto" w:fill="FFFFFF" w:themeFill="background1"/>
            <w:vAlign w:val="center"/>
          </w:tcPr>
          <w:p w14:paraId="0E0E4C5A" w14:textId="310F5CCC" w:rsidR="006D6D46" w:rsidRPr="005B2948" w:rsidRDefault="006D6D46" w:rsidP="006D6D46">
            <w:pPr>
              <w:pStyle w:val="Bezodstpw"/>
              <w:spacing w:before="60" w:after="60" w:line="240" w:lineRule="auto"/>
              <w:jc w:val="center"/>
              <w:rPr>
                <w:rFonts w:cs="Arial"/>
                <w:sz w:val="16"/>
                <w:szCs w:val="18"/>
              </w:rPr>
            </w:pPr>
            <w:r>
              <w:rPr>
                <w:rFonts w:cs="Arial"/>
                <w:sz w:val="16"/>
                <w:szCs w:val="16"/>
              </w:rPr>
              <w:t>26</w:t>
            </w:r>
          </w:p>
        </w:tc>
        <w:tc>
          <w:tcPr>
            <w:tcW w:w="601" w:type="pct"/>
            <w:shd w:val="clear" w:color="auto" w:fill="FFFFFF" w:themeFill="background1"/>
            <w:vAlign w:val="center"/>
          </w:tcPr>
          <w:p w14:paraId="5593CA5F" w14:textId="491CA37E"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13,98%</w:t>
            </w:r>
          </w:p>
        </w:tc>
        <w:tc>
          <w:tcPr>
            <w:tcW w:w="1516" w:type="pct"/>
            <w:shd w:val="clear" w:color="auto" w:fill="FFFFFF" w:themeFill="background1"/>
            <w:vAlign w:val="center"/>
          </w:tcPr>
          <w:p w14:paraId="21C788C3" w14:textId="26D3786A"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-3,3701</w:t>
            </w:r>
          </w:p>
        </w:tc>
      </w:tr>
      <w:tr w:rsidR="006D6D46" w:rsidRPr="005B2948" w14:paraId="394ABD62" w14:textId="77777777" w:rsidTr="00486132">
        <w:trPr>
          <w:jc w:val="center"/>
        </w:trPr>
        <w:tc>
          <w:tcPr>
            <w:tcW w:w="882" w:type="pct"/>
            <w:shd w:val="clear" w:color="auto" w:fill="FFFFFF" w:themeFill="background1"/>
            <w:vAlign w:val="center"/>
          </w:tcPr>
          <w:p w14:paraId="02AF1399"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FFFFF" w:themeFill="background1"/>
            <w:vAlign w:val="center"/>
          </w:tcPr>
          <w:p w14:paraId="118F81C4" w14:textId="7268823A" w:rsidR="006D6D46" w:rsidRPr="005B2948" w:rsidRDefault="006D6D46" w:rsidP="006D6D46">
            <w:pPr>
              <w:pStyle w:val="Bezodstpw"/>
              <w:spacing w:before="60" w:after="60" w:line="240" w:lineRule="auto"/>
              <w:jc w:val="center"/>
              <w:rPr>
                <w:rFonts w:cs="Arial"/>
                <w:sz w:val="16"/>
                <w:szCs w:val="18"/>
              </w:rPr>
            </w:pPr>
            <w:r>
              <w:rPr>
                <w:rFonts w:cs="Arial"/>
                <w:sz w:val="16"/>
                <w:szCs w:val="16"/>
              </w:rPr>
              <w:t>649</w:t>
            </w:r>
          </w:p>
        </w:tc>
        <w:tc>
          <w:tcPr>
            <w:tcW w:w="1226" w:type="pct"/>
            <w:shd w:val="clear" w:color="auto" w:fill="FFFFFF" w:themeFill="background1"/>
            <w:vAlign w:val="center"/>
          </w:tcPr>
          <w:p w14:paraId="497203FD" w14:textId="3567CE95" w:rsidR="006D6D46" w:rsidRPr="005B2948" w:rsidRDefault="006D6D46" w:rsidP="006D6D46">
            <w:pPr>
              <w:pStyle w:val="Bezodstpw"/>
              <w:spacing w:before="60" w:after="60" w:line="240" w:lineRule="auto"/>
              <w:jc w:val="center"/>
              <w:rPr>
                <w:rFonts w:cs="Arial"/>
                <w:sz w:val="16"/>
                <w:szCs w:val="18"/>
              </w:rPr>
            </w:pPr>
            <w:r>
              <w:rPr>
                <w:rFonts w:cs="Arial"/>
                <w:sz w:val="16"/>
                <w:szCs w:val="16"/>
              </w:rPr>
              <w:t>119</w:t>
            </w:r>
          </w:p>
        </w:tc>
        <w:tc>
          <w:tcPr>
            <w:tcW w:w="601" w:type="pct"/>
            <w:shd w:val="clear" w:color="auto" w:fill="FFFFFF" w:themeFill="background1"/>
            <w:vAlign w:val="center"/>
          </w:tcPr>
          <w:p w14:paraId="360FCBD7" w14:textId="6AB90172"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18,34%</w:t>
            </w:r>
          </w:p>
        </w:tc>
        <w:tc>
          <w:tcPr>
            <w:tcW w:w="1516" w:type="pct"/>
            <w:shd w:val="clear" w:color="auto" w:fill="FFFFFF" w:themeFill="background1"/>
            <w:vAlign w:val="center"/>
          </w:tcPr>
          <w:p w14:paraId="170BC329" w14:textId="19BF3CAC"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-0,4986</w:t>
            </w:r>
          </w:p>
        </w:tc>
      </w:tr>
      <w:tr w:rsidR="006D6D46" w:rsidRPr="005B2948" w14:paraId="698FB1D6" w14:textId="77777777" w:rsidTr="00486132">
        <w:trPr>
          <w:trHeight w:val="59"/>
          <w:jc w:val="center"/>
        </w:trPr>
        <w:tc>
          <w:tcPr>
            <w:tcW w:w="882" w:type="pct"/>
            <w:shd w:val="clear" w:color="auto" w:fill="FFFFFF" w:themeFill="background1"/>
            <w:vAlign w:val="center"/>
          </w:tcPr>
          <w:p w14:paraId="03502901"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FFFFF" w:themeFill="background1"/>
            <w:vAlign w:val="center"/>
          </w:tcPr>
          <w:p w14:paraId="3541BB05" w14:textId="2E58F025" w:rsidR="006D6D46" w:rsidRPr="005B2948" w:rsidRDefault="006D6D46" w:rsidP="006D6D46">
            <w:pPr>
              <w:pStyle w:val="Bezodstpw"/>
              <w:spacing w:before="60" w:after="60" w:line="240" w:lineRule="auto"/>
              <w:jc w:val="center"/>
              <w:rPr>
                <w:rFonts w:cs="Arial"/>
                <w:sz w:val="16"/>
                <w:szCs w:val="18"/>
              </w:rPr>
            </w:pPr>
            <w:r>
              <w:rPr>
                <w:rFonts w:cs="Arial"/>
                <w:sz w:val="16"/>
                <w:szCs w:val="16"/>
              </w:rPr>
              <w:t>117</w:t>
            </w:r>
          </w:p>
        </w:tc>
        <w:tc>
          <w:tcPr>
            <w:tcW w:w="1226" w:type="pct"/>
            <w:shd w:val="clear" w:color="auto" w:fill="FFFFFF" w:themeFill="background1"/>
            <w:vAlign w:val="center"/>
          </w:tcPr>
          <w:p w14:paraId="35B07660" w14:textId="6A6D071D" w:rsidR="006D6D46" w:rsidRPr="005B2948" w:rsidRDefault="006D6D46" w:rsidP="006D6D46">
            <w:pPr>
              <w:pStyle w:val="Bezodstpw"/>
              <w:spacing w:before="60" w:after="60" w:line="240" w:lineRule="auto"/>
              <w:jc w:val="center"/>
              <w:rPr>
                <w:rFonts w:cs="Arial"/>
                <w:sz w:val="16"/>
                <w:szCs w:val="18"/>
              </w:rPr>
            </w:pPr>
            <w:r>
              <w:rPr>
                <w:rFonts w:cs="Arial"/>
                <w:sz w:val="16"/>
                <w:szCs w:val="16"/>
              </w:rPr>
              <w:t>20</w:t>
            </w:r>
          </w:p>
        </w:tc>
        <w:tc>
          <w:tcPr>
            <w:tcW w:w="601" w:type="pct"/>
            <w:shd w:val="clear" w:color="auto" w:fill="FFFFFF" w:themeFill="background1"/>
            <w:vAlign w:val="center"/>
          </w:tcPr>
          <w:p w14:paraId="4DBA1D43" w14:textId="56796919"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17,09%</w:t>
            </w:r>
          </w:p>
        </w:tc>
        <w:tc>
          <w:tcPr>
            <w:tcW w:w="1516" w:type="pct"/>
            <w:shd w:val="clear" w:color="auto" w:fill="FFFFFF" w:themeFill="background1"/>
            <w:vAlign w:val="center"/>
          </w:tcPr>
          <w:p w14:paraId="78016BC1" w14:textId="653E656F"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-1,317</w:t>
            </w:r>
            <w:r w:rsidR="00E646DD">
              <w:rPr>
                <w:rFonts w:cs="Arial"/>
                <w:color w:val="000000"/>
                <w:sz w:val="16"/>
                <w:szCs w:val="16"/>
              </w:rPr>
              <w:t>0</w:t>
            </w:r>
          </w:p>
        </w:tc>
      </w:tr>
      <w:tr w:rsidR="006D6D46" w:rsidRPr="005B2948" w14:paraId="4DFBC18C" w14:textId="77777777" w:rsidTr="00486132">
        <w:trPr>
          <w:jc w:val="center"/>
        </w:trPr>
        <w:tc>
          <w:tcPr>
            <w:tcW w:w="882" w:type="pct"/>
            <w:shd w:val="clear" w:color="auto" w:fill="FFFFFF" w:themeFill="background1"/>
            <w:vAlign w:val="center"/>
          </w:tcPr>
          <w:p w14:paraId="48A66025"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FFFFF" w:themeFill="background1"/>
            <w:vAlign w:val="center"/>
          </w:tcPr>
          <w:p w14:paraId="31C33985" w14:textId="250185B3" w:rsidR="006D6D46" w:rsidRPr="005B2948" w:rsidRDefault="006D6D46" w:rsidP="006D6D46">
            <w:pPr>
              <w:pStyle w:val="Bezodstpw"/>
              <w:spacing w:before="60" w:after="60" w:line="240" w:lineRule="auto"/>
              <w:jc w:val="center"/>
              <w:rPr>
                <w:rFonts w:cs="Arial"/>
                <w:sz w:val="16"/>
                <w:szCs w:val="18"/>
              </w:rPr>
            </w:pPr>
            <w:r>
              <w:rPr>
                <w:rFonts w:cs="Arial"/>
                <w:sz w:val="16"/>
                <w:szCs w:val="16"/>
              </w:rPr>
              <w:t>361</w:t>
            </w:r>
          </w:p>
        </w:tc>
        <w:tc>
          <w:tcPr>
            <w:tcW w:w="1226" w:type="pct"/>
            <w:shd w:val="clear" w:color="auto" w:fill="FFFFFF" w:themeFill="background1"/>
            <w:vAlign w:val="center"/>
          </w:tcPr>
          <w:p w14:paraId="29826122" w14:textId="73B6CD55" w:rsidR="006D6D46" w:rsidRPr="005B2948" w:rsidRDefault="006D6D46" w:rsidP="006D6D46">
            <w:pPr>
              <w:pStyle w:val="Bezodstpw"/>
              <w:spacing w:before="60" w:after="60" w:line="240" w:lineRule="auto"/>
              <w:jc w:val="center"/>
              <w:rPr>
                <w:rFonts w:cs="Arial"/>
                <w:sz w:val="16"/>
                <w:szCs w:val="18"/>
              </w:rPr>
            </w:pPr>
            <w:r>
              <w:rPr>
                <w:rFonts w:cs="Arial"/>
                <w:sz w:val="16"/>
                <w:szCs w:val="16"/>
              </w:rPr>
              <w:t>49</w:t>
            </w:r>
          </w:p>
        </w:tc>
        <w:tc>
          <w:tcPr>
            <w:tcW w:w="601" w:type="pct"/>
            <w:shd w:val="clear" w:color="auto" w:fill="FFFFFF" w:themeFill="background1"/>
            <w:vAlign w:val="center"/>
          </w:tcPr>
          <w:p w14:paraId="09D52993" w14:textId="0AC1D980"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13,57%</w:t>
            </w:r>
          </w:p>
        </w:tc>
        <w:tc>
          <w:tcPr>
            <w:tcW w:w="1516" w:type="pct"/>
            <w:shd w:val="clear" w:color="auto" w:fill="FFFFFF" w:themeFill="background1"/>
            <w:vAlign w:val="center"/>
          </w:tcPr>
          <w:p w14:paraId="51A8A62C" w14:textId="25C63F5F"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-3,637</w:t>
            </w:r>
            <w:r w:rsidR="00E646DD">
              <w:rPr>
                <w:rFonts w:cs="Arial"/>
                <w:color w:val="000000"/>
                <w:sz w:val="16"/>
                <w:szCs w:val="16"/>
              </w:rPr>
              <w:t>0</w:t>
            </w:r>
          </w:p>
        </w:tc>
      </w:tr>
      <w:tr w:rsidR="006D6D46" w:rsidRPr="005B2948" w14:paraId="30C07768" w14:textId="77777777" w:rsidTr="00486132">
        <w:trPr>
          <w:jc w:val="center"/>
        </w:trPr>
        <w:tc>
          <w:tcPr>
            <w:tcW w:w="882" w:type="pct"/>
            <w:shd w:val="clear" w:color="auto" w:fill="FFFFFF" w:themeFill="background1"/>
            <w:vAlign w:val="center"/>
          </w:tcPr>
          <w:p w14:paraId="4E3CF059"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lastRenderedPageBreak/>
              <w:t>Jednostka</w:t>
            </w:r>
            <w:r>
              <w:rPr>
                <w:sz w:val="16"/>
                <w:lang w:eastAsia="ar-SA"/>
              </w:rPr>
              <w:t xml:space="preserve"> Sarbinowo</w:t>
            </w:r>
            <w:r w:rsidRPr="005B2948">
              <w:rPr>
                <w:sz w:val="16"/>
                <w:lang w:eastAsia="ar-SA"/>
              </w:rPr>
              <w:t xml:space="preserve"> </w:t>
            </w:r>
          </w:p>
        </w:tc>
        <w:tc>
          <w:tcPr>
            <w:tcW w:w="774" w:type="pct"/>
            <w:shd w:val="clear" w:color="auto" w:fill="FFFFFF" w:themeFill="background1"/>
            <w:vAlign w:val="center"/>
          </w:tcPr>
          <w:p w14:paraId="12DD7408" w14:textId="4672D7BA" w:rsidR="006D6D46" w:rsidRPr="005B2948" w:rsidRDefault="006D6D46" w:rsidP="006D6D46">
            <w:pPr>
              <w:pStyle w:val="Bezodstpw"/>
              <w:spacing w:before="60" w:after="60" w:line="240" w:lineRule="auto"/>
              <w:jc w:val="center"/>
              <w:rPr>
                <w:rFonts w:cs="Arial"/>
                <w:sz w:val="16"/>
                <w:szCs w:val="18"/>
              </w:rPr>
            </w:pPr>
            <w:r>
              <w:rPr>
                <w:rFonts w:cs="Arial"/>
                <w:sz w:val="16"/>
                <w:szCs w:val="16"/>
              </w:rPr>
              <w:t>242</w:t>
            </w:r>
          </w:p>
        </w:tc>
        <w:tc>
          <w:tcPr>
            <w:tcW w:w="1226" w:type="pct"/>
            <w:shd w:val="clear" w:color="auto" w:fill="FFFFFF" w:themeFill="background1"/>
            <w:vAlign w:val="center"/>
          </w:tcPr>
          <w:p w14:paraId="54B90762" w14:textId="46F02200" w:rsidR="006D6D46" w:rsidRPr="005B2948" w:rsidRDefault="006D6D46" w:rsidP="006D6D46">
            <w:pPr>
              <w:pStyle w:val="Bezodstpw"/>
              <w:spacing w:before="60" w:after="60" w:line="240" w:lineRule="auto"/>
              <w:jc w:val="center"/>
              <w:rPr>
                <w:rFonts w:cs="Arial"/>
                <w:sz w:val="16"/>
                <w:szCs w:val="18"/>
              </w:rPr>
            </w:pPr>
            <w:r>
              <w:rPr>
                <w:rFonts w:cs="Arial"/>
                <w:sz w:val="16"/>
                <w:szCs w:val="16"/>
              </w:rPr>
              <w:t>45</w:t>
            </w:r>
          </w:p>
        </w:tc>
        <w:tc>
          <w:tcPr>
            <w:tcW w:w="601" w:type="pct"/>
            <w:shd w:val="clear" w:color="auto" w:fill="FFFFFF" w:themeFill="background1"/>
            <w:vAlign w:val="center"/>
          </w:tcPr>
          <w:p w14:paraId="595D2872" w14:textId="49C1A8D0"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18,60%</w:t>
            </w:r>
          </w:p>
        </w:tc>
        <w:tc>
          <w:tcPr>
            <w:tcW w:w="1516" w:type="pct"/>
            <w:shd w:val="clear" w:color="auto" w:fill="FFFFFF" w:themeFill="background1"/>
            <w:vAlign w:val="center"/>
          </w:tcPr>
          <w:p w14:paraId="65E58231" w14:textId="6FF76943"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-0,3278</w:t>
            </w:r>
          </w:p>
        </w:tc>
      </w:tr>
      <w:tr w:rsidR="006D6D46" w:rsidRPr="005B2948" w14:paraId="5E00A382" w14:textId="77777777" w:rsidTr="00486132">
        <w:trPr>
          <w:jc w:val="center"/>
        </w:trPr>
        <w:tc>
          <w:tcPr>
            <w:tcW w:w="882" w:type="pct"/>
            <w:shd w:val="clear" w:color="auto" w:fill="FFFFFF" w:themeFill="background1"/>
            <w:vAlign w:val="center"/>
          </w:tcPr>
          <w:p w14:paraId="62B18FF2"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FFFFF" w:themeFill="background1"/>
            <w:vAlign w:val="center"/>
          </w:tcPr>
          <w:p w14:paraId="50EC1579" w14:textId="3ECAE126" w:rsidR="006D6D46" w:rsidRPr="005B2948" w:rsidRDefault="006D6D46" w:rsidP="006D6D46">
            <w:pPr>
              <w:pStyle w:val="Bezodstpw"/>
              <w:spacing w:before="60" w:after="60" w:line="240" w:lineRule="auto"/>
              <w:jc w:val="center"/>
              <w:rPr>
                <w:rFonts w:cs="Arial"/>
                <w:sz w:val="16"/>
                <w:szCs w:val="18"/>
              </w:rPr>
            </w:pPr>
            <w:r>
              <w:rPr>
                <w:rFonts w:cs="Arial"/>
                <w:sz w:val="16"/>
                <w:szCs w:val="16"/>
              </w:rPr>
              <w:t>303</w:t>
            </w:r>
          </w:p>
        </w:tc>
        <w:tc>
          <w:tcPr>
            <w:tcW w:w="1226" w:type="pct"/>
            <w:shd w:val="clear" w:color="auto" w:fill="FFFFFF" w:themeFill="background1"/>
            <w:vAlign w:val="center"/>
          </w:tcPr>
          <w:p w14:paraId="0C00A5A4" w14:textId="0555380A" w:rsidR="006D6D46" w:rsidRPr="005B2948" w:rsidRDefault="006D6D46" w:rsidP="006D6D46">
            <w:pPr>
              <w:pStyle w:val="Bezodstpw"/>
              <w:spacing w:before="60" w:after="60" w:line="240" w:lineRule="auto"/>
              <w:jc w:val="center"/>
              <w:rPr>
                <w:rFonts w:cs="Arial"/>
                <w:sz w:val="16"/>
                <w:szCs w:val="18"/>
              </w:rPr>
            </w:pPr>
            <w:r>
              <w:rPr>
                <w:rFonts w:cs="Arial"/>
                <w:sz w:val="16"/>
                <w:szCs w:val="16"/>
              </w:rPr>
              <w:t>52</w:t>
            </w:r>
          </w:p>
        </w:tc>
        <w:tc>
          <w:tcPr>
            <w:tcW w:w="601" w:type="pct"/>
            <w:shd w:val="clear" w:color="auto" w:fill="FFFFFF" w:themeFill="background1"/>
            <w:vAlign w:val="center"/>
          </w:tcPr>
          <w:p w14:paraId="0FDF4086" w14:textId="25761EF0"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17,16%</w:t>
            </w:r>
          </w:p>
        </w:tc>
        <w:tc>
          <w:tcPr>
            <w:tcW w:w="1516" w:type="pct"/>
            <w:shd w:val="clear" w:color="auto" w:fill="FFFFFF" w:themeFill="background1"/>
            <w:vAlign w:val="center"/>
          </w:tcPr>
          <w:p w14:paraId="02BB1426" w14:textId="018E21C2"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-1,2724</w:t>
            </w:r>
          </w:p>
        </w:tc>
      </w:tr>
      <w:tr w:rsidR="006D6D46" w:rsidRPr="005B2948" w14:paraId="237A8AAB" w14:textId="77777777" w:rsidTr="00486132">
        <w:trPr>
          <w:trHeight w:val="321"/>
          <w:jc w:val="center"/>
        </w:trPr>
        <w:tc>
          <w:tcPr>
            <w:tcW w:w="882" w:type="pct"/>
            <w:shd w:val="clear" w:color="auto" w:fill="FFFFFF" w:themeFill="background1"/>
            <w:vAlign w:val="center"/>
          </w:tcPr>
          <w:p w14:paraId="598DAACA"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FFFFF" w:themeFill="background1"/>
            <w:vAlign w:val="center"/>
          </w:tcPr>
          <w:p w14:paraId="2ADDDBD4" w14:textId="082C3BD6" w:rsidR="006D6D46" w:rsidRPr="005B2948" w:rsidRDefault="006D6D46" w:rsidP="006D6D46">
            <w:pPr>
              <w:pStyle w:val="Bezodstpw"/>
              <w:spacing w:before="60" w:after="60" w:line="240" w:lineRule="auto"/>
              <w:jc w:val="center"/>
              <w:rPr>
                <w:rFonts w:cs="Arial"/>
                <w:sz w:val="16"/>
                <w:szCs w:val="18"/>
              </w:rPr>
            </w:pPr>
            <w:r>
              <w:rPr>
                <w:rFonts w:cs="Arial"/>
                <w:sz w:val="16"/>
                <w:szCs w:val="16"/>
              </w:rPr>
              <w:t>482</w:t>
            </w:r>
          </w:p>
        </w:tc>
        <w:tc>
          <w:tcPr>
            <w:tcW w:w="1226" w:type="pct"/>
            <w:shd w:val="clear" w:color="auto" w:fill="FFFFFF" w:themeFill="background1"/>
            <w:vAlign w:val="center"/>
          </w:tcPr>
          <w:p w14:paraId="1C4722B1" w14:textId="31538989" w:rsidR="006D6D46" w:rsidRPr="005B2948" w:rsidRDefault="006D6D46" w:rsidP="006D6D46">
            <w:pPr>
              <w:pStyle w:val="Bezodstpw"/>
              <w:spacing w:before="60" w:after="60" w:line="240" w:lineRule="auto"/>
              <w:jc w:val="center"/>
              <w:rPr>
                <w:rFonts w:cs="Arial"/>
                <w:sz w:val="16"/>
                <w:szCs w:val="18"/>
              </w:rPr>
            </w:pPr>
            <w:r>
              <w:rPr>
                <w:rFonts w:cs="Arial"/>
                <w:sz w:val="16"/>
                <w:szCs w:val="16"/>
              </w:rPr>
              <w:t>80</w:t>
            </w:r>
          </w:p>
        </w:tc>
        <w:tc>
          <w:tcPr>
            <w:tcW w:w="601" w:type="pct"/>
            <w:shd w:val="clear" w:color="auto" w:fill="FFFFFF" w:themeFill="background1"/>
            <w:vAlign w:val="center"/>
          </w:tcPr>
          <w:p w14:paraId="700AAF7F" w14:textId="3F8D9BD4"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16,60%</w:t>
            </w:r>
          </w:p>
        </w:tc>
        <w:tc>
          <w:tcPr>
            <w:tcW w:w="1516" w:type="pct"/>
            <w:shd w:val="clear" w:color="auto" w:fill="FFFFFF" w:themeFill="background1"/>
            <w:vAlign w:val="center"/>
          </w:tcPr>
          <w:p w14:paraId="64FB9B1D" w14:textId="44B1D10A"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-1,6442</w:t>
            </w:r>
          </w:p>
        </w:tc>
      </w:tr>
      <w:tr w:rsidR="006D6D46" w:rsidRPr="005B2948" w14:paraId="00D79DB9" w14:textId="77777777" w:rsidTr="00486132">
        <w:trPr>
          <w:jc w:val="center"/>
        </w:trPr>
        <w:tc>
          <w:tcPr>
            <w:tcW w:w="882" w:type="pct"/>
            <w:shd w:val="clear" w:color="auto" w:fill="FFFFFF" w:themeFill="background1"/>
            <w:vAlign w:val="center"/>
          </w:tcPr>
          <w:p w14:paraId="2F268183"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74" w:type="pct"/>
            <w:shd w:val="clear" w:color="auto" w:fill="FFFFFF" w:themeFill="background1"/>
            <w:vAlign w:val="center"/>
          </w:tcPr>
          <w:p w14:paraId="73434BB0" w14:textId="240029BB" w:rsidR="006D6D46" w:rsidRPr="005B2948" w:rsidRDefault="006D6D46" w:rsidP="006D6D46">
            <w:pPr>
              <w:pStyle w:val="Bezodstpw"/>
              <w:spacing w:before="60" w:after="60" w:line="240" w:lineRule="auto"/>
              <w:jc w:val="center"/>
              <w:rPr>
                <w:rFonts w:cs="Arial"/>
                <w:sz w:val="16"/>
                <w:szCs w:val="18"/>
              </w:rPr>
            </w:pPr>
            <w:r>
              <w:rPr>
                <w:rFonts w:cs="Arial"/>
                <w:sz w:val="16"/>
                <w:szCs w:val="16"/>
              </w:rPr>
              <w:t>133</w:t>
            </w:r>
          </w:p>
        </w:tc>
        <w:tc>
          <w:tcPr>
            <w:tcW w:w="1226" w:type="pct"/>
            <w:shd w:val="clear" w:color="auto" w:fill="FFFFFF" w:themeFill="background1"/>
            <w:vAlign w:val="center"/>
          </w:tcPr>
          <w:p w14:paraId="77BB9B9D" w14:textId="6CD0258F" w:rsidR="006D6D46" w:rsidRPr="005B2948" w:rsidRDefault="006D6D46" w:rsidP="006D6D46">
            <w:pPr>
              <w:pStyle w:val="Bezodstpw"/>
              <w:spacing w:before="60" w:after="60" w:line="240" w:lineRule="auto"/>
              <w:jc w:val="center"/>
              <w:rPr>
                <w:rFonts w:cs="Arial"/>
                <w:sz w:val="16"/>
                <w:szCs w:val="18"/>
              </w:rPr>
            </w:pPr>
            <w:r>
              <w:rPr>
                <w:rFonts w:cs="Arial"/>
                <w:sz w:val="16"/>
                <w:szCs w:val="16"/>
              </w:rPr>
              <w:t>24</w:t>
            </w:r>
          </w:p>
        </w:tc>
        <w:tc>
          <w:tcPr>
            <w:tcW w:w="601" w:type="pct"/>
            <w:shd w:val="clear" w:color="auto" w:fill="FFFFFF" w:themeFill="background1"/>
            <w:vAlign w:val="center"/>
          </w:tcPr>
          <w:p w14:paraId="734DDFD3" w14:textId="369FE829"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18,05%</w:t>
            </w:r>
          </w:p>
        </w:tc>
        <w:tc>
          <w:tcPr>
            <w:tcW w:w="1516" w:type="pct"/>
            <w:shd w:val="clear" w:color="auto" w:fill="FFFFFF" w:themeFill="background1"/>
            <w:vAlign w:val="center"/>
          </w:tcPr>
          <w:p w14:paraId="0D90A35B" w14:textId="74AD43FF"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-0,6902</w:t>
            </w:r>
          </w:p>
        </w:tc>
      </w:tr>
      <w:tr w:rsidR="006D6D46" w:rsidRPr="005B2948" w14:paraId="5F094574" w14:textId="77777777" w:rsidTr="00486132">
        <w:trPr>
          <w:jc w:val="center"/>
        </w:trPr>
        <w:tc>
          <w:tcPr>
            <w:tcW w:w="882" w:type="pct"/>
            <w:shd w:val="clear" w:color="auto" w:fill="FFFFFF" w:themeFill="background1"/>
            <w:vAlign w:val="center"/>
          </w:tcPr>
          <w:p w14:paraId="6ACA7681"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FFFFF" w:themeFill="background1"/>
            <w:vAlign w:val="center"/>
          </w:tcPr>
          <w:p w14:paraId="74312AD2" w14:textId="354DAC1F" w:rsidR="006D6D46" w:rsidRPr="005B2948" w:rsidRDefault="006D6D46" w:rsidP="006D6D46">
            <w:pPr>
              <w:pStyle w:val="Bezodstpw"/>
              <w:spacing w:before="60" w:after="60" w:line="240" w:lineRule="auto"/>
              <w:jc w:val="center"/>
              <w:rPr>
                <w:rFonts w:cs="Arial"/>
                <w:sz w:val="16"/>
                <w:szCs w:val="18"/>
              </w:rPr>
            </w:pPr>
            <w:r>
              <w:rPr>
                <w:rFonts w:cs="Arial"/>
                <w:sz w:val="16"/>
                <w:szCs w:val="16"/>
              </w:rPr>
              <w:t>158</w:t>
            </w:r>
          </w:p>
        </w:tc>
        <w:tc>
          <w:tcPr>
            <w:tcW w:w="1226" w:type="pct"/>
            <w:shd w:val="clear" w:color="auto" w:fill="FFFFFF" w:themeFill="background1"/>
            <w:vAlign w:val="center"/>
          </w:tcPr>
          <w:p w14:paraId="1D44BEB1" w14:textId="083DC228" w:rsidR="006D6D46" w:rsidRPr="005B2948" w:rsidRDefault="006D6D46" w:rsidP="006D6D46">
            <w:pPr>
              <w:pStyle w:val="Bezodstpw"/>
              <w:spacing w:before="60" w:after="60" w:line="240" w:lineRule="auto"/>
              <w:jc w:val="center"/>
              <w:rPr>
                <w:rFonts w:cs="Arial"/>
                <w:sz w:val="16"/>
                <w:szCs w:val="18"/>
              </w:rPr>
            </w:pPr>
            <w:r>
              <w:rPr>
                <w:rFonts w:cs="Arial"/>
                <w:sz w:val="16"/>
                <w:szCs w:val="16"/>
              </w:rPr>
              <w:t>17</w:t>
            </w:r>
          </w:p>
        </w:tc>
        <w:tc>
          <w:tcPr>
            <w:tcW w:w="601" w:type="pct"/>
            <w:shd w:val="clear" w:color="auto" w:fill="FFFFFF" w:themeFill="background1"/>
            <w:vAlign w:val="center"/>
          </w:tcPr>
          <w:p w14:paraId="71543E46" w14:textId="2F9A460F"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10,76%</w:t>
            </w:r>
          </w:p>
        </w:tc>
        <w:tc>
          <w:tcPr>
            <w:tcW w:w="1516" w:type="pct"/>
            <w:shd w:val="clear" w:color="auto" w:fill="FFFFFF" w:themeFill="background1"/>
            <w:vAlign w:val="center"/>
          </w:tcPr>
          <w:p w14:paraId="47E6098D" w14:textId="3616915D"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-5,4914</w:t>
            </w:r>
          </w:p>
        </w:tc>
      </w:tr>
      <w:tr w:rsidR="006D6D46" w:rsidRPr="005B2948" w14:paraId="5C5E515C" w14:textId="77777777" w:rsidTr="00486132">
        <w:trPr>
          <w:jc w:val="center"/>
        </w:trPr>
        <w:tc>
          <w:tcPr>
            <w:tcW w:w="882" w:type="pct"/>
            <w:shd w:val="clear" w:color="auto" w:fill="F7CAAC" w:themeFill="accent2" w:themeFillTint="66"/>
            <w:vAlign w:val="center"/>
          </w:tcPr>
          <w:p w14:paraId="01BA6E2D"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7CAAC" w:themeFill="accent2" w:themeFillTint="66"/>
            <w:vAlign w:val="center"/>
          </w:tcPr>
          <w:p w14:paraId="68217190" w14:textId="7FD0FC25" w:rsidR="006D6D46" w:rsidRPr="005B2948" w:rsidRDefault="006D6D46" w:rsidP="006D6D46">
            <w:pPr>
              <w:pStyle w:val="Bezodstpw"/>
              <w:spacing w:before="60" w:after="60" w:line="240" w:lineRule="auto"/>
              <w:jc w:val="center"/>
              <w:rPr>
                <w:rFonts w:cs="Arial"/>
                <w:sz w:val="16"/>
                <w:szCs w:val="18"/>
              </w:rPr>
            </w:pPr>
            <w:r>
              <w:rPr>
                <w:rFonts w:cs="Arial"/>
                <w:sz w:val="16"/>
                <w:szCs w:val="16"/>
              </w:rPr>
              <w:t>71</w:t>
            </w:r>
          </w:p>
        </w:tc>
        <w:tc>
          <w:tcPr>
            <w:tcW w:w="1226" w:type="pct"/>
            <w:shd w:val="clear" w:color="auto" w:fill="F7CAAC" w:themeFill="accent2" w:themeFillTint="66"/>
            <w:vAlign w:val="center"/>
          </w:tcPr>
          <w:p w14:paraId="660E8A83" w14:textId="444E3EE4" w:rsidR="006D6D46" w:rsidRPr="005B2948" w:rsidRDefault="006D6D46" w:rsidP="006D6D46">
            <w:pPr>
              <w:pStyle w:val="Bezodstpw"/>
              <w:spacing w:before="60" w:after="60" w:line="240" w:lineRule="auto"/>
              <w:jc w:val="center"/>
              <w:rPr>
                <w:rFonts w:cs="Arial"/>
                <w:sz w:val="16"/>
                <w:szCs w:val="18"/>
              </w:rPr>
            </w:pPr>
            <w:r>
              <w:rPr>
                <w:rFonts w:cs="Arial"/>
                <w:sz w:val="16"/>
                <w:szCs w:val="16"/>
              </w:rPr>
              <w:t>23</w:t>
            </w:r>
          </w:p>
        </w:tc>
        <w:tc>
          <w:tcPr>
            <w:tcW w:w="601" w:type="pct"/>
            <w:shd w:val="clear" w:color="auto" w:fill="F7CAAC" w:themeFill="accent2" w:themeFillTint="66"/>
            <w:vAlign w:val="center"/>
          </w:tcPr>
          <w:p w14:paraId="56E4B554" w14:textId="4C7E8D22" w:rsidR="006D6D46" w:rsidRPr="005B2948" w:rsidRDefault="006D6D46" w:rsidP="006D6D46">
            <w:pPr>
              <w:pStyle w:val="Bezodstpw"/>
              <w:spacing w:before="60" w:after="60" w:line="240" w:lineRule="auto"/>
              <w:jc w:val="center"/>
              <w:rPr>
                <w:rFonts w:cs="Arial"/>
                <w:sz w:val="16"/>
                <w:szCs w:val="18"/>
              </w:rPr>
            </w:pPr>
            <w:r w:rsidRPr="006D6D46">
              <w:rPr>
                <w:rFonts w:cs="Arial"/>
                <w:color w:val="000000" w:themeColor="text1"/>
                <w:sz w:val="16"/>
                <w:szCs w:val="16"/>
              </w:rPr>
              <w:t>32,39%</w:t>
            </w:r>
          </w:p>
        </w:tc>
        <w:tc>
          <w:tcPr>
            <w:tcW w:w="1516" w:type="pct"/>
            <w:shd w:val="clear" w:color="auto" w:fill="F7CAAC" w:themeFill="accent2" w:themeFillTint="66"/>
            <w:vAlign w:val="center"/>
          </w:tcPr>
          <w:p w14:paraId="1F0D4D61" w14:textId="1AD35CDA"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8,7659</w:t>
            </w:r>
          </w:p>
        </w:tc>
      </w:tr>
      <w:tr w:rsidR="006D6D46" w:rsidRPr="005B2948" w14:paraId="61A6F01C" w14:textId="77777777" w:rsidTr="00486132">
        <w:trPr>
          <w:jc w:val="center"/>
        </w:trPr>
        <w:tc>
          <w:tcPr>
            <w:tcW w:w="882" w:type="pct"/>
            <w:shd w:val="clear" w:color="auto" w:fill="FFFFFF" w:themeFill="background1"/>
            <w:vAlign w:val="center"/>
          </w:tcPr>
          <w:p w14:paraId="29642F6F" w14:textId="77777777" w:rsidR="006D6D46" w:rsidRPr="005B2948" w:rsidRDefault="006D6D46" w:rsidP="006D6D46">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FFFFF" w:themeFill="background1"/>
            <w:vAlign w:val="center"/>
          </w:tcPr>
          <w:p w14:paraId="037C7637" w14:textId="0F66244F" w:rsidR="006D6D46" w:rsidRPr="005B2948" w:rsidRDefault="006D6D46" w:rsidP="006D6D46">
            <w:pPr>
              <w:pStyle w:val="Bezodstpw"/>
              <w:spacing w:before="60" w:after="60" w:line="240" w:lineRule="auto"/>
              <w:jc w:val="center"/>
              <w:rPr>
                <w:rFonts w:cs="Arial"/>
                <w:sz w:val="16"/>
                <w:szCs w:val="18"/>
              </w:rPr>
            </w:pPr>
            <w:r>
              <w:rPr>
                <w:rFonts w:cs="Arial"/>
                <w:sz w:val="16"/>
                <w:szCs w:val="16"/>
              </w:rPr>
              <w:t>109</w:t>
            </w:r>
          </w:p>
        </w:tc>
        <w:tc>
          <w:tcPr>
            <w:tcW w:w="1226" w:type="pct"/>
            <w:shd w:val="clear" w:color="auto" w:fill="FFFFFF" w:themeFill="background1"/>
            <w:vAlign w:val="center"/>
          </w:tcPr>
          <w:p w14:paraId="58CFDAFE" w14:textId="08CF79D0" w:rsidR="006D6D46" w:rsidRPr="005B2948" w:rsidRDefault="006D6D46" w:rsidP="006D6D46">
            <w:pPr>
              <w:pStyle w:val="Bezodstpw"/>
              <w:spacing w:before="60" w:after="60" w:line="240" w:lineRule="auto"/>
              <w:jc w:val="center"/>
              <w:rPr>
                <w:rFonts w:cs="Arial"/>
                <w:sz w:val="16"/>
                <w:szCs w:val="18"/>
              </w:rPr>
            </w:pPr>
            <w:r>
              <w:rPr>
                <w:rFonts w:cs="Arial"/>
                <w:sz w:val="16"/>
                <w:szCs w:val="16"/>
              </w:rPr>
              <w:t>16</w:t>
            </w:r>
          </w:p>
        </w:tc>
        <w:tc>
          <w:tcPr>
            <w:tcW w:w="601" w:type="pct"/>
            <w:shd w:val="clear" w:color="auto" w:fill="FFFFFF" w:themeFill="background1"/>
            <w:vAlign w:val="center"/>
          </w:tcPr>
          <w:p w14:paraId="39113943" w14:textId="2DF92978" w:rsidR="006D6D46" w:rsidRPr="006D6D46" w:rsidRDefault="006D6D46" w:rsidP="006D6D46">
            <w:pPr>
              <w:pStyle w:val="Bezodstpw"/>
              <w:spacing w:before="60" w:after="60" w:line="240" w:lineRule="auto"/>
              <w:jc w:val="center"/>
              <w:rPr>
                <w:rFonts w:cs="Arial"/>
                <w:color w:val="000000" w:themeColor="text1"/>
                <w:sz w:val="16"/>
                <w:szCs w:val="18"/>
              </w:rPr>
            </w:pPr>
            <w:r w:rsidRPr="006D6D46">
              <w:rPr>
                <w:rFonts w:cs="Arial"/>
                <w:color w:val="000000" w:themeColor="text1"/>
                <w:sz w:val="16"/>
                <w:szCs w:val="16"/>
              </w:rPr>
              <w:t>14,68%</w:t>
            </w:r>
          </w:p>
        </w:tc>
        <w:tc>
          <w:tcPr>
            <w:tcW w:w="1516" w:type="pct"/>
            <w:shd w:val="clear" w:color="auto" w:fill="FFFFFF" w:themeFill="background1"/>
            <w:vAlign w:val="center"/>
          </w:tcPr>
          <w:p w14:paraId="64CE83E6" w14:textId="399DD649"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-2,9085</w:t>
            </w:r>
          </w:p>
        </w:tc>
      </w:tr>
      <w:tr w:rsidR="006D6D46" w:rsidRPr="005B2948" w14:paraId="7E0A83E8" w14:textId="77777777" w:rsidTr="00486132">
        <w:trPr>
          <w:jc w:val="center"/>
        </w:trPr>
        <w:tc>
          <w:tcPr>
            <w:tcW w:w="882" w:type="pct"/>
            <w:shd w:val="clear" w:color="auto" w:fill="F7CAAC" w:themeFill="accent2" w:themeFillTint="66"/>
            <w:vAlign w:val="center"/>
          </w:tcPr>
          <w:p w14:paraId="5C564F0B" w14:textId="77777777" w:rsidR="006D6D46" w:rsidRPr="005B2948" w:rsidRDefault="006D6D46" w:rsidP="006D6D46">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7CAAC" w:themeFill="accent2" w:themeFillTint="66"/>
            <w:vAlign w:val="center"/>
          </w:tcPr>
          <w:p w14:paraId="76232FE9" w14:textId="5C8BB0C1" w:rsidR="006D6D46" w:rsidRPr="005B2948" w:rsidRDefault="006D6D46" w:rsidP="006D6D46">
            <w:pPr>
              <w:pStyle w:val="Bezodstpw"/>
              <w:spacing w:before="60" w:after="60" w:line="240" w:lineRule="auto"/>
              <w:jc w:val="center"/>
              <w:rPr>
                <w:rFonts w:cs="Arial"/>
                <w:sz w:val="16"/>
                <w:szCs w:val="18"/>
              </w:rPr>
            </w:pPr>
            <w:r>
              <w:rPr>
                <w:rFonts w:cs="Arial"/>
                <w:sz w:val="16"/>
                <w:szCs w:val="16"/>
              </w:rPr>
              <w:t>401</w:t>
            </w:r>
          </w:p>
        </w:tc>
        <w:tc>
          <w:tcPr>
            <w:tcW w:w="1226" w:type="pct"/>
            <w:shd w:val="clear" w:color="auto" w:fill="F7CAAC" w:themeFill="accent2" w:themeFillTint="66"/>
            <w:vAlign w:val="center"/>
          </w:tcPr>
          <w:p w14:paraId="3EF1F275" w14:textId="1A80D0E5" w:rsidR="006D6D46" w:rsidRPr="005B2948" w:rsidRDefault="006D6D46" w:rsidP="006D6D46">
            <w:pPr>
              <w:pStyle w:val="Bezodstpw"/>
              <w:spacing w:before="60" w:after="60" w:line="240" w:lineRule="auto"/>
              <w:jc w:val="center"/>
              <w:rPr>
                <w:rFonts w:cs="Arial"/>
                <w:sz w:val="16"/>
                <w:szCs w:val="18"/>
              </w:rPr>
            </w:pPr>
            <w:r>
              <w:rPr>
                <w:rFonts w:cs="Arial"/>
                <w:sz w:val="16"/>
                <w:szCs w:val="16"/>
              </w:rPr>
              <w:t>80</w:t>
            </w:r>
          </w:p>
        </w:tc>
        <w:tc>
          <w:tcPr>
            <w:tcW w:w="601" w:type="pct"/>
            <w:shd w:val="clear" w:color="auto" w:fill="F7CAAC" w:themeFill="accent2" w:themeFillTint="66"/>
            <w:vAlign w:val="center"/>
          </w:tcPr>
          <w:p w14:paraId="62EF533C" w14:textId="4AB8AB72" w:rsidR="006D6D46" w:rsidRPr="006D6D46" w:rsidRDefault="006D6D46" w:rsidP="006D6D46">
            <w:pPr>
              <w:pStyle w:val="Bezodstpw"/>
              <w:spacing w:before="60" w:after="60" w:line="240" w:lineRule="auto"/>
              <w:jc w:val="center"/>
              <w:rPr>
                <w:rFonts w:cs="Arial"/>
                <w:color w:val="000000" w:themeColor="text1"/>
                <w:sz w:val="16"/>
                <w:szCs w:val="18"/>
              </w:rPr>
            </w:pPr>
            <w:r w:rsidRPr="006D6D46">
              <w:rPr>
                <w:rFonts w:cs="Arial"/>
                <w:color w:val="000000" w:themeColor="text1"/>
                <w:sz w:val="16"/>
                <w:szCs w:val="16"/>
              </w:rPr>
              <w:t>19,95%</w:t>
            </w:r>
          </w:p>
        </w:tc>
        <w:tc>
          <w:tcPr>
            <w:tcW w:w="1516" w:type="pct"/>
            <w:shd w:val="clear" w:color="auto" w:fill="F7CAAC" w:themeFill="accent2" w:themeFillTint="66"/>
            <w:vAlign w:val="center"/>
          </w:tcPr>
          <w:p w14:paraId="125911BF" w14:textId="7732861C"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0,5652</w:t>
            </w:r>
          </w:p>
        </w:tc>
      </w:tr>
      <w:tr w:rsidR="006D6D46" w:rsidRPr="005B2948" w14:paraId="0640AD1E" w14:textId="77777777" w:rsidTr="00486132">
        <w:trPr>
          <w:jc w:val="center"/>
        </w:trPr>
        <w:tc>
          <w:tcPr>
            <w:tcW w:w="882" w:type="pct"/>
            <w:shd w:val="clear" w:color="auto" w:fill="FFFFFF" w:themeFill="background1"/>
            <w:vAlign w:val="center"/>
          </w:tcPr>
          <w:p w14:paraId="74734BF8" w14:textId="77777777" w:rsidR="006D6D46" w:rsidRPr="005B2948" w:rsidRDefault="006D6D46" w:rsidP="006D6D46">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FFFFF" w:themeFill="background1"/>
            <w:vAlign w:val="center"/>
          </w:tcPr>
          <w:p w14:paraId="0636707E" w14:textId="7608D5F2" w:rsidR="006D6D46" w:rsidRPr="005B2948" w:rsidRDefault="006D6D46" w:rsidP="006D6D46">
            <w:pPr>
              <w:pStyle w:val="Bezodstpw"/>
              <w:spacing w:before="60" w:after="60" w:line="240" w:lineRule="auto"/>
              <w:jc w:val="center"/>
              <w:rPr>
                <w:rFonts w:cs="Arial"/>
                <w:sz w:val="16"/>
                <w:szCs w:val="18"/>
              </w:rPr>
            </w:pPr>
            <w:r>
              <w:rPr>
                <w:rFonts w:cs="Arial"/>
                <w:sz w:val="16"/>
                <w:szCs w:val="16"/>
              </w:rPr>
              <w:t>425</w:t>
            </w:r>
          </w:p>
        </w:tc>
        <w:tc>
          <w:tcPr>
            <w:tcW w:w="1226" w:type="pct"/>
            <w:shd w:val="clear" w:color="auto" w:fill="FFFFFF" w:themeFill="background1"/>
            <w:vAlign w:val="center"/>
          </w:tcPr>
          <w:p w14:paraId="71864DF0" w14:textId="5ADA9ABC" w:rsidR="006D6D46" w:rsidRPr="005B2948" w:rsidRDefault="006D6D46" w:rsidP="006D6D46">
            <w:pPr>
              <w:pStyle w:val="Bezodstpw"/>
              <w:spacing w:before="60" w:after="60" w:line="240" w:lineRule="auto"/>
              <w:jc w:val="center"/>
              <w:rPr>
                <w:rFonts w:cs="Arial"/>
                <w:sz w:val="16"/>
                <w:szCs w:val="18"/>
              </w:rPr>
            </w:pPr>
            <w:r>
              <w:rPr>
                <w:rFonts w:cs="Arial"/>
                <w:sz w:val="16"/>
                <w:szCs w:val="16"/>
              </w:rPr>
              <w:t>73</w:t>
            </w:r>
          </w:p>
        </w:tc>
        <w:tc>
          <w:tcPr>
            <w:tcW w:w="601" w:type="pct"/>
            <w:shd w:val="clear" w:color="auto" w:fill="FFFFFF" w:themeFill="background1"/>
            <w:vAlign w:val="center"/>
          </w:tcPr>
          <w:p w14:paraId="4868EAEB" w14:textId="29961FDD" w:rsidR="006D6D46" w:rsidRPr="006D6D46" w:rsidRDefault="006D6D46" w:rsidP="006D6D46">
            <w:pPr>
              <w:pStyle w:val="Bezodstpw"/>
              <w:spacing w:before="60" w:after="60" w:line="240" w:lineRule="auto"/>
              <w:jc w:val="center"/>
              <w:rPr>
                <w:rFonts w:cs="Arial"/>
                <w:color w:val="000000" w:themeColor="text1"/>
                <w:sz w:val="16"/>
                <w:szCs w:val="18"/>
              </w:rPr>
            </w:pPr>
            <w:r w:rsidRPr="006D6D46">
              <w:rPr>
                <w:rFonts w:cs="Arial"/>
                <w:color w:val="000000" w:themeColor="text1"/>
                <w:sz w:val="16"/>
                <w:szCs w:val="16"/>
              </w:rPr>
              <w:t>17,18%</w:t>
            </w:r>
          </w:p>
        </w:tc>
        <w:tc>
          <w:tcPr>
            <w:tcW w:w="1516" w:type="pct"/>
            <w:shd w:val="clear" w:color="auto" w:fill="FFFFFF" w:themeFill="background1"/>
            <w:vAlign w:val="center"/>
          </w:tcPr>
          <w:p w14:paraId="7C092796" w14:textId="684FC6F9"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-1,2626</w:t>
            </w:r>
          </w:p>
        </w:tc>
      </w:tr>
      <w:tr w:rsidR="006D6D46" w:rsidRPr="005B2948" w14:paraId="6CA94C23" w14:textId="77777777" w:rsidTr="00486132">
        <w:trPr>
          <w:jc w:val="center"/>
        </w:trPr>
        <w:tc>
          <w:tcPr>
            <w:tcW w:w="882" w:type="pct"/>
            <w:shd w:val="clear" w:color="auto" w:fill="FFFFFF" w:themeFill="background1"/>
            <w:vAlign w:val="center"/>
          </w:tcPr>
          <w:p w14:paraId="7A3E02AE" w14:textId="77777777" w:rsidR="006D6D46" w:rsidRPr="005B2948" w:rsidRDefault="006D6D46" w:rsidP="006D6D46">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74" w:type="pct"/>
            <w:shd w:val="clear" w:color="auto" w:fill="FFFFFF" w:themeFill="background1"/>
            <w:vAlign w:val="center"/>
          </w:tcPr>
          <w:p w14:paraId="37F9C28D" w14:textId="4C048C17" w:rsidR="006D6D46" w:rsidRPr="005B2948" w:rsidRDefault="006D6D46" w:rsidP="006D6D46">
            <w:pPr>
              <w:pStyle w:val="Bezodstpw"/>
              <w:spacing w:before="60" w:after="60" w:line="240" w:lineRule="auto"/>
              <w:jc w:val="center"/>
              <w:rPr>
                <w:rFonts w:cs="Arial"/>
                <w:sz w:val="16"/>
                <w:szCs w:val="18"/>
              </w:rPr>
            </w:pPr>
            <w:r>
              <w:rPr>
                <w:rFonts w:cs="Arial"/>
                <w:sz w:val="16"/>
                <w:szCs w:val="16"/>
              </w:rPr>
              <w:t>780</w:t>
            </w:r>
          </w:p>
        </w:tc>
        <w:tc>
          <w:tcPr>
            <w:tcW w:w="1226" w:type="pct"/>
            <w:shd w:val="clear" w:color="auto" w:fill="FFFFFF" w:themeFill="background1"/>
            <w:vAlign w:val="center"/>
          </w:tcPr>
          <w:p w14:paraId="03A96016" w14:textId="0F6F0B52" w:rsidR="006D6D46" w:rsidRPr="005B2948" w:rsidRDefault="006D6D46" w:rsidP="006D6D46">
            <w:pPr>
              <w:pStyle w:val="Bezodstpw"/>
              <w:spacing w:before="60" w:after="60" w:line="240" w:lineRule="auto"/>
              <w:jc w:val="center"/>
              <w:rPr>
                <w:rFonts w:cs="Arial"/>
                <w:sz w:val="16"/>
                <w:szCs w:val="18"/>
              </w:rPr>
            </w:pPr>
            <w:r>
              <w:rPr>
                <w:rFonts w:cs="Arial"/>
                <w:sz w:val="16"/>
                <w:szCs w:val="16"/>
              </w:rPr>
              <w:t>141</w:t>
            </w:r>
          </w:p>
        </w:tc>
        <w:tc>
          <w:tcPr>
            <w:tcW w:w="601" w:type="pct"/>
            <w:shd w:val="clear" w:color="auto" w:fill="FFFFFF" w:themeFill="background1"/>
            <w:vAlign w:val="center"/>
          </w:tcPr>
          <w:p w14:paraId="13D7DCB3" w14:textId="7F5126E4" w:rsidR="006D6D46" w:rsidRPr="006D6D46" w:rsidRDefault="006D6D46" w:rsidP="006D6D46">
            <w:pPr>
              <w:pStyle w:val="Bezodstpw"/>
              <w:spacing w:before="60" w:after="60" w:line="240" w:lineRule="auto"/>
              <w:jc w:val="center"/>
              <w:rPr>
                <w:rFonts w:cs="Arial"/>
                <w:color w:val="000000" w:themeColor="text1"/>
                <w:sz w:val="16"/>
                <w:szCs w:val="18"/>
              </w:rPr>
            </w:pPr>
            <w:r w:rsidRPr="006D6D46">
              <w:rPr>
                <w:rFonts w:cs="Arial"/>
                <w:color w:val="000000" w:themeColor="text1"/>
                <w:sz w:val="16"/>
                <w:szCs w:val="16"/>
              </w:rPr>
              <w:t>18,08%</w:t>
            </w:r>
          </w:p>
        </w:tc>
        <w:tc>
          <w:tcPr>
            <w:tcW w:w="1516" w:type="pct"/>
            <w:shd w:val="clear" w:color="auto" w:fill="FFFFFF" w:themeFill="background1"/>
            <w:vAlign w:val="center"/>
          </w:tcPr>
          <w:p w14:paraId="5B3A750D" w14:textId="57912063" w:rsidR="006D6D46" w:rsidRPr="005B2948" w:rsidRDefault="006D6D46" w:rsidP="006D6D46">
            <w:pPr>
              <w:pStyle w:val="Bezodstpw"/>
              <w:spacing w:before="60" w:after="60" w:line="240" w:lineRule="auto"/>
              <w:jc w:val="center"/>
              <w:rPr>
                <w:rFonts w:cs="Arial"/>
                <w:color w:val="000000"/>
                <w:sz w:val="16"/>
                <w:szCs w:val="18"/>
              </w:rPr>
            </w:pPr>
            <w:r>
              <w:rPr>
                <w:rFonts w:cs="Arial"/>
                <w:color w:val="000000"/>
                <w:sz w:val="16"/>
                <w:szCs w:val="16"/>
              </w:rPr>
              <w:t>-0,6692</w:t>
            </w:r>
          </w:p>
        </w:tc>
      </w:tr>
      <w:tr w:rsidR="006D6D46" w:rsidRPr="005B2948" w14:paraId="47472FBE" w14:textId="77777777" w:rsidTr="00486132">
        <w:trPr>
          <w:jc w:val="center"/>
        </w:trPr>
        <w:tc>
          <w:tcPr>
            <w:tcW w:w="882" w:type="pct"/>
            <w:shd w:val="clear" w:color="auto" w:fill="F7CAAC" w:themeFill="accent2" w:themeFillTint="66"/>
            <w:vAlign w:val="center"/>
          </w:tcPr>
          <w:p w14:paraId="35DAC171" w14:textId="77777777" w:rsidR="006D6D46" w:rsidRPr="005B2948" w:rsidRDefault="006D6D46" w:rsidP="006D6D46">
            <w:pPr>
              <w:pStyle w:val="Bezodstpw"/>
              <w:spacing w:before="60" w:after="60" w:line="240" w:lineRule="auto"/>
              <w:jc w:val="center"/>
              <w:rPr>
                <w:sz w:val="16"/>
                <w:lang w:eastAsia="ar-SA"/>
              </w:rPr>
            </w:pPr>
            <w:r>
              <w:rPr>
                <w:sz w:val="16"/>
                <w:lang w:eastAsia="ar-SA"/>
              </w:rPr>
              <w:t>Jednostka Obręb 3</w:t>
            </w:r>
          </w:p>
        </w:tc>
        <w:tc>
          <w:tcPr>
            <w:tcW w:w="774" w:type="pct"/>
            <w:shd w:val="clear" w:color="auto" w:fill="F7CAAC" w:themeFill="accent2" w:themeFillTint="66"/>
            <w:vAlign w:val="center"/>
          </w:tcPr>
          <w:p w14:paraId="243BE717" w14:textId="657F2CD7" w:rsidR="006D6D46" w:rsidRPr="005B2948" w:rsidRDefault="006D6D46" w:rsidP="006D6D46">
            <w:pPr>
              <w:pStyle w:val="Bezodstpw"/>
              <w:spacing w:before="60" w:after="60" w:line="240" w:lineRule="auto"/>
              <w:jc w:val="center"/>
              <w:rPr>
                <w:rFonts w:cs="Arial"/>
                <w:sz w:val="16"/>
                <w:szCs w:val="18"/>
              </w:rPr>
            </w:pPr>
            <w:r>
              <w:rPr>
                <w:rFonts w:cs="Arial"/>
                <w:sz w:val="16"/>
                <w:szCs w:val="16"/>
              </w:rPr>
              <w:t>792</w:t>
            </w:r>
          </w:p>
        </w:tc>
        <w:tc>
          <w:tcPr>
            <w:tcW w:w="1226" w:type="pct"/>
            <w:shd w:val="clear" w:color="auto" w:fill="F7CAAC" w:themeFill="accent2" w:themeFillTint="66"/>
            <w:vAlign w:val="center"/>
          </w:tcPr>
          <w:p w14:paraId="291D2B6F" w14:textId="32120748" w:rsidR="006D6D46" w:rsidRPr="005B2948" w:rsidRDefault="006D6D46" w:rsidP="006D6D46">
            <w:pPr>
              <w:pStyle w:val="Bezodstpw"/>
              <w:spacing w:before="60" w:after="60" w:line="240" w:lineRule="auto"/>
              <w:jc w:val="center"/>
              <w:rPr>
                <w:rFonts w:cs="Arial"/>
                <w:sz w:val="16"/>
                <w:szCs w:val="18"/>
              </w:rPr>
            </w:pPr>
            <w:r>
              <w:rPr>
                <w:rFonts w:cs="Arial"/>
                <w:sz w:val="16"/>
                <w:szCs w:val="16"/>
              </w:rPr>
              <w:t>171</w:t>
            </w:r>
          </w:p>
        </w:tc>
        <w:tc>
          <w:tcPr>
            <w:tcW w:w="601" w:type="pct"/>
            <w:shd w:val="clear" w:color="auto" w:fill="F7CAAC" w:themeFill="accent2" w:themeFillTint="66"/>
            <w:vAlign w:val="center"/>
          </w:tcPr>
          <w:p w14:paraId="5F17FF23" w14:textId="674DEF36" w:rsidR="006D6D46" w:rsidRPr="006D6D46" w:rsidRDefault="006D6D46" w:rsidP="006D6D46">
            <w:pPr>
              <w:pStyle w:val="Bezodstpw"/>
              <w:spacing w:before="60" w:after="60" w:line="240" w:lineRule="auto"/>
              <w:jc w:val="center"/>
              <w:rPr>
                <w:rFonts w:cs="Arial"/>
                <w:color w:val="000000" w:themeColor="text1"/>
                <w:sz w:val="16"/>
                <w:szCs w:val="18"/>
              </w:rPr>
            </w:pPr>
            <w:r w:rsidRPr="006D6D46">
              <w:rPr>
                <w:rFonts w:cs="Arial"/>
                <w:color w:val="000000" w:themeColor="text1"/>
                <w:sz w:val="16"/>
                <w:szCs w:val="16"/>
              </w:rPr>
              <w:t>21,59%</w:t>
            </w:r>
          </w:p>
        </w:tc>
        <w:tc>
          <w:tcPr>
            <w:tcW w:w="1516" w:type="pct"/>
            <w:shd w:val="clear" w:color="auto" w:fill="F7CAAC" w:themeFill="accent2" w:themeFillTint="66"/>
            <w:vAlign w:val="center"/>
          </w:tcPr>
          <w:p w14:paraId="36A3DC4C" w14:textId="75945F50"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1,6465</w:t>
            </w:r>
          </w:p>
        </w:tc>
      </w:tr>
      <w:tr w:rsidR="006D6D46" w:rsidRPr="005B2948" w14:paraId="03047153" w14:textId="77777777" w:rsidTr="00486132">
        <w:trPr>
          <w:jc w:val="center"/>
        </w:trPr>
        <w:tc>
          <w:tcPr>
            <w:tcW w:w="882" w:type="pct"/>
            <w:shd w:val="clear" w:color="auto" w:fill="F7CAAC" w:themeFill="accent2" w:themeFillTint="66"/>
            <w:vAlign w:val="center"/>
          </w:tcPr>
          <w:p w14:paraId="10FF6797" w14:textId="77777777" w:rsidR="006D6D46" w:rsidRPr="005B2948" w:rsidRDefault="006D6D46" w:rsidP="006D6D46">
            <w:pPr>
              <w:pStyle w:val="Bezodstpw"/>
              <w:spacing w:before="60" w:after="60" w:line="240" w:lineRule="auto"/>
              <w:jc w:val="center"/>
              <w:rPr>
                <w:sz w:val="16"/>
                <w:lang w:eastAsia="ar-SA"/>
              </w:rPr>
            </w:pPr>
            <w:r>
              <w:rPr>
                <w:sz w:val="16"/>
                <w:lang w:eastAsia="ar-SA"/>
              </w:rPr>
              <w:t>Jednostka Obręb 4</w:t>
            </w:r>
          </w:p>
        </w:tc>
        <w:tc>
          <w:tcPr>
            <w:tcW w:w="774" w:type="pct"/>
            <w:shd w:val="clear" w:color="auto" w:fill="F7CAAC" w:themeFill="accent2" w:themeFillTint="66"/>
            <w:vAlign w:val="center"/>
          </w:tcPr>
          <w:p w14:paraId="3135BDFC" w14:textId="5AE80FD1" w:rsidR="006D6D46" w:rsidRPr="005B2948" w:rsidRDefault="006D6D46" w:rsidP="006D6D46">
            <w:pPr>
              <w:pStyle w:val="Bezodstpw"/>
              <w:spacing w:before="60" w:after="60" w:line="240" w:lineRule="auto"/>
              <w:jc w:val="center"/>
              <w:rPr>
                <w:rFonts w:cs="Arial"/>
                <w:sz w:val="16"/>
                <w:szCs w:val="18"/>
              </w:rPr>
            </w:pPr>
            <w:r>
              <w:rPr>
                <w:rFonts w:cs="Arial"/>
                <w:sz w:val="16"/>
                <w:szCs w:val="16"/>
              </w:rPr>
              <w:t>839</w:t>
            </w:r>
          </w:p>
        </w:tc>
        <w:tc>
          <w:tcPr>
            <w:tcW w:w="1226" w:type="pct"/>
            <w:shd w:val="clear" w:color="auto" w:fill="F7CAAC" w:themeFill="accent2" w:themeFillTint="66"/>
            <w:vAlign w:val="center"/>
          </w:tcPr>
          <w:p w14:paraId="75C633E0" w14:textId="78AE1B5C" w:rsidR="006D6D46" w:rsidRPr="005B2948" w:rsidRDefault="006D6D46" w:rsidP="006D6D46">
            <w:pPr>
              <w:pStyle w:val="Bezodstpw"/>
              <w:spacing w:before="60" w:after="60" w:line="240" w:lineRule="auto"/>
              <w:jc w:val="center"/>
              <w:rPr>
                <w:rFonts w:cs="Arial"/>
                <w:sz w:val="16"/>
                <w:szCs w:val="18"/>
              </w:rPr>
            </w:pPr>
            <w:r>
              <w:rPr>
                <w:rFonts w:cs="Arial"/>
                <w:sz w:val="16"/>
                <w:szCs w:val="16"/>
              </w:rPr>
              <w:t>234</w:t>
            </w:r>
          </w:p>
        </w:tc>
        <w:tc>
          <w:tcPr>
            <w:tcW w:w="601" w:type="pct"/>
            <w:shd w:val="clear" w:color="auto" w:fill="F7CAAC" w:themeFill="accent2" w:themeFillTint="66"/>
            <w:vAlign w:val="center"/>
          </w:tcPr>
          <w:p w14:paraId="4FC11594" w14:textId="33DEEA85" w:rsidR="006D6D46" w:rsidRPr="006D6D46" w:rsidRDefault="006D6D46" w:rsidP="006D6D46">
            <w:pPr>
              <w:pStyle w:val="Bezodstpw"/>
              <w:spacing w:before="60" w:after="60" w:line="240" w:lineRule="auto"/>
              <w:jc w:val="center"/>
              <w:rPr>
                <w:rFonts w:cs="Arial"/>
                <w:color w:val="000000" w:themeColor="text1"/>
                <w:sz w:val="16"/>
                <w:szCs w:val="18"/>
              </w:rPr>
            </w:pPr>
            <w:r w:rsidRPr="006D6D46">
              <w:rPr>
                <w:rFonts w:cs="Arial"/>
                <w:color w:val="000000" w:themeColor="text1"/>
                <w:sz w:val="16"/>
                <w:szCs w:val="16"/>
              </w:rPr>
              <w:t>27,89%</w:t>
            </w:r>
          </w:p>
        </w:tc>
        <w:tc>
          <w:tcPr>
            <w:tcW w:w="1516" w:type="pct"/>
            <w:shd w:val="clear" w:color="auto" w:fill="F7CAAC" w:themeFill="accent2" w:themeFillTint="66"/>
            <w:vAlign w:val="center"/>
          </w:tcPr>
          <w:p w14:paraId="3D65BCB0" w14:textId="581968BC" w:rsidR="006D6D46" w:rsidRPr="005B2948" w:rsidRDefault="006D6D46" w:rsidP="006D6D46">
            <w:pPr>
              <w:pStyle w:val="Bezodstpw"/>
              <w:spacing w:before="60" w:after="60" w:line="240" w:lineRule="auto"/>
              <w:jc w:val="center"/>
              <w:rPr>
                <w:rFonts w:cs="Arial"/>
                <w:sz w:val="16"/>
                <w:szCs w:val="18"/>
              </w:rPr>
            </w:pPr>
            <w:r>
              <w:rPr>
                <w:rFonts w:cs="Arial"/>
                <w:color w:val="000000"/>
                <w:sz w:val="16"/>
                <w:szCs w:val="16"/>
              </w:rPr>
              <w:t>5,7978</w:t>
            </w:r>
          </w:p>
        </w:tc>
      </w:tr>
    </w:tbl>
    <w:p w14:paraId="5AC18592" w14:textId="53BD645F" w:rsidR="006D5414" w:rsidRPr="00184042" w:rsidRDefault="006D6D46" w:rsidP="00184042">
      <w:pPr>
        <w:pStyle w:val="Bezodstpw"/>
        <w:jc w:val="right"/>
        <w:rPr>
          <w:sz w:val="18"/>
        </w:rPr>
      </w:pPr>
      <w:r w:rsidRPr="006D6D46">
        <w:rPr>
          <w:sz w:val="18"/>
        </w:rPr>
        <w:t>Źródło: Opracowanie własne</w:t>
      </w:r>
    </w:p>
    <w:p w14:paraId="5778BBA6" w14:textId="64097B06" w:rsidR="00154261" w:rsidRPr="00154261" w:rsidRDefault="00154261" w:rsidP="00154261">
      <w:pPr>
        <w:pStyle w:val="Bezodstpw"/>
        <w:rPr>
          <w:b/>
        </w:rPr>
      </w:pPr>
      <w:r w:rsidRPr="00154261">
        <w:rPr>
          <w:b/>
        </w:rPr>
        <w:t>Bezpieczeństwo na drogach</w:t>
      </w:r>
    </w:p>
    <w:p w14:paraId="0B9E29F9" w14:textId="32B23FD5" w:rsidR="00154261" w:rsidRDefault="00154261" w:rsidP="00154261">
      <w:pPr>
        <w:pStyle w:val="Bezodstpw"/>
      </w:pPr>
      <w:r>
        <w:t xml:space="preserve">Szlaki komunikacyjne na </w:t>
      </w:r>
      <w:r w:rsidR="002919BB">
        <w:t xml:space="preserve">terenie gminy Poniec reprezentują różny stan techniczny, dlatego wymagane jest podjęcie prac modernizacyjnych na drogach posiadających zły stan nawierzchni lub nawierzchnię nieutwardzoną. Ponadto ważnym aspektem bezpieczeństwa </w:t>
      </w:r>
      <w:r w:rsidR="002919BB">
        <w:br/>
        <w:t xml:space="preserve">w ruchu drogowym stanowi kompleksowa infrastruktura towarzysząca obejmująca oświetlenie uliczne, prawidłowe oznakowanie, oznaczone przejścia dla pieszych, chodniki i ścieżki rowerowe. Kwestię bezpieczeństwa drogowego w gminie Poniec scharakteryzowano za pomocą zestawienia liczby kolizji drogowych, który obejmuje odnotowane wydarzenia na wszystkich rodzajach dróg znajdujących się na obszarze gminy. Przedstawia on zatem liczbę kolizji nie tylko z udziałem kierowców spoza gminy, ale również te z udziałem mieszkańców. Wypadki drogowe niosą za sobą wiele negatywnych konsekwencji, do których należą skutki zdrowotne, psychologiczne, społeczne i ekonomiczne. Związane ze zdrowiem, stanem psychicznym osób poszkodowanych, bliskich ofiar, sprawców, uczestników i środków zdarzenia, pomniejszeniem jakości </w:t>
      </w:r>
      <w:r w:rsidR="00663B6E">
        <w:t>życia, uszkodzeniem mienia, pogorszeniem sytuacji materialnej, prac służb operacyjnych i porządkowych. Wobec tego przekładają się one na kryzys na wielu płaszczyznach i ponoszone są nie tylko bezpośrednio przez poszkodowanych, ale i pozostałych mieszkańców.</w:t>
      </w:r>
    </w:p>
    <w:p w14:paraId="7B47A4C5" w14:textId="1FAC555F" w:rsidR="00663B6E" w:rsidRDefault="00663B6E" w:rsidP="00154261">
      <w:pPr>
        <w:pStyle w:val="Bezodstpw"/>
      </w:pPr>
      <w:r>
        <w:lastRenderedPageBreak/>
        <w:t>Jednostkami, w których wystąpiła sytuacja kryzysowa w obszarze bezpieczeństwo na drogach są Łęka Wielka, Wydawy oraz Obręb 3. Największy wskaźnik wypadków drogowych na 100 mieszkańców w jednostce Wydawy i wynosił on 1,41.</w:t>
      </w:r>
    </w:p>
    <w:p w14:paraId="10097B3A" w14:textId="2207BC68" w:rsidR="00663B6E" w:rsidRPr="00663B6E" w:rsidRDefault="00663B6E" w:rsidP="00663B6E">
      <w:pPr>
        <w:pStyle w:val="Legenda"/>
        <w:keepNext/>
        <w:spacing w:before="240" w:after="120"/>
        <w:jc w:val="center"/>
        <w:rPr>
          <w:rFonts w:ascii="Arial" w:hAnsi="Arial" w:cs="Arial"/>
          <w:b/>
          <w:i w:val="0"/>
          <w:color w:val="000000" w:themeColor="text1"/>
          <w:sz w:val="20"/>
        </w:rPr>
      </w:pPr>
      <w:bookmarkStart w:id="19" w:name="_Toc156571700"/>
      <w:r w:rsidRPr="00663B6E">
        <w:rPr>
          <w:rFonts w:ascii="Arial" w:hAnsi="Arial" w:cs="Arial"/>
          <w:b/>
          <w:i w:val="0"/>
          <w:color w:val="000000" w:themeColor="text1"/>
          <w:sz w:val="20"/>
        </w:rPr>
        <w:t xml:space="preserve">Tabela </w:t>
      </w:r>
      <w:r w:rsidRPr="00663B6E">
        <w:rPr>
          <w:rFonts w:ascii="Arial" w:hAnsi="Arial" w:cs="Arial"/>
          <w:b/>
          <w:i w:val="0"/>
          <w:color w:val="000000" w:themeColor="text1"/>
          <w:sz w:val="20"/>
        </w:rPr>
        <w:fldChar w:fldCharType="begin"/>
      </w:r>
      <w:r w:rsidRPr="00663B6E">
        <w:rPr>
          <w:rFonts w:ascii="Arial" w:hAnsi="Arial" w:cs="Arial"/>
          <w:b/>
          <w:i w:val="0"/>
          <w:color w:val="000000" w:themeColor="text1"/>
          <w:sz w:val="20"/>
        </w:rPr>
        <w:instrText xml:space="preserve"> SEQ Tabela \* ARABIC </w:instrText>
      </w:r>
      <w:r w:rsidRPr="00663B6E">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10</w:t>
      </w:r>
      <w:r w:rsidRPr="00663B6E">
        <w:rPr>
          <w:rFonts w:ascii="Arial" w:hAnsi="Arial" w:cs="Arial"/>
          <w:b/>
          <w:i w:val="0"/>
          <w:color w:val="000000" w:themeColor="text1"/>
          <w:sz w:val="20"/>
        </w:rPr>
        <w:fldChar w:fldCharType="end"/>
      </w:r>
      <w:r w:rsidRPr="00663B6E">
        <w:rPr>
          <w:rFonts w:ascii="Arial" w:hAnsi="Arial" w:cs="Arial"/>
          <w:b/>
          <w:i w:val="0"/>
          <w:color w:val="000000" w:themeColor="text1"/>
          <w:sz w:val="20"/>
        </w:rPr>
        <w:t>. Wskaźnik liczby wypadków drogowych na 100 mieszkańców na danym obszarze</w:t>
      </w:r>
      <w:bookmarkEnd w:id="19"/>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663B6E" w:rsidRPr="005B2948" w14:paraId="1784AEED" w14:textId="77777777" w:rsidTr="00486132">
        <w:trPr>
          <w:trHeight w:val="370"/>
          <w:tblHeader/>
          <w:jc w:val="center"/>
        </w:trPr>
        <w:tc>
          <w:tcPr>
            <w:tcW w:w="882" w:type="pct"/>
            <w:vMerge w:val="restart"/>
            <w:shd w:val="clear" w:color="auto" w:fill="BFBFBF" w:themeFill="background1" w:themeFillShade="BF"/>
            <w:vAlign w:val="center"/>
          </w:tcPr>
          <w:p w14:paraId="2F3B201D" w14:textId="77777777" w:rsidR="00663B6E" w:rsidRPr="005B2948" w:rsidRDefault="00663B6E" w:rsidP="00663B6E">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74" w:type="pct"/>
            <w:shd w:val="clear" w:color="auto" w:fill="BFBFBF" w:themeFill="background1" w:themeFillShade="BF"/>
            <w:vAlign w:val="center"/>
          </w:tcPr>
          <w:p w14:paraId="0A4BC364" w14:textId="27476A6F" w:rsidR="00663B6E" w:rsidRPr="005B2948" w:rsidRDefault="00663B6E" w:rsidP="00663B6E">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mieszkańców ogółem</w:t>
            </w:r>
            <w:r w:rsidRPr="005B2948">
              <w:rPr>
                <w:rFonts w:cs="Arial"/>
                <w:b/>
                <w:sz w:val="16"/>
                <w:szCs w:val="14"/>
              </w:rPr>
              <w:t xml:space="preserve"> </w:t>
            </w:r>
          </w:p>
        </w:tc>
        <w:tc>
          <w:tcPr>
            <w:tcW w:w="1226" w:type="pct"/>
            <w:shd w:val="clear" w:color="auto" w:fill="BFBFBF" w:themeFill="background1" w:themeFillShade="BF"/>
            <w:vAlign w:val="center"/>
          </w:tcPr>
          <w:p w14:paraId="1793986A" w14:textId="493FD348" w:rsidR="00663B6E" w:rsidRPr="005B2948" w:rsidRDefault="00663B6E" w:rsidP="00663B6E">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wypadków drogowych</w:t>
            </w:r>
          </w:p>
        </w:tc>
        <w:tc>
          <w:tcPr>
            <w:tcW w:w="2117" w:type="pct"/>
            <w:gridSpan w:val="2"/>
            <w:shd w:val="clear" w:color="auto" w:fill="BFBFBF" w:themeFill="background1" w:themeFillShade="BF"/>
            <w:vAlign w:val="center"/>
          </w:tcPr>
          <w:p w14:paraId="144AE01F" w14:textId="780F24D8" w:rsidR="00663B6E" w:rsidRPr="005B2948" w:rsidRDefault="00663B6E" w:rsidP="00663B6E">
            <w:pPr>
              <w:pStyle w:val="Bezodstpw"/>
              <w:spacing w:before="60" w:after="60" w:line="240" w:lineRule="auto"/>
              <w:jc w:val="center"/>
              <w:rPr>
                <w:rFonts w:cs="Arial"/>
                <w:b/>
                <w:sz w:val="16"/>
                <w:szCs w:val="14"/>
              </w:rPr>
            </w:pPr>
            <w:r>
              <w:rPr>
                <w:rFonts w:cs="Arial"/>
                <w:b/>
                <w:sz w:val="16"/>
                <w:szCs w:val="14"/>
              </w:rPr>
              <w:t>Wskaźnik liczby wypadków drogowych na 100 mieszkańców na danym obszarze</w:t>
            </w:r>
          </w:p>
        </w:tc>
      </w:tr>
      <w:tr w:rsidR="00663B6E" w:rsidRPr="005B2948" w14:paraId="68754E77" w14:textId="77777777" w:rsidTr="00486132">
        <w:trPr>
          <w:trHeight w:val="48"/>
          <w:jc w:val="center"/>
        </w:trPr>
        <w:tc>
          <w:tcPr>
            <w:tcW w:w="882" w:type="pct"/>
            <w:vMerge/>
            <w:shd w:val="clear" w:color="auto" w:fill="BFBFBF" w:themeFill="background1" w:themeFillShade="BF"/>
            <w:vAlign w:val="center"/>
          </w:tcPr>
          <w:p w14:paraId="58376D46" w14:textId="77777777" w:rsidR="00663B6E" w:rsidRPr="005B2948" w:rsidRDefault="00663B6E" w:rsidP="00663B6E">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6167F297" w14:textId="77777777" w:rsidR="00663B6E" w:rsidRPr="005B2948" w:rsidRDefault="00663B6E" w:rsidP="00663B6E">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6BD274BA" w14:textId="77777777" w:rsidR="00663B6E" w:rsidRPr="005B2948" w:rsidRDefault="00663B6E" w:rsidP="00663B6E">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03D4F6AA" w14:textId="77777777" w:rsidR="00663B6E" w:rsidRPr="005B2948" w:rsidRDefault="00663B6E" w:rsidP="00663B6E">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1C078B3C" w14:textId="77777777" w:rsidR="00663B6E" w:rsidRPr="005B2948" w:rsidRDefault="00663B6E" w:rsidP="00663B6E">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663B6E" w:rsidRPr="005B2948" w14:paraId="34861D54" w14:textId="77777777" w:rsidTr="00486132">
        <w:trPr>
          <w:jc w:val="center"/>
        </w:trPr>
        <w:tc>
          <w:tcPr>
            <w:tcW w:w="882" w:type="pct"/>
            <w:shd w:val="clear" w:color="auto" w:fill="D9D9D9" w:themeFill="background1" w:themeFillShade="D9"/>
            <w:vAlign w:val="center"/>
          </w:tcPr>
          <w:p w14:paraId="77502AFB" w14:textId="77777777" w:rsidR="00663B6E" w:rsidRPr="005B2948" w:rsidRDefault="00663B6E" w:rsidP="00663B6E">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598DD3C5" w14:textId="474A1FE4" w:rsidR="00663B6E" w:rsidRPr="005B2948" w:rsidRDefault="00663B6E" w:rsidP="00663B6E">
            <w:pPr>
              <w:pStyle w:val="Bezodstpw"/>
              <w:spacing w:before="60" w:after="60" w:line="240" w:lineRule="auto"/>
              <w:jc w:val="center"/>
              <w:rPr>
                <w:rFonts w:cs="Arial"/>
                <w:b/>
                <w:color w:val="000000"/>
                <w:sz w:val="16"/>
                <w:szCs w:val="18"/>
              </w:rPr>
            </w:pPr>
            <w:r>
              <w:rPr>
                <w:rFonts w:cs="Arial"/>
                <w:b/>
                <w:bCs/>
                <w:sz w:val="16"/>
                <w:szCs w:val="16"/>
              </w:rPr>
              <w:t>7647</w:t>
            </w:r>
          </w:p>
        </w:tc>
        <w:tc>
          <w:tcPr>
            <w:tcW w:w="1226" w:type="pct"/>
            <w:shd w:val="clear" w:color="auto" w:fill="D9D9D9" w:themeFill="background1" w:themeFillShade="D9"/>
            <w:vAlign w:val="center"/>
          </w:tcPr>
          <w:p w14:paraId="31021EAF" w14:textId="136661AB" w:rsidR="00663B6E" w:rsidRPr="005B2948" w:rsidRDefault="00663B6E" w:rsidP="00663B6E">
            <w:pPr>
              <w:pStyle w:val="Bezodstpw"/>
              <w:spacing w:before="60" w:after="60" w:line="240" w:lineRule="auto"/>
              <w:jc w:val="center"/>
              <w:rPr>
                <w:rFonts w:cs="Arial"/>
                <w:b/>
                <w:color w:val="000000"/>
                <w:sz w:val="16"/>
                <w:szCs w:val="18"/>
              </w:rPr>
            </w:pPr>
            <w:r>
              <w:rPr>
                <w:rFonts w:cs="Arial"/>
                <w:b/>
                <w:bCs/>
                <w:sz w:val="16"/>
                <w:szCs w:val="16"/>
              </w:rPr>
              <w:t>3</w:t>
            </w:r>
          </w:p>
        </w:tc>
        <w:tc>
          <w:tcPr>
            <w:tcW w:w="601" w:type="pct"/>
            <w:shd w:val="clear" w:color="auto" w:fill="D9D9D9" w:themeFill="background1" w:themeFillShade="D9"/>
            <w:vAlign w:val="center"/>
          </w:tcPr>
          <w:p w14:paraId="395FEB8D" w14:textId="2E0919A3" w:rsidR="00663B6E" w:rsidRPr="005B2948" w:rsidRDefault="00663B6E" w:rsidP="00663B6E">
            <w:pPr>
              <w:pStyle w:val="Bezodstpw"/>
              <w:spacing w:before="60" w:after="60" w:line="240" w:lineRule="auto"/>
              <w:jc w:val="center"/>
              <w:rPr>
                <w:rFonts w:cs="Arial"/>
                <w:b/>
                <w:color w:val="000000"/>
                <w:sz w:val="16"/>
                <w:szCs w:val="18"/>
              </w:rPr>
            </w:pPr>
            <w:r>
              <w:rPr>
                <w:rFonts w:cs="Arial"/>
                <w:b/>
                <w:bCs/>
                <w:color w:val="000000"/>
                <w:sz w:val="16"/>
                <w:szCs w:val="16"/>
              </w:rPr>
              <w:t>0,04</w:t>
            </w:r>
          </w:p>
        </w:tc>
        <w:tc>
          <w:tcPr>
            <w:tcW w:w="1516" w:type="pct"/>
            <w:shd w:val="clear" w:color="auto" w:fill="D9D9D9" w:themeFill="background1" w:themeFillShade="D9"/>
            <w:vAlign w:val="center"/>
          </w:tcPr>
          <w:p w14:paraId="2FDC611B" w14:textId="42561B29" w:rsidR="00663B6E" w:rsidRPr="005B2948" w:rsidRDefault="00663B6E" w:rsidP="00663B6E">
            <w:pPr>
              <w:pStyle w:val="Bezodstpw"/>
              <w:spacing w:before="60" w:after="60" w:line="240" w:lineRule="auto"/>
              <w:jc w:val="center"/>
              <w:rPr>
                <w:rFonts w:cs="Arial"/>
                <w:b/>
                <w:color w:val="000000"/>
                <w:sz w:val="16"/>
                <w:szCs w:val="18"/>
              </w:rPr>
            </w:pPr>
            <w:r>
              <w:rPr>
                <w:rFonts w:cs="Arial"/>
                <w:b/>
                <w:color w:val="000000"/>
                <w:sz w:val="16"/>
                <w:szCs w:val="18"/>
              </w:rPr>
              <w:t>---</w:t>
            </w:r>
          </w:p>
        </w:tc>
      </w:tr>
      <w:tr w:rsidR="00663B6E" w:rsidRPr="005B2948" w14:paraId="6E8FFF7D" w14:textId="77777777" w:rsidTr="00486132">
        <w:trPr>
          <w:jc w:val="center"/>
        </w:trPr>
        <w:tc>
          <w:tcPr>
            <w:tcW w:w="882" w:type="pct"/>
            <w:shd w:val="clear" w:color="auto" w:fill="FFFFFF" w:themeFill="background1"/>
            <w:vAlign w:val="center"/>
          </w:tcPr>
          <w:p w14:paraId="181FF529"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FFFFF" w:themeFill="background1"/>
            <w:vAlign w:val="center"/>
          </w:tcPr>
          <w:p w14:paraId="1D0CF0FA" w14:textId="01B63F81" w:rsidR="00663B6E" w:rsidRPr="005B2948" w:rsidRDefault="00663B6E" w:rsidP="00663B6E">
            <w:pPr>
              <w:pStyle w:val="Bezodstpw"/>
              <w:spacing w:before="60" w:after="60" w:line="240" w:lineRule="auto"/>
              <w:jc w:val="center"/>
              <w:rPr>
                <w:rFonts w:cs="Arial"/>
                <w:sz w:val="16"/>
                <w:szCs w:val="18"/>
              </w:rPr>
            </w:pPr>
            <w:r>
              <w:rPr>
                <w:rFonts w:cs="Arial"/>
                <w:sz w:val="16"/>
                <w:szCs w:val="16"/>
              </w:rPr>
              <w:t>130</w:t>
            </w:r>
          </w:p>
        </w:tc>
        <w:tc>
          <w:tcPr>
            <w:tcW w:w="1226" w:type="pct"/>
            <w:shd w:val="clear" w:color="auto" w:fill="FFFFFF" w:themeFill="background1"/>
            <w:vAlign w:val="center"/>
          </w:tcPr>
          <w:p w14:paraId="14855A73" w14:textId="47AE2CE4" w:rsidR="00663B6E" w:rsidRPr="005B2948" w:rsidRDefault="00663B6E" w:rsidP="00663B6E">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FFFFF" w:themeFill="background1"/>
            <w:vAlign w:val="center"/>
          </w:tcPr>
          <w:p w14:paraId="5AEBA705" w14:textId="2E294CFF"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1D736254" w14:textId="4179F681"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3577DBFA" w14:textId="77777777" w:rsidTr="00486132">
        <w:trPr>
          <w:jc w:val="center"/>
        </w:trPr>
        <w:tc>
          <w:tcPr>
            <w:tcW w:w="882" w:type="pct"/>
            <w:shd w:val="clear" w:color="auto" w:fill="FFFFFF" w:themeFill="background1"/>
            <w:vAlign w:val="center"/>
          </w:tcPr>
          <w:p w14:paraId="2549497C"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74" w:type="pct"/>
            <w:shd w:val="clear" w:color="auto" w:fill="FFFFFF" w:themeFill="background1"/>
            <w:vAlign w:val="center"/>
          </w:tcPr>
          <w:p w14:paraId="0794E341" w14:textId="47AEEAE4" w:rsidR="00663B6E" w:rsidRPr="005B2948" w:rsidRDefault="00663B6E" w:rsidP="00663B6E">
            <w:pPr>
              <w:pStyle w:val="Bezodstpw"/>
              <w:spacing w:before="60" w:after="60" w:line="240" w:lineRule="auto"/>
              <w:jc w:val="center"/>
              <w:rPr>
                <w:rFonts w:cs="Arial"/>
                <w:sz w:val="16"/>
                <w:szCs w:val="18"/>
              </w:rPr>
            </w:pPr>
            <w:r>
              <w:rPr>
                <w:rFonts w:cs="Arial"/>
                <w:sz w:val="16"/>
                <w:szCs w:val="16"/>
              </w:rPr>
              <w:t>159</w:t>
            </w:r>
          </w:p>
        </w:tc>
        <w:tc>
          <w:tcPr>
            <w:tcW w:w="1226" w:type="pct"/>
            <w:shd w:val="clear" w:color="auto" w:fill="FFFFFF" w:themeFill="background1"/>
            <w:vAlign w:val="center"/>
          </w:tcPr>
          <w:p w14:paraId="75DEF9D8" w14:textId="7FFCFDAB" w:rsidR="00663B6E" w:rsidRPr="005B2948" w:rsidRDefault="00663B6E" w:rsidP="00663B6E">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FFFFF" w:themeFill="background1"/>
            <w:vAlign w:val="center"/>
          </w:tcPr>
          <w:p w14:paraId="0623CD62" w14:textId="017BA7C2"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68ACA19" w14:textId="7EF28847"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3C8C4981" w14:textId="77777777" w:rsidTr="00486132">
        <w:trPr>
          <w:jc w:val="center"/>
        </w:trPr>
        <w:tc>
          <w:tcPr>
            <w:tcW w:w="882" w:type="pct"/>
            <w:shd w:val="clear" w:color="auto" w:fill="FFFFFF" w:themeFill="background1"/>
            <w:vAlign w:val="center"/>
          </w:tcPr>
          <w:p w14:paraId="523ED6D1"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FFFFF" w:themeFill="background1"/>
            <w:vAlign w:val="center"/>
          </w:tcPr>
          <w:p w14:paraId="4FC3F754" w14:textId="1C75FB0F" w:rsidR="00663B6E" w:rsidRPr="005B2948" w:rsidRDefault="00663B6E" w:rsidP="00663B6E">
            <w:pPr>
              <w:pStyle w:val="Bezodstpw"/>
              <w:spacing w:before="60" w:after="60" w:line="240" w:lineRule="auto"/>
              <w:jc w:val="center"/>
              <w:rPr>
                <w:rFonts w:cs="Arial"/>
                <w:sz w:val="16"/>
                <w:szCs w:val="18"/>
              </w:rPr>
            </w:pPr>
            <w:r>
              <w:rPr>
                <w:rFonts w:cs="Arial"/>
                <w:sz w:val="16"/>
                <w:szCs w:val="16"/>
              </w:rPr>
              <w:t>190</w:t>
            </w:r>
          </w:p>
        </w:tc>
        <w:tc>
          <w:tcPr>
            <w:tcW w:w="1226" w:type="pct"/>
            <w:shd w:val="clear" w:color="auto" w:fill="FFFFFF" w:themeFill="background1"/>
            <w:vAlign w:val="center"/>
          </w:tcPr>
          <w:p w14:paraId="2BF41E78" w14:textId="279C76F8" w:rsidR="00663B6E" w:rsidRPr="005B2948" w:rsidRDefault="00663B6E" w:rsidP="00663B6E">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4F41A9F9" w14:textId="7FDF7E23"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522A122" w14:textId="39630EB2"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3129C6BF" w14:textId="77777777" w:rsidTr="00486132">
        <w:trPr>
          <w:jc w:val="center"/>
        </w:trPr>
        <w:tc>
          <w:tcPr>
            <w:tcW w:w="882" w:type="pct"/>
            <w:shd w:val="clear" w:color="auto" w:fill="FFFFFF" w:themeFill="background1"/>
            <w:vAlign w:val="center"/>
          </w:tcPr>
          <w:p w14:paraId="6CEC9D85"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FFFFF" w:themeFill="background1"/>
            <w:vAlign w:val="center"/>
          </w:tcPr>
          <w:p w14:paraId="4C63F858" w14:textId="752D2AD7" w:rsidR="00663B6E" w:rsidRPr="005B2948" w:rsidRDefault="00663B6E" w:rsidP="00663B6E">
            <w:pPr>
              <w:pStyle w:val="Bezodstpw"/>
              <w:spacing w:before="60" w:after="60" w:line="240" w:lineRule="auto"/>
              <w:jc w:val="center"/>
              <w:rPr>
                <w:rFonts w:cs="Arial"/>
                <w:sz w:val="16"/>
                <w:szCs w:val="18"/>
              </w:rPr>
            </w:pPr>
            <w:r>
              <w:rPr>
                <w:rFonts w:cs="Arial"/>
                <w:sz w:val="16"/>
                <w:szCs w:val="16"/>
              </w:rPr>
              <w:t>337</w:t>
            </w:r>
          </w:p>
        </w:tc>
        <w:tc>
          <w:tcPr>
            <w:tcW w:w="1226" w:type="pct"/>
            <w:shd w:val="clear" w:color="auto" w:fill="FFFFFF" w:themeFill="background1"/>
            <w:vAlign w:val="center"/>
          </w:tcPr>
          <w:p w14:paraId="323B19B7" w14:textId="388CC6A9" w:rsidR="00663B6E" w:rsidRPr="005B2948" w:rsidRDefault="00663B6E" w:rsidP="00663B6E">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205661D7" w14:textId="3BF6FB8E"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CF43F36" w14:textId="283782BB"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167B7B69" w14:textId="77777777" w:rsidTr="00486132">
        <w:trPr>
          <w:jc w:val="center"/>
        </w:trPr>
        <w:tc>
          <w:tcPr>
            <w:tcW w:w="882" w:type="pct"/>
            <w:shd w:val="clear" w:color="auto" w:fill="FFFFFF" w:themeFill="background1"/>
            <w:vAlign w:val="center"/>
          </w:tcPr>
          <w:p w14:paraId="2ABA55D8"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FFFFF" w:themeFill="background1"/>
            <w:vAlign w:val="center"/>
          </w:tcPr>
          <w:p w14:paraId="497C0BBF" w14:textId="60D16361" w:rsidR="00663B6E" w:rsidRPr="005B2948" w:rsidRDefault="00663B6E" w:rsidP="00663B6E">
            <w:pPr>
              <w:pStyle w:val="Bezodstpw"/>
              <w:spacing w:before="60" w:after="60" w:line="240" w:lineRule="auto"/>
              <w:jc w:val="center"/>
              <w:rPr>
                <w:rFonts w:cs="Arial"/>
                <w:sz w:val="16"/>
                <w:szCs w:val="18"/>
              </w:rPr>
            </w:pPr>
            <w:r>
              <w:rPr>
                <w:rFonts w:cs="Arial"/>
                <w:sz w:val="16"/>
                <w:szCs w:val="16"/>
              </w:rPr>
              <w:t>383</w:t>
            </w:r>
          </w:p>
        </w:tc>
        <w:tc>
          <w:tcPr>
            <w:tcW w:w="1226" w:type="pct"/>
            <w:shd w:val="clear" w:color="auto" w:fill="FFFFFF" w:themeFill="background1"/>
            <w:vAlign w:val="center"/>
          </w:tcPr>
          <w:p w14:paraId="36DB74C8" w14:textId="0BAE0E93" w:rsidR="00663B6E" w:rsidRPr="005B2948" w:rsidRDefault="00663B6E" w:rsidP="00663B6E">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1C1BE0B2" w14:textId="0D1D38C0"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7487BD71" w14:textId="749EFF05"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25F640F1" w14:textId="77777777" w:rsidTr="00486132">
        <w:trPr>
          <w:jc w:val="center"/>
        </w:trPr>
        <w:tc>
          <w:tcPr>
            <w:tcW w:w="882" w:type="pct"/>
            <w:shd w:val="clear" w:color="auto" w:fill="FFFFFF" w:themeFill="background1"/>
            <w:vAlign w:val="center"/>
          </w:tcPr>
          <w:p w14:paraId="1A3A193A"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74" w:type="pct"/>
            <w:shd w:val="clear" w:color="auto" w:fill="FFFFFF" w:themeFill="background1"/>
            <w:vAlign w:val="center"/>
          </w:tcPr>
          <w:p w14:paraId="41E694BF" w14:textId="5BDE6205" w:rsidR="00663B6E" w:rsidRPr="005B2948" w:rsidRDefault="00663B6E" w:rsidP="00663B6E">
            <w:pPr>
              <w:pStyle w:val="Bezodstpw"/>
              <w:spacing w:before="60" w:after="60" w:line="240" w:lineRule="auto"/>
              <w:jc w:val="center"/>
              <w:rPr>
                <w:rFonts w:cs="Arial"/>
                <w:sz w:val="16"/>
                <w:szCs w:val="18"/>
              </w:rPr>
            </w:pPr>
            <w:r>
              <w:rPr>
                <w:rFonts w:cs="Arial"/>
                <w:sz w:val="16"/>
                <w:szCs w:val="16"/>
              </w:rPr>
              <w:t>173</w:t>
            </w:r>
          </w:p>
        </w:tc>
        <w:tc>
          <w:tcPr>
            <w:tcW w:w="1226" w:type="pct"/>
            <w:shd w:val="clear" w:color="auto" w:fill="FFFFFF" w:themeFill="background1"/>
            <w:vAlign w:val="center"/>
          </w:tcPr>
          <w:p w14:paraId="45E53296" w14:textId="2F71D453" w:rsidR="00663B6E" w:rsidRPr="005B2948" w:rsidRDefault="00663B6E" w:rsidP="00663B6E">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04D27E1C" w14:textId="3516E023"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1A3CB4F1" w14:textId="12AA60C6"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7E7A557D" w14:textId="77777777" w:rsidTr="00486132">
        <w:trPr>
          <w:jc w:val="center"/>
        </w:trPr>
        <w:tc>
          <w:tcPr>
            <w:tcW w:w="882" w:type="pct"/>
            <w:shd w:val="clear" w:color="auto" w:fill="FFFFFF" w:themeFill="background1"/>
            <w:vAlign w:val="center"/>
          </w:tcPr>
          <w:p w14:paraId="73262AA6"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FFFFF" w:themeFill="background1"/>
            <w:vAlign w:val="center"/>
          </w:tcPr>
          <w:p w14:paraId="1A3F1EFD" w14:textId="7D63353A" w:rsidR="00663B6E" w:rsidRPr="005B2948" w:rsidRDefault="00663B6E" w:rsidP="00663B6E">
            <w:pPr>
              <w:pStyle w:val="Bezodstpw"/>
              <w:spacing w:before="60" w:after="60" w:line="240" w:lineRule="auto"/>
              <w:jc w:val="center"/>
              <w:rPr>
                <w:rFonts w:cs="Arial"/>
                <w:sz w:val="16"/>
                <w:szCs w:val="18"/>
              </w:rPr>
            </w:pPr>
            <w:r>
              <w:rPr>
                <w:rFonts w:cs="Arial"/>
                <w:sz w:val="16"/>
                <w:szCs w:val="16"/>
              </w:rPr>
              <w:t>227</w:t>
            </w:r>
          </w:p>
        </w:tc>
        <w:tc>
          <w:tcPr>
            <w:tcW w:w="1226" w:type="pct"/>
            <w:shd w:val="clear" w:color="auto" w:fill="FFFFFF" w:themeFill="background1"/>
            <w:vAlign w:val="center"/>
          </w:tcPr>
          <w:p w14:paraId="02948CFB" w14:textId="3CEB5376" w:rsidR="00663B6E" w:rsidRPr="005B2948" w:rsidRDefault="00663B6E" w:rsidP="00663B6E">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FFFFF" w:themeFill="background1"/>
            <w:vAlign w:val="center"/>
          </w:tcPr>
          <w:p w14:paraId="17F12E16" w14:textId="49A17602"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1A81BE9D" w14:textId="2D4F4C72"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6E309F06" w14:textId="77777777" w:rsidTr="00486132">
        <w:trPr>
          <w:jc w:val="center"/>
        </w:trPr>
        <w:tc>
          <w:tcPr>
            <w:tcW w:w="882" w:type="pct"/>
            <w:shd w:val="clear" w:color="auto" w:fill="FFFFFF" w:themeFill="background1"/>
            <w:vAlign w:val="center"/>
          </w:tcPr>
          <w:p w14:paraId="362E8F0D"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FFFFF" w:themeFill="background1"/>
            <w:vAlign w:val="center"/>
          </w:tcPr>
          <w:p w14:paraId="3332BC44" w14:textId="61FDE2FC" w:rsidR="00663B6E" w:rsidRPr="005B2948" w:rsidRDefault="00663B6E" w:rsidP="00663B6E">
            <w:pPr>
              <w:pStyle w:val="Bezodstpw"/>
              <w:spacing w:before="60" w:after="60" w:line="240" w:lineRule="auto"/>
              <w:jc w:val="center"/>
              <w:rPr>
                <w:rFonts w:cs="Arial"/>
                <w:sz w:val="16"/>
                <w:szCs w:val="18"/>
              </w:rPr>
            </w:pPr>
            <w:r>
              <w:rPr>
                <w:rFonts w:cs="Arial"/>
                <w:sz w:val="16"/>
                <w:szCs w:val="16"/>
              </w:rPr>
              <w:t>186</w:t>
            </w:r>
          </w:p>
        </w:tc>
        <w:tc>
          <w:tcPr>
            <w:tcW w:w="1226" w:type="pct"/>
            <w:shd w:val="clear" w:color="auto" w:fill="FFFFFF" w:themeFill="background1"/>
            <w:vAlign w:val="center"/>
          </w:tcPr>
          <w:p w14:paraId="3C6D4EAD" w14:textId="2AEDB182" w:rsidR="00663B6E" w:rsidRPr="005B2948" w:rsidRDefault="00663B6E" w:rsidP="00663B6E">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FFFFF" w:themeFill="background1"/>
            <w:vAlign w:val="center"/>
          </w:tcPr>
          <w:p w14:paraId="487011BF" w14:textId="5238F5A7"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0E65B07F" w14:textId="563473F3"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0637EF5F" w14:textId="77777777" w:rsidTr="00486132">
        <w:trPr>
          <w:jc w:val="center"/>
        </w:trPr>
        <w:tc>
          <w:tcPr>
            <w:tcW w:w="882" w:type="pct"/>
            <w:shd w:val="clear" w:color="auto" w:fill="F7CAAC" w:themeFill="accent2" w:themeFillTint="66"/>
            <w:vAlign w:val="center"/>
          </w:tcPr>
          <w:p w14:paraId="5A518D6F"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7CAAC" w:themeFill="accent2" w:themeFillTint="66"/>
            <w:vAlign w:val="center"/>
          </w:tcPr>
          <w:p w14:paraId="05ABB6AA" w14:textId="63F9D38F" w:rsidR="00663B6E" w:rsidRPr="005B2948" w:rsidRDefault="00663B6E" w:rsidP="00663B6E">
            <w:pPr>
              <w:pStyle w:val="Bezodstpw"/>
              <w:spacing w:before="60" w:after="60" w:line="240" w:lineRule="auto"/>
              <w:jc w:val="center"/>
              <w:rPr>
                <w:rFonts w:cs="Arial"/>
                <w:sz w:val="16"/>
                <w:szCs w:val="18"/>
              </w:rPr>
            </w:pPr>
            <w:r>
              <w:rPr>
                <w:rFonts w:cs="Arial"/>
                <w:sz w:val="16"/>
                <w:szCs w:val="16"/>
              </w:rPr>
              <w:t>649</w:t>
            </w:r>
          </w:p>
        </w:tc>
        <w:tc>
          <w:tcPr>
            <w:tcW w:w="1226" w:type="pct"/>
            <w:shd w:val="clear" w:color="auto" w:fill="F7CAAC" w:themeFill="accent2" w:themeFillTint="66"/>
            <w:vAlign w:val="center"/>
          </w:tcPr>
          <w:p w14:paraId="278B5B58" w14:textId="6DA0C047" w:rsidR="00663B6E" w:rsidRPr="005B2948" w:rsidRDefault="00663B6E" w:rsidP="00663B6E">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283C12AA" w14:textId="6E34FA15" w:rsidR="00663B6E" w:rsidRPr="005B2948" w:rsidRDefault="00663B6E" w:rsidP="00663B6E">
            <w:pPr>
              <w:pStyle w:val="Bezodstpw"/>
              <w:spacing w:before="60" w:after="60" w:line="240" w:lineRule="auto"/>
              <w:jc w:val="center"/>
              <w:rPr>
                <w:rFonts w:cs="Arial"/>
                <w:sz w:val="16"/>
                <w:szCs w:val="18"/>
              </w:rPr>
            </w:pPr>
            <w:r w:rsidRPr="00663B6E">
              <w:rPr>
                <w:rFonts w:cs="Arial"/>
                <w:color w:val="000000" w:themeColor="text1"/>
                <w:sz w:val="16"/>
                <w:szCs w:val="16"/>
              </w:rPr>
              <w:t>0,15</w:t>
            </w:r>
          </w:p>
        </w:tc>
        <w:tc>
          <w:tcPr>
            <w:tcW w:w="1516" w:type="pct"/>
            <w:shd w:val="clear" w:color="auto" w:fill="F7CAAC" w:themeFill="accent2" w:themeFillTint="66"/>
            <w:vAlign w:val="center"/>
          </w:tcPr>
          <w:p w14:paraId="23A4D97A" w14:textId="326ABFE1"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0,7993</w:t>
            </w:r>
          </w:p>
        </w:tc>
      </w:tr>
      <w:tr w:rsidR="00663B6E" w:rsidRPr="005B2948" w14:paraId="53FD4B0E" w14:textId="77777777" w:rsidTr="00486132">
        <w:trPr>
          <w:trHeight w:val="59"/>
          <w:jc w:val="center"/>
        </w:trPr>
        <w:tc>
          <w:tcPr>
            <w:tcW w:w="882" w:type="pct"/>
            <w:shd w:val="clear" w:color="auto" w:fill="FFFFFF" w:themeFill="background1"/>
            <w:vAlign w:val="center"/>
          </w:tcPr>
          <w:p w14:paraId="2AE6BF05"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FFFFF" w:themeFill="background1"/>
            <w:vAlign w:val="center"/>
          </w:tcPr>
          <w:p w14:paraId="713ADC6F" w14:textId="0235F204" w:rsidR="00663B6E" w:rsidRPr="005B2948" w:rsidRDefault="00663B6E" w:rsidP="00663B6E">
            <w:pPr>
              <w:pStyle w:val="Bezodstpw"/>
              <w:spacing w:before="60" w:after="60" w:line="240" w:lineRule="auto"/>
              <w:jc w:val="center"/>
              <w:rPr>
                <w:rFonts w:cs="Arial"/>
                <w:sz w:val="16"/>
                <w:szCs w:val="18"/>
              </w:rPr>
            </w:pPr>
            <w:r>
              <w:rPr>
                <w:rFonts w:cs="Arial"/>
                <w:sz w:val="16"/>
                <w:szCs w:val="16"/>
              </w:rPr>
              <w:t>117</w:t>
            </w:r>
          </w:p>
        </w:tc>
        <w:tc>
          <w:tcPr>
            <w:tcW w:w="1226" w:type="pct"/>
            <w:shd w:val="clear" w:color="auto" w:fill="FFFFFF" w:themeFill="background1"/>
            <w:vAlign w:val="center"/>
          </w:tcPr>
          <w:p w14:paraId="7A27824F" w14:textId="7BBF8152" w:rsidR="00663B6E" w:rsidRPr="005B2948" w:rsidRDefault="00663B6E" w:rsidP="00663B6E">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58BF17CB" w14:textId="016ADF7C"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3600B3C5" w14:textId="35511682"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5A389019" w14:textId="77777777" w:rsidTr="00486132">
        <w:trPr>
          <w:jc w:val="center"/>
        </w:trPr>
        <w:tc>
          <w:tcPr>
            <w:tcW w:w="882" w:type="pct"/>
            <w:shd w:val="clear" w:color="auto" w:fill="FFFFFF" w:themeFill="background1"/>
            <w:vAlign w:val="center"/>
          </w:tcPr>
          <w:p w14:paraId="373544A8"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FFFFF" w:themeFill="background1"/>
            <w:vAlign w:val="center"/>
          </w:tcPr>
          <w:p w14:paraId="1197C271" w14:textId="6A92277E" w:rsidR="00663B6E" w:rsidRPr="005B2948" w:rsidRDefault="00663B6E" w:rsidP="00663B6E">
            <w:pPr>
              <w:pStyle w:val="Bezodstpw"/>
              <w:spacing w:before="60" w:after="60" w:line="240" w:lineRule="auto"/>
              <w:jc w:val="center"/>
              <w:rPr>
                <w:rFonts w:cs="Arial"/>
                <w:sz w:val="16"/>
                <w:szCs w:val="18"/>
              </w:rPr>
            </w:pPr>
            <w:r>
              <w:rPr>
                <w:rFonts w:cs="Arial"/>
                <w:sz w:val="16"/>
                <w:szCs w:val="16"/>
              </w:rPr>
              <w:t>361</w:t>
            </w:r>
          </w:p>
        </w:tc>
        <w:tc>
          <w:tcPr>
            <w:tcW w:w="1226" w:type="pct"/>
            <w:shd w:val="clear" w:color="auto" w:fill="FFFFFF" w:themeFill="background1"/>
            <w:vAlign w:val="center"/>
          </w:tcPr>
          <w:p w14:paraId="060B21A0" w14:textId="7CD1105C" w:rsidR="00663B6E" w:rsidRPr="005B2948" w:rsidRDefault="00663B6E" w:rsidP="00663B6E">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FFFFF" w:themeFill="background1"/>
            <w:vAlign w:val="center"/>
          </w:tcPr>
          <w:p w14:paraId="7415AFEB" w14:textId="7C0C423A"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7F0ABE6E" w14:textId="02D93BEB"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20AC27E0" w14:textId="77777777" w:rsidTr="00486132">
        <w:trPr>
          <w:jc w:val="center"/>
        </w:trPr>
        <w:tc>
          <w:tcPr>
            <w:tcW w:w="882" w:type="pct"/>
            <w:shd w:val="clear" w:color="auto" w:fill="FFFFFF" w:themeFill="background1"/>
            <w:vAlign w:val="center"/>
          </w:tcPr>
          <w:p w14:paraId="46FCFEF3"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74" w:type="pct"/>
            <w:shd w:val="clear" w:color="auto" w:fill="FFFFFF" w:themeFill="background1"/>
            <w:vAlign w:val="center"/>
          </w:tcPr>
          <w:p w14:paraId="72CD9162" w14:textId="0401F4C8" w:rsidR="00663B6E" w:rsidRPr="005B2948" w:rsidRDefault="00663B6E" w:rsidP="00663B6E">
            <w:pPr>
              <w:pStyle w:val="Bezodstpw"/>
              <w:spacing w:before="60" w:after="60" w:line="240" w:lineRule="auto"/>
              <w:jc w:val="center"/>
              <w:rPr>
                <w:rFonts w:cs="Arial"/>
                <w:sz w:val="16"/>
                <w:szCs w:val="18"/>
              </w:rPr>
            </w:pPr>
            <w:r>
              <w:rPr>
                <w:rFonts w:cs="Arial"/>
                <w:sz w:val="16"/>
                <w:szCs w:val="16"/>
              </w:rPr>
              <w:t>242</w:t>
            </w:r>
          </w:p>
        </w:tc>
        <w:tc>
          <w:tcPr>
            <w:tcW w:w="1226" w:type="pct"/>
            <w:shd w:val="clear" w:color="auto" w:fill="FFFFFF" w:themeFill="background1"/>
            <w:vAlign w:val="center"/>
          </w:tcPr>
          <w:p w14:paraId="534F4606" w14:textId="2AD1A4DB" w:rsidR="00663B6E" w:rsidRPr="005B2948" w:rsidRDefault="00663B6E" w:rsidP="00663B6E">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FFFFF" w:themeFill="background1"/>
            <w:vAlign w:val="center"/>
          </w:tcPr>
          <w:p w14:paraId="233E43E6" w14:textId="7D55B563"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6BFA1BA" w14:textId="62DC4CCF"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73AD0A88" w14:textId="77777777" w:rsidTr="00486132">
        <w:trPr>
          <w:jc w:val="center"/>
        </w:trPr>
        <w:tc>
          <w:tcPr>
            <w:tcW w:w="882" w:type="pct"/>
            <w:shd w:val="clear" w:color="auto" w:fill="FFFFFF" w:themeFill="background1"/>
            <w:vAlign w:val="center"/>
          </w:tcPr>
          <w:p w14:paraId="078284E9"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FFFFF" w:themeFill="background1"/>
            <w:vAlign w:val="center"/>
          </w:tcPr>
          <w:p w14:paraId="35318B87" w14:textId="5A184544" w:rsidR="00663B6E" w:rsidRPr="005B2948" w:rsidRDefault="00663B6E" w:rsidP="00663B6E">
            <w:pPr>
              <w:pStyle w:val="Bezodstpw"/>
              <w:spacing w:before="60" w:after="60" w:line="240" w:lineRule="auto"/>
              <w:jc w:val="center"/>
              <w:rPr>
                <w:rFonts w:cs="Arial"/>
                <w:sz w:val="16"/>
                <w:szCs w:val="18"/>
              </w:rPr>
            </w:pPr>
            <w:r>
              <w:rPr>
                <w:rFonts w:cs="Arial"/>
                <w:sz w:val="16"/>
                <w:szCs w:val="16"/>
              </w:rPr>
              <w:t>303</w:t>
            </w:r>
          </w:p>
        </w:tc>
        <w:tc>
          <w:tcPr>
            <w:tcW w:w="1226" w:type="pct"/>
            <w:shd w:val="clear" w:color="auto" w:fill="FFFFFF" w:themeFill="background1"/>
            <w:vAlign w:val="center"/>
          </w:tcPr>
          <w:p w14:paraId="48C28C50" w14:textId="4080DE01" w:rsidR="00663B6E" w:rsidRPr="005B2948" w:rsidRDefault="00663B6E" w:rsidP="00663B6E">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FFFFF" w:themeFill="background1"/>
            <w:vAlign w:val="center"/>
          </w:tcPr>
          <w:p w14:paraId="6A8DC3D5" w14:textId="5C1C882E"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5B9EBC5C" w14:textId="387B8202"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173B9088" w14:textId="77777777" w:rsidTr="00486132">
        <w:trPr>
          <w:trHeight w:val="321"/>
          <w:jc w:val="center"/>
        </w:trPr>
        <w:tc>
          <w:tcPr>
            <w:tcW w:w="882" w:type="pct"/>
            <w:shd w:val="clear" w:color="auto" w:fill="FFFFFF" w:themeFill="background1"/>
            <w:vAlign w:val="center"/>
          </w:tcPr>
          <w:p w14:paraId="5079FFF0"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FFFFF" w:themeFill="background1"/>
            <w:vAlign w:val="center"/>
          </w:tcPr>
          <w:p w14:paraId="735C6FD4" w14:textId="70262CC6" w:rsidR="00663B6E" w:rsidRPr="005B2948" w:rsidRDefault="00663B6E" w:rsidP="00663B6E">
            <w:pPr>
              <w:pStyle w:val="Bezodstpw"/>
              <w:spacing w:before="60" w:after="60" w:line="240" w:lineRule="auto"/>
              <w:jc w:val="center"/>
              <w:rPr>
                <w:rFonts w:cs="Arial"/>
                <w:sz w:val="16"/>
                <w:szCs w:val="18"/>
              </w:rPr>
            </w:pPr>
            <w:r>
              <w:rPr>
                <w:rFonts w:cs="Arial"/>
                <w:sz w:val="16"/>
                <w:szCs w:val="16"/>
              </w:rPr>
              <w:t>482</w:t>
            </w:r>
          </w:p>
        </w:tc>
        <w:tc>
          <w:tcPr>
            <w:tcW w:w="1226" w:type="pct"/>
            <w:shd w:val="clear" w:color="auto" w:fill="FFFFFF" w:themeFill="background1"/>
            <w:vAlign w:val="center"/>
          </w:tcPr>
          <w:p w14:paraId="3C3B0975" w14:textId="4672E325" w:rsidR="00663B6E" w:rsidRPr="005B2948" w:rsidRDefault="00663B6E" w:rsidP="00663B6E">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3FE6A7A5" w14:textId="4DA1383C"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0EBA2C20" w14:textId="336FF574"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p>
        </w:tc>
      </w:tr>
      <w:tr w:rsidR="00663B6E" w:rsidRPr="005B2948" w14:paraId="7257D9F5" w14:textId="77777777" w:rsidTr="00486132">
        <w:trPr>
          <w:jc w:val="center"/>
        </w:trPr>
        <w:tc>
          <w:tcPr>
            <w:tcW w:w="882" w:type="pct"/>
            <w:shd w:val="clear" w:color="auto" w:fill="FFFFFF" w:themeFill="background1"/>
            <w:vAlign w:val="center"/>
          </w:tcPr>
          <w:p w14:paraId="63248121"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74" w:type="pct"/>
            <w:shd w:val="clear" w:color="auto" w:fill="FFFFFF" w:themeFill="background1"/>
            <w:vAlign w:val="center"/>
          </w:tcPr>
          <w:p w14:paraId="0A7AB305" w14:textId="0390976D" w:rsidR="00663B6E" w:rsidRPr="005B2948" w:rsidRDefault="00663B6E" w:rsidP="00663B6E">
            <w:pPr>
              <w:pStyle w:val="Bezodstpw"/>
              <w:spacing w:before="60" w:after="60" w:line="240" w:lineRule="auto"/>
              <w:jc w:val="center"/>
              <w:rPr>
                <w:rFonts w:cs="Arial"/>
                <w:sz w:val="16"/>
                <w:szCs w:val="18"/>
              </w:rPr>
            </w:pPr>
            <w:r>
              <w:rPr>
                <w:rFonts w:cs="Arial"/>
                <w:sz w:val="16"/>
                <w:szCs w:val="16"/>
              </w:rPr>
              <w:t>133</w:t>
            </w:r>
          </w:p>
        </w:tc>
        <w:tc>
          <w:tcPr>
            <w:tcW w:w="1226" w:type="pct"/>
            <w:shd w:val="clear" w:color="auto" w:fill="FFFFFF" w:themeFill="background1"/>
            <w:vAlign w:val="center"/>
          </w:tcPr>
          <w:p w14:paraId="20328D1A" w14:textId="37DD78DF" w:rsidR="00663B6E" w:rsidRPr="005B2948" w:rsidRDefault="00663B6E" w:rsidP="00663B6E">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FFFFF" w:themeFill="background1"/>
            <w:vAlign w:val="center"/>
          </w:tcPr>
          <w:p w14:paraId="4E5BE075" w14:textId="3CF72260"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35BEC351" w14:textId="75376B47"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419CBD5D" w14:textId="77777777" w:rsidTr="00486132">
        <w:trPr>
          <w:jc w:val="center"/>
        </w:trPr>
        <w:tc>
          <w:tcPr>
            <w:tcW w:w="882" w:type="pct"/>
            <w:shd w:val="clear" w:color="auto" w:fill="FFFFFF" w:themeFill="background1"/>
            <w:vAlign w:val="center"/>
          </w:tcPr>
          <w:p w14:paraId="2F517C8C"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FFFFF" w:themeFill="background1"/>
            <w:vAlign w:val="center"/>
          </w:tcPr>
          <w:p w14:paraId="6423DA1A" w14:textId="5D0DEEDD" w:rsidR="00663B6E" w:rsidRPr="005B2948" w:rsidRDefault="00663B6E" w:rsidP="00663B6E">
            <w:pPr>
              <w:pStyle w:val="Bezodstpw"/>
              <w:spacing w:before="60" w:after="60" w:line="240" w:lineRule="auto"/>
              <w:jc w:val="center"/>
              <w:rPr>
                <w:rFonts w:cs="Arial"/>
                <w:sz w:val="16"/>
                <w:szCs w:val="18"/>
              </w:rPr>
            </w:pPr>
            <w:r>
              <w:rPr>
                <w:rFonts w:cs="Arial"/>
                <w:sz w:val="16"/>
                <w:szCs w:val="16"/>
              </w:rPr>
              <w:t>158</w:t>
            </w:r>
          </w:p>
        </w:tc>
        <w:tc>
          <w:tcPr>
            <w:tcW w:w="1226" w:type="pct"/>
            <w:shd w:val="clear" w:color="auto" w:fill="FFFFFF" w:themeFill="background1"/>
            <w:vAlign w:val="center"/>
          </w:tcPr>
          <w:p w14:paraId="4E731014" w14:textId="0D98BED4" w:rsidR="00663B6E" w:rsidRPr="005B2948" w:rsidRDefault="00663B6E" w:rsidP="00663B6E">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2F3CBA0A" w14:textId="6FEE88C6"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47B9E541" w14:textId="6A1B79DA"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6345C4B6" w14:textId="77777777" w:rsidTr="00486132">
        <w:trPr>
          <w:jc w:val="center"/>
        </w:trPr>
        <w:tc>
          <w:tcPr>
            <w:tcW w:w="882" w:type="pct"/>
            <w:shd w:val="clear" w:color="auto" w:fill="F7CAAC" w:themeFill="accent2" w:themeFillTint="66"/>
            <w:vAlign w:val="center"/>
          </w:tcPr>
          <w:p w14:paraId="35196EF4"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7CAAC" w:themeFill="accent2" w:themeFillTint="66"/>
            <w:vAlign w:val="center"/>
          </w:tcPr>
          <w:p w14:paraId="2BC25C23" w14:textId="7A916BF3" w:rsidR="00663B6E" w:rsidRPr="005B2948" w:rsidRDefault="00663B6E" w:rsidP="00663B6E">
            <w:pPr>
              <w:pStyle w:val="Bezodstpw"/>
              <w:spacing w:before="60" w:after="60" w:line="240" w:lineRule="auto"/>
              <w:jc w:val="center"/>
              <w:rPr>
                <w:rFonts w:cs="Arial"/>
                <w:sz w:val="16"/>
                <w:szCs w:val="18"/>
              </w:rPr>
            </w:pPr>
            <w:r>
              <w:rPr>
                <w:rFonts w:cs="Arial"/>
                <w:sz w:val="16"/>
                <w:szCs w:val="16"/>
              </w:rPr>
              <w:t>71</w:t>
            </w:r>
          </w:p>
        </w:tc>
        <w:tc>
          <w:tcPr>
            <w:tcW w:w="1226" w:type="pct"/>
            <w:shd w:val="clear" w:color="auto" w:fill="F7CAAC" w:themeFill="accent2" w:themeFillTint="66"/>
            <w:vAlign w:val="center"/>
          </w:tcPr>
          <w:p w14:paraId="5A5567DB" w14:textId="5582C127" w:rsidR="00663B6E" w:rsidRPr="005B2948" w:rsidRDefault="00663B6E" w:rsidP="00663B6E">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197E1ECB" w14:textId="2D021435" w:rsidR="00663B6E" w:rsidRPr="005B2948" w:rsidRDefault="00663B6E" w:rsidP="00663B6E">
            <w:pPr>
              <w:pStyle w:val="Bezodstpw"/>
              <w:spacing w:before="60" w:after="60" w:line="240" w:lineRule="auto"/>
              <w:jc w:val="center"/>
              <w:rPr>
                <w:rFonts w:cs="Arial"/>
                <w:sz w:val="16"/>
                <w:szCs w:val="18"/>
              </w:rPr>
            </w:pPr>
            <w:r w:rsidRPr="00663B6E">
              <w:rPr>
                <w:rFonts w:cs="Arial"/>
                <w:color w:val="000000" w:themeColor="text1"/>
                <w:sz w:val="16"/>
                <w:szCs w:val="16"/>
              </w:rPr>
              <w:t>1,41</w:t>
            </w:r>
          </w:p>
        </w:tc>
        <w:tc>
          <w:tcPr>
            <w:tcW w:w="1516" w:type="pct"/>
            <w:shd w:val="clear" w:color="auto" w:fill="F7CAAC" w:themeFill="accent2" w:themeFillTint="66"/>
            <w:vAlign w:val="center"/>
          </w:tcPr>
          <w:p w14:paraId="16700A3F" w14:textId="74476364"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9,5292</w:t>
            </w:r>
          </w:p>
        </w:tc>
      </w:tr>
      <w:tr w:rsidR="00663B6E" w:rsidRPr="005B2948" w14:paraId="255773EE" w14:textId="77777777" w:rsidTr="00486132">
        <w:trPr>
          <w:jc w:val="center"/>
        </w:trPr>
        <w:tc>
          <w:tcPr>
            <w:tcW w:w="882" w:type="pct"/>
            <w:shd w:val="clear" w:color="auto" w:fill="FFFFFF" w:themeFill="background1"/>
            <w:vAlign w:val="center"/>
          </w:tcPr>
          <w:p w14:paraId="0698724E" w14:textId="77777777" w:rsidR="00663B6E" w:rsidRPr="005B2948" w:rsidRDefault="00663B6E" w:rsidP="00663B6E">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FFFFF" w:themeFill="background1"/>
            <w:vAlign w:val="center"/>
          </w:tcPr>
          <w:p w14:paraId="2165DB4D" w14:textId="37E7370C" w:rsidR="00663B6E" w:rsidRPr="005B2948" w:rsidRDefault="00663B6E" w:rsidP="00663B6E">
            <w:pPr>
              <w:pStyle w:val="Bezodstpw"/>
              <w:spacing w:before="60" w:after="60" w:line="240" w:lineRule="auto"/>
              <w:jc w:val="center"/>
              <w:rPr>
                <w:rFonts w:cs="Arial"/>
                <w:sz w:val="16"/>
                <w:szCs w:val="18"/>
              </w:rPr>
            </w:pPr>
            <w:r>
              <w:rPr>
                <w:rFonts w:cs="Arial"/>
                <w:sz w:val="16"/>
                <w:szCs w:val="16"/>
              </w:rPr>
              <w:t>109</w:t>
            </w:r>
          </w:p>
        </w:tc>
        <w:tc>
          <w:tcPr>
            <w:tcW w:w="1226" w:type="pct"/>
            <w:shd w:val="clear" w:color="auto" w:fill="FFFFFF" w:themeFill="background1"/>
            <w:vAlign w:val="center"/>
          </w:tcPr>
          <w:p w14:paraId="5B9ADEF4" w14:textId="059DB0EA" w:rsidR="00663B6E" w:rsidRPr="005B2948" w:rsidRDefault="00663B6E" w:rsidP="00663B6E">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5F682981" w14:textId="43CE0DE5"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3A0D2529" w14:textId="3B1E9229"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255BC5C2" w14:textId="77777777" w:rsidTr="00486132">
        <w:trPr>
          <w:jc w:val="center"/>
        </w:trPr>
        <w:tc>
          <w:tcPr>
            <w:tcW w:w="882" w:type="pct"/>
            <w:shd w:val="clear" w:color="auto" w:fill="FFFFFF" w:themeFill="background1"/>
            <w:vAlign w:val="center"/>
          </w:tcPr>
          <w:p w14:paraId="270749BA" w14:textId="77777777" w:rsidR="00663B6E" w:rsidRPr="005B2948" w:rsidRDefault="00663B6E" w:rsidP="00663B6E">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FFFFF" w:themeFill="background1"/>
            <w:vAlign w:val="center"/>
          </w:tcPr>
          <w:p w14:paraId="5DA43D5C" w14:textId="3C37A53F" w:rsidR="00663B6E" w:rsidRPr="005B2948" w:rsidRDefault="00663B6E" w:rsidP="00663B6E">
            <w:pPr>
              <w:pStyle w:val="Bezodstpw"/>
              <w:spacing w:before="60" w:after="60" w:line="240" w:lineRule="auto"/>
              <w:jc w:val="center"/>
              <w:rPr>
                <w:rFonts w:cs="Arial"/>
                <w:sz w:val="16"/>
                <w:szCs w:val="18"/>
              </w:rPr>
            </w:pPr>
            <w:r>
              <w:rPr>
                <w:rFonts w:cs="Arial"/>
                <w:sz w:val="16"/>
                <w:szCs w:val="16"/>
              </w:rPr>
              <w:t>401</w:t>
            </w:r>
          </w:p>
        </w:tc>
        <w:tc>
          <w:tcPr>
            <w:tcW w:w="1226" w:type="pct"/>
            <w:shd w:val="clear" w:color="auto" w:fill="FFFFFF" w:themeFill="background1"/>
            <w:vAlign w:val="center"/>
          </w:tcPr>
          <w:p w14:paraId="00D2D5A2" w14:textId="5091D4CE" w:rsidR="00663B6E" w:rsidRPr="005B2948" w:rsidRDefault="00663B6E" w:rsidP="00663B6E">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335A47D9" w14:textId="52F7DF75"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98318D1" w14:textId="1EDA134D"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335F10A1" w14:textId="77777777" w:rsidTr="00486132">
        <w:trPr>
          <w:jc w:val="center"/>
        </w:trPr>
        <w:tc>
          <w:tcPr>
            <w:tcW w:w="882" w:type="pct"/>
            <w:shd w:val="clear" w:color="auto" w:fill="FFFFFF" w:themeFill="background1"/>
            <w:vAlign w:val="center"/>
          </w:tcPr>
          <w:p w14:paraId="4CBE6BAB" w14:textId="77777777" w:rsidR="00663B6E" w:rsidRPr="005B2948" w:rsidRDefault="00663B6E" w:rsidP="00663B6E">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FFFFF" w:themeFill="background1"/>
            <w:vAlign w:val="center"/>
          </w:tcPr>
          <w:p w14:paraId="40356C8E" w14:textId="3DCB2C37" w:rsidR="00663B6E" w:rsidRPr="005B2948" w:rsidRDefault="00663B6E" w:rsidP="00663B6E">
            <w:pPr>
              <w:pStyle w:val="Bezodstpw"/>
              <w:spacing w:before="60" w:after="60" w:line="240" w:lineRule="auto"/>
              <w:jc w:val="center"/>
              <w:rPr>
                <w:rFonts w:cs="Arial"/>
                <w:sz w:val="16"/>
                <w:szCs w:val="18"/>
              </w:rPr>
            </w:pPr>
            <w:r>
              <w:rPr>
                <w:rFonts w:cs="Arial"/>
                <w:sz w:val="16"/>
                <w:szCs w:val="16"/>
              </w:rPr>
              <w:t>425</w:t>
            </w:r>
          </w:p>
        </w:tc>
        <w:tc>
          <w:tcPr>
            <w:tcW w:w="1226" w:type="pct"/>
            <w:shd w:val="clear" w:color="auto" w:fill="FFFFFF" w:themeFill="background1"/>
            <w:vAlign w:val="center"/>
          </w:tcPr>
          <w:p w14:paraId="5C925542" w14:textId="40A643B9" w:rsidR="00663B6E" w:rsidRPr="005B2948" w:rsidRDefault="00663B6E" w:rsidP="00663B6E">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FFFFF" w:themeFill="background1"/>
            <w:vAlign w:val="center"/>
          </w:tcPr>
          <w:p w14:paraId="74DD9E5D" w14:textId="0A448078"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75114A5F" w14:textId="2F2333BC"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274DDDFD" w14:textId="77777777" w:rsidTr="00486132">
        <w:trPr>
          <w:jc w:val="center"/>
        </w:trPr>
        <w:tc>
          <w:tcPr>
            <w:tcW w:w="882" w:type="pct"/>
            <w:shd w:val="clear" w:color="auto" w:fill="FFFFFF" w:themeFill="background1"/>
            <w:vAlign w:val="center"/>
          </w:tcPr>
          <w:p w14:paraId="610DBC8A" w14:textId="77777777" w:rsidR="00663B6E" w:rsidRPr="005B2948" w:rsidRDefault="00663B6E" w:rsidP="00663B6E">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74" w:type="pct"/>
            <w:shd w:val="clear" w:color="auto" w:fill="FFFFFF" w:themeFill="background1"/>
            <w:vAlign w:val="center"/>
          </w:tcPr>
          <w:p w14:paraId="6706E1FB" w14:textId="366C1B03" w:rsidR="00663B6E" w:rsidRPr="005B2948" w:rsidRDefault="00663B6E" w:rsidP="00663B6E">
            <w:pPr>
              <w:pStyle w:val="Bezodstpw"/>
              <w:spacing w:before="60" w:after="60" w:line="240" w:lineRule="auto"/>
              <w:jc w:val="center"/>
              <w:rPr>
                <w:rFonts w:cs="Arial"/>
                <w:sz w:val="16"/>
                <w:szCs w:val="18"/>
              </w:rPr>
            </w:pPr>
            <w:r>
              <w:rPr>
                <w:rFonts w:cs="Arial"/>
                <w:sz w:val="16"/>
                <w:szCs w:val="16"/>
              </w:rPr>
              <w:t>780</w:t>
            </w:r>
          </w:p>
        </w:tc>
        <w:tc>
          <w:tcPr>
            <w:tcW w:w="1226" w:type="pct"/>
            <w:shd w:val="clear" w:color="auto" w:fill="FFFFFF" w:themeFill="background1"/>
            <w:vAlign w:val="center"/>
          </w:tcPr>
          <w:p w14:paraId="0E1850F3" w14:textId="4580EC98" w:rsidR="00663B6E" w:rsidRPr="005B2948" w:rsidRDefault="00663B6E" w:rsidP="00663B6E">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FFFFF" w:themeFill="background1"/>
            <w:vAlign w:val="center"/>
          </w:tcPr>
          <w:p w14:paraId="55E629EE" w14:textId="010143D4"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79E37D61" w14:textId="74848710" w:rsidR="00663B6E" w:rsidRPr="005B2948" w:rsidRDefault="00663B6E" w:rsidP="00663B6E">
            <w:pPr>
              <w:pStyle w:val="Bezodstpw"/>
              <w:spacing w:before="60" w:after="60" w:line="240" w:lineRule="auto"/>
              <w:jc w:val="center"/>
              <w:rPr>
                <w:rFonts w:cs="Arial"/>
                <w:color w:val="000000"/>
                <w:sz w:val="16"/>
                <w:szCs w:val="18"/>
              </w:rPr>
            </w:pPr>
            <w:r>
              <w:rPr>
                <w:rFonts w:cs="Arial"/>
                <w:color w:val="000000"/>
                <w:sz w:val="16"/>
                <w:szCs w:val="16"/>
              </w:rPr>
              <w:t>-0,273</w:t>
            </w:r>
            <w:r w:rsidR="00E646DD">
              <w:rPr>
                <w:rFonts w:cs="Arial"/>
                <w:color w:val="000000"/>
                <w:sz w:val="16"/>
                <w:szCs w:val="16"/>
              </w:rPr>
              <w:t>0</w:t>
            </w:r>
          </w:p>
        </w:tc>
      </w:tr>
      <w:tr w:rsidR="00663B6E" w:rsidRPr="005B2948" w14:paraId="2E6A8113" w14:textId="77777777" w:rsidTr="00486132">
        <w:trPr>
          <w:jc w:val="center"/>
        </w:trPr>
        <w:tc>
          <w:tcPr>
            <w:tcW w:w="882" w:type="pct"/>
            <w:shd w:val="clear" w:color="auto" w:fill="F7CAAC" w:themeFill="accent2" w:themeFillTint="66"/>
            <w:vAlign w:val="center"/>
          </w:tcPr>
          <w:p w14:paraId="7149EE2D" w14:textId="77777777" w:rsidR="00663B6E" w:rsidRPr="005B2948" w:rsidRDefault="00663B6E" w:rsidP="00663B6E">
            <w:pPr>
              <w:pStyle w:val="Bezodstpw"/>
              <w:spacing w:before="60" w:after="60" w:line="240" w:lineRule="auto"/>
              <w:jc w:val="center"/>
              <w:rPr>
                <w:sz w:val="16"/>
                <w:lang w:eastAsia="ar-SA"/>
              </w:rPr>
            </w:pPr>
            <w:r>
              <w:rPr>
                <w:sz w:val="16"/>
                <w:lang w:eastAsia="ar-SA"/>
              </w:rPr>
              <w:t>Jednostka Obręb 3</w:t>
            </w:r>
          </w:p>
        </w:tc>
        <w:tc>
          <w:tcPr>
            <w:tcW w:w="774" w:type="pct"/>
            <w:shd w:val="clear" w:color="auto" w:fill="F7CAAC" w:themeFill="accent2" w:themeFillTint="66"/>
            <w:vAlign w:val="center"/>
          </w:tcPr>
          <w:p w14:paraId="3C432830" w14:textId="6C55248B" w:rsidR="00663B6E" w:rsidRPr="005B2948" w:rsidRDefault="00663B6E" w:rsidP="00663B6E">
            <w:pPr>
              <w:pStyle w:val="Bezodstpw"/>
              <w:spacing w:before="60" w:after="60" w:line="240" w:lineRule="auto"/>
              <w:jc w:val="center"/>
              <w:rPr>
                <w:rFonts w:cs="Arial"/>
                <w:sz w:val="16"/>
                <w:szCs w:val="18"/>
              </w:rPr>
            </w:pPr>
            <w:r>
              <w:rPr>
                <w:rFonts w:cs="Arial"/>
                <w:sz w:val="16"/>
                <w:szCs w:val="16"/>
              </w:rPr>
              <w:t>792</w:t>
            </w:r>
          </w:p>
        </w:tc>
        <w:tc>
          <w:tcPr>
            <w:tcW w:w="1226" w:type="pct"/>
            <w:shd w:val="clear" w:color="auto" w:fill="F7CAAC" w:themeFill="accent2" w:themeFillTint="66"/>
            <w:vAlign w:val="center"/>
          </w:tcPr>
          <w:p w14:paraId="77698C61" w14:textId="7E015BA1" w:rsidR="00663B6E" w:rsidRPr="005B2948" w:rsidRDefault="00663B6E" w:rsidP="00663B6E">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273B685D" w14:textId="2893D364" w:rsidR="00663B6E" w:rsidRPr="005B2948" w:rsidRDefault="00663B6E" w:rsidP="00663B6E">
            <w:pPr>
              <w:pStyle w:val="Bezodstpw"/>
              <w:spacing w:before="60" w:after="60" w:line="240" w:lineRule="auto"/>
              <w:jc w:val="center"/>
              <w:rPr>
                <w:rFonts w:cs="Arial"/>
                <w:sz w:val="16"/>
                <w:szCs w:val="18"/>
              </w:rPr>
            </w:pPr>
            <w:r w:rsidRPr="00663B6E">
              <w:rPr>
                <w:rFonts w:cs="Arial"/>
                <w:color w:val="000000" w:themeColor="text1"/>
                <w:sz w:val="16"/>
                <w:szCs w:val="16"/>
              </w:rPr>
              <w:t>0,13</w:t>
            </w:r>
          </w:p>
        </w:tc>
        <w:tc>
          <w:tcPr>
            <w:tcW w:w="1516" w:type="pct"/>
            <w:shd w:val="clear" w:color="auto" w:fill="F7CAAC" w:themeFill="accent2" w:themeFillTint="66"/>
            <w:vAlign w:val="center"/>
          </w:tcPr>
          <w:p w14:paraId="2D1F8CD5" w14:textId="32B0EC57"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0,6057</w:t>
            </w:r>
          </w:p>
        </w:tc>
      </w:tr>
      <w:tr w:rsidR="00663B6E" w:rsidRPr="005B2948" w14:paraId="778C4473" w14:textId="77777777" w:rsidTr="00486132">
        <w:trPr>
          <w:jc w:val="center"/>
        </w:trPr>
        <w:tc>
          <w:tcPr>
            <w:tcW w:w="882" w:type="pct"/>
            <w:shd w:val="clear" w:color="auto" w:fill="FFFFFF" w:themeFill="background1"/>
            <w:vAlign w:val="center"/>
          </w:tcPr>
          <w:p w14:paraId="46E68A7F" w14:textId="77777777" w:rsidR="00663B6E" w:rsidRPr="005B2948" w:rsidRDefault="00663B6E" w:rsidP="00663B6E">
            <w:pPr>
              <w:pStyle w:val="Bezodstpw"/>
              <w:spacing w:before="60" w:after="60" w:line="240" w:lineRule="auto"/>
              <w:jc w:val="center"/>
              <w:rPr>
                <w:sz w:val="16"/>
                <w:lang w:eastAsia="ar-SA"/>
              </w:rPr>
            </w:pPr>
            <w:r>
              <w:rPr>
                <w:sz w:val="16"/>
                <w:lang w:eastAsia="ar-SA"/>
              </w:rPr>
              <w:t>Jednostka Obręb 4</w:t>
            </w:r>
          </w:p>
        </w:tc>
        <w:tc>
          <w:tcPr>
            <w:tcW w:w="774" w:type="pct"/>
            <w:shd w:val="clear" w:color="auto" w:fill="FFFFFF" w:themeFill="background1"/>
            <w:vAlign w:val="center"/>
          </w:tcPr>
          <w:p w14:paraId="155C06C0" w14:textId="1967DC43" w:rsidR="00663B6E" w:rsidRPr="005B2948" w:rsidRDefault="00663B6E" w:rsidP="00663B6E">
            <w:pPr>
              <w:pStyle w:val="Bezodstpw"/>
              <w:spacing w:before="60" w:after="60" w:line="240" w:lineRule="auto"/>
              <w:jc w:val="center"/>
              <w:rPr>
                <w:rFonts w:cs="Arial"/>
                <w:sz w:val="16"/>
                <w:szCs w:val="18"/>
              </w:rPr>
            </w:pPr>
            <w:r>
              <w:rPr>
                <w:rFonts w:cs="Arial"/>
                <w:sz w:val="16"/>
                <w:szCs w:val="16"/>
              </w:rPr>
              <w:t>839</w:t>
            </w:r>
          </w:p>
        </w:tc>
        <w:tc>
          <w:tcPr>
            <w:tcW w:w="1226" w:type="pct"/>
            <w:shd w:val="clear" w:color="auto" w:fill="FFFFFF" w:themeFill="background1"/>
            <w:vAlign w:val="center"/>
          </w:tcPr>
          <w:p w14:paraId="067BBAB6" w14:textId="15253C95" w:rsidR="00663B6E" w:rsidRPr="005B2948" w:rsidRDefault="00663B6E" w:rsidP="00663B6E">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FFFFF" w:themeFill="background1"/>
            <w:vAlign w:val="center"/>
          </w:tcPr>
          <w:p w14:paraId="53B68C1E" w14:textId="4A215FB9"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1D2A36FD" w14:textId="1B3E73DD" w:rsidR="00663B6E" w:rsidRPr="005B2948" w:rsidRDefault="00663B6E" w:rsidP="00663B6E">
            <w:pPr>
              <w:pStyle w:val="Bezodstpw"/>
              <w:spacing w:before="60" w:after="60" w:line="240" w:lineRule="auto"/>
              <w:jc w:val="center"/>
              <w:rPr>
                <w:rFonts w:cs="Arial"/>
                <w:sz w:val="16"/>
                <w:szCs w:val="18"/>
              </w:rPr>
            </w:pPr>
            <w:r>
              <w:rPr>
                <w:rFonts w:cs="Arial"/>
                <w:color w:val="000000"/>
                <w:sz w:val="16"/>
                <w:szCs w:val="16"/>
              </w:rPr>
              <w:t>-0,273</w:t>
            </w:r>
            <w:r w:rsidR="00E646DD">
              <w:rPr>
                <w:rFonts w:cs="Arial"/>
                <w:color w:val="000000"/>
                <w:sz w:val="16"/>
                <w:szCs w:val="16"/>
              </w:rPr>
              <w:t>0</w:t>
            </w:r>
          </w:p>
        </w:tc>
      </w:tr>
    </w:tbl>
    <w:p w14:paraId="3153F375" w14:textId="02D8A40F" w:rsidR="00663B6E" w:rsidRPr="00947AAD" w:rsidRDefault="00663B6E" w:rsidP="00947AAD">
      <w:pPr>
        <w:pStyle w:val="Bezodstpw"/>
        <w:spacing w:line="240" w:lineRule="auto"/>
        <w:ind w:right="0"/>
        <w:jc w:val="right"/>
        <w:rPr>
          <w:sz w:val="18"/>
        </w:rPr>
      </w:pPr>
      <w:r w:rsidRPr="00947AAD">
        <w:rPr>
          <w:sz w:val="18"/>
        </w:rPr>
        <w:lastRenderedPageBreak/>
        <w:t>Źródło: Opracowanie własne</w:t>
      </w:r>
    </w:p>
    <w:p w14:paraId="4C1A8354" w14:textId="274DFE70" w:rsidR="00663B6E" w:rsidRPr="00947AAD" w:rsidRDefault="00170F43" w:rsidP="00947AAD">
      <w:pPr>
        <w:pStyle w:val="Bezodstpw"/>
      </w:pPr>
      <w:r>
        <w:t xml:space="preserve">Do działań </w:t>
      </w:r>
      <w:r w:rsidR="000C6A5E">
        <w:t>mogących mieć wpływ na</w:t>
      </w:r>
      <w:r w:rsidR="006D5414">
        <w:t xml:space="preserve"> </w:t>
      </w:r>
      <w:r w:rsidR="000C6A5E">
        <w:t xml:space="preserve">zmniejszenie </w:t>
      </w:r>
      <w:r w:rsidR="006D5414">
        <w:t xml:space="preserve">wypadków drogowych i </w:t>
      </w:r>
      <w:r w:rsidR="000C6A5E">
        <w:t xml:space="preserve">zwiększenie </w:t>
      </w:r>
      <w:r w:rsidR="006D5414">
        <w:t xml:space="preserve">bezpieczeństwa na drogach </w:t>
      </w:r>
      <w:r w:rsidR="000C6A5E">
        <w:t>należą: odpowiednie oznakowanie (znaki drogowe</w:t>
      </w:r>
      <w:r w:rsidR="006D5414">
        <w:t>, sygnalizacj</w:t>
      </w:r>
      <w:r w:rsidR="000C6A5E">
        <w:t>a</w:t>
      </w:r>
      <w:r w:rsidR="006D5414">
        <w:t xml:space="preserve"> </w:t>
      </w:r>
      <w:r w:rsidR="000C6A5E">
        <w:t xml:space="preserve">świetlna </w:t>
      </w:r>
      <w:r w:rsidR="006D5414">
        <w:t>i odblask</w:t>
      </w:r>
      <w:r w:rsidR="000C6A5E">
        <w:t>i)</w:t>
      </w:r>
      <w:r w:rsidR="006D5414">
        <w:t xml:space="preserve">. Ponadto warto przeprowadzić identyfikację miejsc wymagających </w:t>
      </w:r>
      <w:r w:rsidR="000C6A5E">
        <w:t xml:space="preserve">przebudowy i modernizacji z zakresu, np. przebudowa dróg, </w:t>
      </w:r>
      <w:r w:rsidR="006D5414">
        <w:t>dostosowani</w:t>
      </w:r>
      <w:r w:rsidR="000C6A5E">
        <w:t>a</w:t>
      </w:r>
      <w:r w:rsidR="006D5414">
        <w:t xml:space="preserve"> skrzyżowań, przejść dla pieszych i innych obszarów do bardziej bezpiecznych standardów</w:t>
      </w:r>
      <w:r w:rsidR="000C6A5E">
        <w:t xml:space="preserve">, co </w:t>
      </w:r>
      <w:r w:rsidR="006D5414">
        <w:t xml:space="preserve">również przyczyni się do zmniejszenia ryzyka wystąpienia wypadków. </w:t>
      </w:r>
    </w:p>
    <w:p w14:paraId="74D782D6" w14:textId="77777777" w:rsidR="003C30E8" w:rsidRDefault="003C30E8" w:rsidP="003C30E8">
      <w:pPr>
        <w:pStyle w:val="Nagwek2"/>
        <w:rPr>
          <w:lang w:eastAsia="ar-SA"/>
        </w:rPr>
      </w:pPr>
      <w:bookmarkStart w:id="20" w:name="_Toc129946192"/>
      <w:bookmarkStart w:id="21" w:name="_Toc156571682"/>
      <w:r>
        <w:rPr>
          <w:lang w:eastAsia="ar-SA"/>
        </w:rPr>
        <w:t>2.2 Sfera gospodarcza</w:t>
      </w:r>
      <w:bookmarkEnd w:id="20"/>
      <w:bookmarkEnd w:id="21"/>
    </w:p>
    <w:p w14:paraId="0AC333E5" w14:textId="0766DC4B" w:rsidR="003C30E8" w:rsidRDefault="00B506C9" w:rsidP="003C30E8">
      <w:pPr>
        <w:pStyle w:val="Bezodstpw"/>
        <w:rPr>
          <w:lang w:eastAsia="ar-SA"/>
        </w:rPr>
      </w:pPr>
      <w:r>
        <w:rPr>
          <w:lang w:eastAsia="ar-SA"/>
        </w:rPr>
        <w:t>W sferze gospodarczej wykorzystano 1 wskaźnik</w:t>
      </w:r>
      <w:r w:rsidR="00513BB7">
        <w:rPr>
          <w:lang w:eastAsia="ar-SA"/>
        </w:rPr>
        <w:t>, który został zakwalifikowany do 1 obszaru problemowego.</w:t>
      </w:r>
    </w:p>
    <w:p w14:paraId="1CC6EA70" w14:textId="66F28F34" w:rsidR="00513BB7" w:rsidRPr="00513BB7" w:rsidRDefault="00513BB7" w:rsidP="00513BB7">
      <w:pPr>
        <w:pStyle w:val="Legenda"/>
        <w:keepNext/>
        <w:spacing w:before="240" w:after="120"/>
        <w:jc w:val="center"/>
        <w:rPr>
          <w:rFonts w:ascii="Arial" w:hAnsi="Arial" w:cs="Arial"/>
          <w:b/>
          <w:i w:val="0"/>
          <w:color w:val="000000" w:themeColor="text1"/>
          <w:sz w:val="20"/>
          <w:szCs w:val="20"/>
        </w:rPr>
      </w:pPr>
      <w:bookmarkStart w:id="22" w:name="_Toc156571701"/>
      <w:r w:rsidRPr="00513BB7">
        <w:rPr>
          <w:rFonts w:ascii="Arial" w:hAnsi="Arial" w:cs="Arial"/>
          <w:b/>
          <w:i w:val="0"/>
          <w:color w:val="000000" w:themeColor="text1"/>
          <w:sz w:val="20"/>
          <w:szCs w:val="20"/>
        </w:rPr>
        <w:t xml:space="preserve">Tabela </w:t>
      </w:r>
      <w:r w:rsidRPr="00513BB7">
        <w:rPr>
          <w:rFonts w:ascii="Arial" w:hAnsi="Arial" w:cs="Arial"/>
          <w:b/>
          <w:i w:val="0"/>
          <w:color w:val="000000" w:themeColor="text1"/>
          <w:sz w:val="20"/>
          <w:szCs w:val="20"/>
        </w:rPr>
        <w:fldChar w:fldCharType="begin"/>
      </w:r>
      <w:r w:rsidRPr="00513BB7">
        <w:rPr>
          <w:rFonts w:ascii="Arial" w:hAnsi="Arial" w:cs="Arial"/>
          <w:b/>
          <w:i w:val="0"/>
          <w:color w:val="000000" w:themeColor="text1"/>
          <w:sz w:val="20"/>
          <w:szCs w:val="20"/>
        </w:rPr>
        <w:instrText xml:space="preserve"> SEQ Tabela \* ARABIC </w:instrText>
      </w:r>
      <w:r w:rsidRPr="00513BB7">
        <w:rPr>
          <w:rFonts w:ascii="Arial" w:hAnsi="Arial" w:cs="Arial"/>
          <w:b/>
          <w:i w:val="0"/>
          <w:color w:val="000000" w:themeColor="text1"/>
          <w:sz w:val="20"/>
          <w:szCs w:val="20"/>
        </w:rPr>
        <w:fldChar w:fldCharType="separate"/>
      </w:r>
      <w:r w:rsidR="002A323A">
        <w:rPr>
          <w:rFonts w:ascii="Arial" w:hAnsi="Arial" w:cs="Arial"/>
          <w:b/>
          <w:i w:val="0"/>
          <w:noProof/>
          <w:color w:val="000000" w:themeColor="text1"/>
          <w:sz w:val="20"/>
          <w:szCs w:val="20"/>
        </w:rPr>
        <w:t>11</w:t>
      </w:r>
      <w:r w:rsidRPr="00513BB7">
        <w:rPr>
          <w:rFonts w:ascii="Arial" w:hAnsi="Arial" w:cs="Arial"/>
          <w:b/>
          <w:i w:val="0"/>
          <w:color w:val="000000" w:themeColor="text1"/>
          <w:sz w:val="20"/>
          <w:szCs w:val="20"/>
        </w:rPr>
        <w:fldChar w:fldCharType="end"/>
      </w:r>
      <w:r w:rsidRPr="00513BB7">
        <w:rPr>
          <w:rFonts w:ascii="Arial" w:hAnsi="Arial" w:cs="Arial"/>
          <w:b/>
          <w:i w:val="0"/>
          <w:color w:val="000000" w:themeColor="text1"/>
          <w:sz w:val="20"/>
          <w:szCs w:val="20"/>
        </w:rPr>
        <w:t>.Wskaźnik wykorzystany w analizie strefy gospodarczej</w:t>
      </w:r>
      <w:bookmarkEnd w:id="22"/>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11"/>
        <w:gridCol w:w="6315"/>
      </w:tblGrid>
      <w:tr w:rsidR="00513BB7" w:rsidRPr="00D67030" w14:paraId="70759953" w14:textId="77777777" w:rsidTr="00486132">
        <w:trPr>
          <w:tblHeader/>
          <w:jc w:val="center"/>
        </w:trPr>
        <w:tc>
          <w:tcPr>
            <w:tcW w:w="1502" w:type="pct"/>
            <w:shd w:val="clear" w:color="auto" w:fill="BFBFBF" w:themeFill="background1" w:themeFillShade="BF"/>
            <w:vAlign w:val="center"/>
          </w:tcPr>
          <w:p w14:paraId="1D85E5BC" w14:textId="77777777" w:rsidR="00513BB7" w:rsidRPr="00D67030" w:rsidRDefault="00513BB7" w:rsidP="00393166">
            <w:pPr>
              <w:pStyle w:val="Bezodstpw"/>
              <w:spacing w:before="60" w:after="60" w:line="240" w:lineRule="auto"/>
              <w:jc w:val="center"/>
              <w:rPr>
                <w:rFonts w:cs="Arial"/>
                <w:b/>
                <w:sz w:val="18"/>
                <w:szCs w:val="16"/>
              </w:rPr>
            </w:pPr>
            <w:r w:rsidRPr="00D67030">
              <w:rPr>
                <w:rFonts w:cs="Arial"/>
                <w:b/>
                <w:sz w:val="18"/>
                <w:szCs w:val="16"/>
              </w:rPr>
              <w:t>Obszar</w:t>
            </w:r>
          </w:p>
        </w:tc>
        <w:tc>
          <w:tcPr>
            <w:tcW w:w="3498" w:type="pct"/>
            <w:shd w:val="clear" w:color="auto" w:fill="BFBFBF" w:themeFill="background1" w:themeFillShade="BF"/>
            <w:vAlign w:val="center"/>
          </w:tcPr>
          <w:p w14:paraId="34CB25CA" w14:textId="77777777" w:rsidR="00513BB7" w:rsidRPr="00D67030" w:rsidRDefault="00513BB7" w:rsidP="00393166">
            <w:pPr>
              <w:pStyle w:val="Bezodstpw"/>
              <w:spacing w:before="60" w:after="60" w:line="240" w:lineRule="auto"/>
              <w:jc w:val="center"/>
              <w:rPr>
                <w:rFonts w:cs="Arial"/>
                <w:b/>
                <w:sz w:val="18"/>
                <w:szCs w:val="16"/>
              </w:rPr>
            </w:pPr>
            <w:r w:rsidRPr="00D67030">
              <w:rPr>
                <w:rFonts w:cs="Arial"/>
                <w:b/>
                <w:sz w:val="18"/>
                <w:szCs w:val="16"/>
              </w:rPr>
              <w:t>Nazwa wskaźnika</w:t>
            </w:r>
          </w:p>
        </w:tc>
      </w:tr>
      <w:tr w:rsidR="00513BB7" w:rsidRPr="00D67030" w14:paraId="3CDA1549" w14:textId="77777777" w:rsidTr="00486132">
        <w:trPr>
          <w:trHeight w:val="65"/>
          <w:jc w:val="center"/>
        </w:trPr>
        <w:tc>
          <w:tcPr>
            <w:tcW w:w="1502" w:type="pct"/>
            <w:vAlign w:val="center"/>
          </w:tcPr>
          <w:p w14:paraId="6A87ECAA" w14:textId="77777777" w:rsidR="00513BB7" w:rsidRPr="00D67030" w:rsidRDefault="00513BB7" w:rsidP="00393166">
            <w:pPr>
              <w:pStyle w:val="Bezodstpw"/>
              <w:spacing w:before="60" w:after="60" w:line="240" w:lineRule="auto"/>
              <w:jc w:val="center"/>
              <w:rPr>
                <w:rFonts w:cs="Arial"/>
                <w:sz w:val="18"/>
                <w:szCs w:val="16"/>
              </w:rPr>
            </w:pPr>
            <w:r w:rsidRPr="00D67030">
              <w:rPr>
                <w:rFonts w:cs="Arial"/>
                <w:sz w:val="18"/>
                <w:szCs w:val="16"/>
              </w:rPr>
              <w:t>Niski stopień przedsiębiorczości</w:t>
            </w:r>
          </w:p>
        </w:tc>
        <w:tc>
          <w:tcPr>
            <w:tcW w:w="3498" w:type="pct"/>
            <w:vAlign w:val="center"/>
          </w:tcPr>
          <w:p w14:paraId="7B8F2061" w14:textId="77777777" w:rsidR="00513BB7" w:rsidRPr="00D67030" w:rsidRDefault="00513BB7" w:rsidP="00393166">
            <w:pPr>
              <w:pStyle w:val="Bezodstpw"/>
              <w:spacing w:before="60" w:after="60" w:line="240" w:lineRule="auto"/>
              <w:jc w:val="center"/>
              <w:rPr>
                <w:rFonts w:cs="Arial"/>
                <w:sz w:val="18"/>
                <w:szCs w:val="16"/>
              </w:rPr>
            </w:pPr>
            <w:r w:rsidRPr="00D67030">
              <w:rPr>
                <w:rFonts w:cs="Arial"/>
                <w:sz w:val="18"/>
                <w:szCs w:val="16"/>
              </w:rPr>
              <w:t>Liczba zarejestrowanych w ciągu roku nowych podmiotów gospodarczych na 100 mieszkańców na danym obszarze</w:t>
            </w:r>
          </w:p>
        </w:tc>
      </w:tr>
    </w:tbl>
    <w:p w14:paraId="101DD695" w14:textId="525CDEBF" w:rsidR="00513BB7" w:rsidRPr="00513BB7" w:rsidRDefault="00513BB7" w:rsidP="00513BB7">
      <w:pPr>
        <w:pStyle w:val="Bezodstpw"/>
        <w:jc w:val="right"/>
        <w:rPr>
          <w:sz w:val="18"/>
          <w:lang w:eastAsia="ar-SA"/>
        </w:rPr>
      </w:pPr>
      <w:r w:rsidRPr="00513BB7">
        <w:rPr>
          <w:sz w:val="18"/>
          <w:lang w:eastAsia="ar-SA"/>
        </w:rPr>
        <w:t>Źródło: Opracowanie własne</w:t>
      </w:r>
    </w:p>
    <w:p w14:paraId="7DAA9E3F" w14:textId="3613BACD" w:rsidR="003C30E8" w:rsidRPr="00513BB7" w:rsidRDefault="00513BB7" w:rsidP="003C30E8">
      <w:pPr>
        <w:pStyle w:val="Bezodstpw"/>
        <w:rPr>
          <w:b/>
          <w:lang w:eastAsia="ar-SA"/>
        </w:rPr>
      </w:pPr>
      <w:r w:rsidRPr="00513BB7">
        <w:rPr>
          <w:b/>
          <w:lang w:eastAsia="ar-SA"/>
        </w:rPr>
        <w:t>Niski stopień przedsiębiorczości</w:t>
      </w:r>
    </w:p>
    <w:p w14:paraId="1585D0B9" w14:textId="45029331" w:rsidR="003C30E8" w:rsidRDefault="00513BB7" w:rsidP="00513BB7">
      <w:pPr>
        <w:pStyle w:val="Bezodstpw"/>
        <w:ind w:right="0"/>
        <w:rPr>
          <w:lang w:eastAsia="ar-SA"/>
        </w:rPr>
      </w:pPr>
      <w:r>
        <w:rPr>
          <w:lang w:eastAsia="ar-SA"/>
        </w:rPr>
        <w:t>Niski stopień przedsiębiorczości może świadczyć o różnych czynnikach, które mogą hamować rozwój przedsiębiorczości lokalnej społeczności. Może to być uwarunkowane brakiem odpowiedniej infrastruktury, takiej jak biura czy hale, w których przedsiębiorcy mogliby rozwinąć swoją działalność. Ponadto sytuacja ta może być spowodowana brakiem programów edukacyjnych na temat przedsiębiorczości w lokalnych szkołach, przez co społeczeństwo jest niepewne w kwestii zakładania w</w:t>
      </w:r>
      <w:r w:rsidR="004D0298">
        <w:rPr>
          <w:lang w:eastAsia="ar-SA"/>
        </w:rPr>
        <w:t>ł</w:t>
      </w:r>
      <w:r>
        <w:rPr>
          <w:lang w:eastAsia="ar-SA"/>
        </w:rPr>
        <w:t>asnych firm.</w:t>
      </w:r>
      <w:r w:rsidR="004D0298">
        <w:rPr>
          <w:lang w:eastAsia="ar-SA"/>
        </w:rPr>
        <w:t xml:space="preserve"> </w:t>
      </w:r>
    </w:p>
    <w:p w14:paraId="0ED59259" w14:textId="59C8107D" w:rsidR="004D0298" w:rsidRDefault="004D0298" w:rsidP="00513BB7">
      <w:pPr>
        <w:pStyle w:val="Bezodstpw"/>
        <w:ind w:right="0"/>
        <w:rPr>
          <w:lang w:eastAsia="ar-SA"/>
        </w:rPr>
      </w:pPr>
      <w:r>
        <w:rPr>
          <w:lang w:eastAsia="ar-SA"/>
        </w:rPr>
        <w:t xml:space="preserve">W celu analizy sytuacji gospodarczej na terenie gminy Poniec zestawiono dane dotyczące liczby zarejestrowanych w ciągu roku podmiotów gospodarczych na 100 mieszkańców na obszarze danej jednostki. Najlepszą sytuację w tym zakresie zidentyfikowano w jednostce Czarkowo, natomiast najgorszą w jednostkach: </w:t>
      </w:r>
      <w:proofErr w:type="spellStart"/>
      <w:r>
        <w:rPr>
          <w:lang w:eastAsia="ar-SA"/>
        </w:rPr>
        <w:t>Bączylas</w:t>
      </w:r>
      <w:proofErr w:type="spellEnd"/>
      <w:r>
        <w:rPr>
          <w:lang w:eastAsia="ar-SA"/>
        </w:rPr>
        <w:t>, Drzewce, Grodzisko, Łęka Mała, Wydawy, Zawada i Żytowiecko</w:t>
      </w:r>
      <w:r w:rsidR="0017584A">
        <w:rPr>
          <w:lang w:eastAsia="ar-SA"/>
        </w:rPr>
        <w:t>.</w:t>
      </w:r>
    </w:p>
    <w:p w14:paraId="49A50A2B" w14:textId="48A94E61" w:rsidR="003C30E8" w:rsidRDefault="0017584A" w:rsidP="003C30E8">
      <w:pPr>
        <w:pStyle w:val="Bezodstpw"/>
        <w:rPr>
          <w:lang w:eastAsia="ar-SA"/>
        </w:rPr>
      </w:pPr>
      <w:r>
        <w:rPr>
          <w:lang w:eastAsia="ar-SA"/>
        </w:rPr>
        <w:t xml:space="preserve">Jednostkami z sytuacją kryzysową są: </w:t>
      </w:r>
      <w:proofErr w:type="spellStart"/>
      <w:r>
        <w:rPr>
          <w:lang w:eastAsia="ar-SA"/>
        </w:rPr>
        <w:t>Bączylas</w:t>
      </w:r>
      <w:proofErr w:type="spellEnd"/>
      <w:r>
        <w:rPr>
          <w:lang w:eastAsia="ar-SA"/>
        </w:rPr>
        <w:t>, Drzewce, Dzięczyna, Grodzisko, Łęka Mała, Łęka Wielka, Rokosowo, Szurkowo, Wydawy, Zawada, Żytowiecko, Obręb 1 oraz Obręb 4.</w:t>
      </w:r>
    </w:p>
    <w:p w14:paraId="156EEBA1" w14:textId="0857BA70" w:rsidR="0017584A" w:rsidRPr="0017584A" w:rsidRDefault="0017584A" w:rsidP="0017584A">
      <w:pPr>
        <w:pStyle w:val="Legenda"/>
        <w:keepNext/>
        <w:spacing w:before="240" w:after="120"/>
        <w:jc w:val="center"/>
        <w:rPr>
          <w:rFonts w:ascii="Arial" w:hAnsi="Arial" w:cs="Arial"/>
          <w:b/>
          <w:i w:val="0"/>
          <w:color w:val="000000" w:themeColor="text1"/>
          <w:sz w:val="20"/>
        </w:rPr>
      </w:pPr>
      <w:bookmarkStart w:id="23" w:name="_Toc156571702"/>
      <w:r w:rsidRPr="0017584A">
        <w:rPr>
          <w:rFonts w:ascii="Arial" w:hAnsi="Arial" w:cs="Arial"/>
          <w:b/>
          <w:i w:val="0"/>
          <w:color w:val="000000" w:themeColor="text1"/>
          <w:sz w:val="20"/>
        </w:rPr>
        <w:lastRenderedPageBreak/>
        <w:t xml:space="preserve">Tabela </w:t>
      </w:r>
      <w:r w:rsidRPr="0017584A">
        <w:rPr>
          <w:rFonts w:ascii="Arial" w:hAnsi="Arial" w:cs="Arial"/>
          <w:b/>
          <w:i w:val="0"/>
          <w:color w:val="000000" w:themeColor="text1"/>
          <w:sz w:val="20"/>
        </w:rPr>
        <w:fldChar w:fldCharType="begin"/>
      </w:r>
      <w:r w:rsidRPr="0017584A">
        <w:rPr>
          <w:rFonts w:ascii="Arial" w:hAnsi="Arial" w:cs="Arial"/>
          <w:b/>
          <w:i w:val="0"/>
          <w:color w:val="000000" w:themeColor="text1"/>
          <w:sz w:val="20"/>
        </w:rPr>
        <w:instrText xml:space="preserve"> SEQ Tabela \* ARABIC </w:instrText>
      </w:r>
      <w:r w:rsidRPr="0017584A">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12</w:t>
      </w:r>
      <w:r w:rsidRPr="0017584A">
        <w:rPr>
          <w:rFonts w:ascii="Arial" w:hAnsi="Arial" w:cs="Arial"/>
          <w:b/>
          <w:i w:val="0"/>
          <w:color w:val="000000" w:themeColor="text1"/>
          <w:sz w:val="20"/>
        </w:rPr>
        <w:fldChar w:fldCharType="end"/>
      </w:r>
      <w:r w:rsidRPr="0017584A">
        <w:rPr>
          <w:rFonts w:ascii="Arial" w:hAnsi="Arial" w:cs="Arial"/>
          <w:b/>
          <w:i w:val="0"/>
          <w:color w:val="000000" w:themeColor="text1"/>
          <w:sz w:val="20"/>
        </w:rPr>
        <w:t>. Liczba zarejestrowanych w ciągu roku nowych podmiotów gospodarczych na 100 mieszkańców na danym obszarze</w:t>
      </w:r>
      <w:bookmarkEnd w:id="23"/>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17584A" w:rsidRPr="005B2948" w14:paraId="41DF1DF3" w14:textId="77777777" w:rsidTr="00486132">
        <w:trPr>
          <w:trHeight w:val="370"/>
          <w:tblHeader/>
          <w:jc w:val="center"/>
        </w:trPr>
        <w:tc>
          <w:tcPr>
            <w:tcW w:w="882" w:type="pct"/>
            <w:vMerge w:val="restart"/>
            <w:shd w:val="clear" w:color="auto" w:fill="BFBFBF" w:themeFill="background1" w:themeFillShade="BF"/>
            <w:vAlign w:val="center"/>
          </w:tcPr>
          <w:p w14:paraId="1F42FC20" w14:textId="77777777" w:rsidR="0017584A" w:rsidRPr="005B2948" w:rsidRDefault="0017584A" w:rsidP="00393166">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74" w:type="pct"/>
            <w:shd w:val="clear" w:color="auto" w:fill="BFBFBF" w:themeFill="background1" w:themeFillShade="BF"/>
            <w:vAlign w:val="center"/>
          </w:tcPr>
          <w:p w14:paraId="67CF2CAB" w14:textId="1325A59B" w:rsidR="0017584A" w:rsidRPr="005B2948" w:rsidRDefault="0017584A" w:rsidP="00393166">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mieszkańców ogółem</w:t>
            </w:r>
            <w:r w:rsidRPr="005B2948">
              <w:rPr>
                <w:rFonts w:cs="Arial"/>
                <w:b/>
                <w:sz w:val="16"/>
                <w:szCs w:val="14"/>
              </w:rPr>
              <w:t xml:space="preserve"> </w:t>
            </w:r>
          </w:p>
        </w:tc>
        <w:tc>
          <w:tcPr>
            <w:tcW w:w="1226" w:type="pct"/>
            <w:shd w:val="clear" w:color="auto" w:fill="BFBFBF" w:themeFill="background1" w:themeFillShade="BF"/>
            <w:vAlign w:val="center"/>
          </w:tcPr>
          <w:p w14:paraId="11F17C2F" w14:textId="7098F7D6" w:rsidR="0017584A" w:rsidRPr="005B2948" w:rsidRDefault="0017584A" w:rsidP="00393166">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zarejestrowanych w ciągu roku nowych podmiotów gospodarczych</w:t>
            </w:r>
          </w:p>
        </w:tc>
        <w:tc>
          <w:tcPr>
            <w:tcW w:w="2117" w:type="pct"/>
            <w:gridSpan w:val="2"/>
            <w:shd w:val="clear" w:color="auto" w:fill="BFBFBF" w:themeFill="background1" w:themeFillShade="BF"/>
            <w:vAlign w:val="center"/>
          </w:tcPr>
          <w:p w14:paraId="7835C54D" w14:textId="4D80B274" w:rsidR="0017584A" w:rsidRPr="005B2948" w:rsidRDefault="0017584A" w:rsidP="00393166">
            <w:pPr>
              <w:pStyle w:val="Bezodstpw"/>
              <w:spacing w:before="60" w:after="60" w:line="240" w:lineRule="auto"/>
              <w:jc w:val="center"/>
              <w:rPr>
                <w:rFonts w:cs="Arial"/>
                <w:b/>
                <w:sz w:val="16"/>
                <w:szCs w:val="14"/>
              </w:rPr>
            </w:pPr>
            <w:r>
              <w:rPr>
                <w:rFonts w:cs="Arial"/>
                <w:b/>
                <w:sz w:val="16"/>
                <w:szCs w:val="14"/>
              </w:rPr>
              <w:t>Liczba zarejestrowanych w ciągu roku nowych podmiotów gospodarczych na 100 mieszkańców na danym obszarze</w:t>
            </w:r>
          </w:p>
        </w:tc>
      </w:tr>
      <w:tr w:rsidR="0017584A" w:rsidRPr="005B2948" w14:paraId="2512055B" w14:textId="77777777" w:rsidTr="00486132">
        <w:trPr>
          <w:trHeight w:val="48"/>
          <w:jc w:val="center"/>
        </w:trPr>
        <w:tc>
          <w:tcPr>
            <w:tcW w:w="882" w:type="pct"/>
            <w:vMerge/>
            <w:shd w:val="clear" w:color="auto" w:fill="BFBFBF" w:themeFill="background1" w:themeFillShade="BF"/>
            <w:vAlign w:val="center"/>
          </w:tcPr>
          <w:p w14:paraId="278CBA3C" w14:textId="77777777" w:rsidR="0017584A" w:rsidRPr="005B2948" w:rsidRDefault="0017584A" w:rsidP="00393166">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5CD16A29" w14:textId="77777777" w:rsidR="0017584A" w:rsidRPr="005B2948" w:rsidRDefault="0017584A" w:rsidP="00393166">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68E282FB" w14:textId="77777777" w:rsidR="0017584A" w:rsidRPr="005B2948" w:rsidRDefault="0017584A" w:rsidP="00393166">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54C7BA17" w14:textId="77777777" w:rsidR="0017584A" w:rsidRPr="005B2948" w:rsidRDefault="0017584A" w:rsidP="00393166">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0D3AD535" w14:textId="77777777" w:rsidR="0017584A" w:rsidRPr="005B2948" w:rsidRDefault="0017584A" w:rsidP="00393166">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17584A" w:rsidRPr="005B2948" w14:paraId="05FCC6BD" w14:textId="77777777" w:rsidTr="00486132">
        <w:trPr>
          <w:jc w:val="center"/>
        </w:trPr>
        <w:tc>
          <w:tcPr>
            <w:tcW w:w="882" w:type="pct"/>
            <w:shd w:val="clear" w:color="auto" w:fill="D9D9D9" w:themeFill="background1" w:themeFillShade="D9"/>
            <w:vAlign w:val="center"/>
          </w:tcPr>
          <w:p w14:paraId="3F644941" w14:textId="77777777" w:rsidR="0017584A" w:rsidRPr="005B2948" w:rsidRDefault="0017584A" w:rsidP="0017584A">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055B0A40" w14:textId="34A2E81F" w:rsidR="0017584A" w:rsidRPr="005B2948" w:rsidRDefault="0017584A" w:rsidP="0017584A">
            <w:pPr>
              <w:pStyle w:val="Bezodstpw"/>
              <w:spacing w:before="60" w:after="60" w:line="240" w:lineRule="auto"/>
              <w:jc w:val="center"/>
              <w:rPr>
                <w:rFonts w:cs="Arial"/>
                <w:b/>
                <w:color w:val="000000"/>
                <w:sz w:val="16"/>
                <w:szCs w:val="18"/>
              </w:rPr>
            </w:pPr>
            <w:r>
              <w:rPr>
                <w:rFonts w:cs="Arial"/>
                <w:b/>
                <w:bCs/>
                <w:sz w:val="16"/>
                <w:szCs w:val="16"/>
              </w:rPr>
              <w:t>7647</w:t>
            </w:r>
          </w:p>
        </w:tc>
        <w:tc>
          <w:tcPr>
            <w:tcW w:w="1226" w:type="pct"/>
            <w:shd w:val="clear" w:color="auto" w:fill="D9D9D9" w:themeFill="background1" w:themeFillShade="D9"/>
            <w:vAlign w:val="center"/>
          </w:tcPr>
          <w:p w14:paraId="10A4DF3E" w14:textId="32007B75" w:rsidR="0017584A" w:rsidRPr="005B2948" w:rsidRDefault="0017584A" w:rsidP="0017584A">
            <w:pPr>
              <w:pStyle w:val="Bezodstpw"/>
              <w:spacing w:before="60" w:after="60" w:line="240" w:lineRule="auto"/>
              <w:jc w:val="center"/>
              <w:rPr>
                <w:rFonts w:cs="Arial"/>
                <w:b/>
                <w:color w:val="000000"/>
                <w:sz w:val="16"/>
                <w:szCs w:val="18"/>
              </w:rPr>
            </w:pPr>
            <w:r>
              <w:rPr>
                <w:rFonts w:cs="Arial"/>
                <w:b/>
                <w:bCs/>
                <w:sz w:val="16"/>
                <w:szCs w:val="16"/>
              </w:rPr>
              <w:t>29</w:t>
            </w:r>
          </w:p>
        </w:tc>
        <w:tc>
          <w:tcPr>
            <w:tcW w:w="601" w:type="pct"/>
            <w:shd w:val="clear" w:color="auto" w:fill="D9D9D9" w:themeFill="background1" w:themeFillShade="D9"/>
            <w:vAlign w:val="center"/>
          </w:tcPr>
          <w:p w14:paraId="20150486" w14:textId="2E16B0E3" w:rsidR="0017584A" w:rsidRPr="005B2948" w:rsidRDefault="0017584A" w:rsidP="0017584A">
            <w:pPr>
              <w:pStyle w:val="Bezodstpw"/>
              <w:spacing w:before="60" w:after="60" w:line="240" w:lineRule="auto"/>
              <w:jc w:val="center"/>
              <w:rPr>
                <w:rFonts w:cs="Arial"/>
                <w:b/>
                <w:color w:val="000000"/>
                <w:sz w:val="16"/>
                <w:szCs w:val="18"/>
              </w:rPr>
            </w:pPr>
            <w:r>
              <w:rPr>
                <w:rFonts w:cs="Arial"/>
                <w:b/>
                <w:bCs/>
                <w:color w:val="000000"/>
                <w:sz w:val="16"/>
                <w:szCs w:val="16"/>
              </w:rPr>
              <w:t>0,38</w:t>
            </w:r>
          </w:p>
        </w:tc>
        <w:tc>
          <w:tcPr>
            <w:tcW w:w="1516" w:type="pct"/>
            <w:shd w:val="clear" w:color="auto" w:fill="D9D9D9" w:themeFill="background1" w:themeFillShade="D9"/>
            <w:vAlign w:val="center"/>
          </w:tcPr>
          <w:p w14:paraId="615B4898" w14:textId="084B5EDA" w:rsidR="0017584A" w:rsidRPr="005B2948" w:rsidRDefault="0017584A" w:rsidP="0017584A">
            <w:pPr>
              <w:pStyle w:val="Bezodstpw"/>
              <w:spacing w:before="60" w:after="60" w:line="240" w:lineRule="auto"/>
              <w:jc w:val="center"/>
              <w:rPr>
                <w:rFonts w:cs="Arial"/>
                <w:b/>
                <w:color w:val="000000"/>
                <w:sz w:val="16"/>
                <w:szCs w:val="18"/>
              </w:rPr>
            </w:pPr>
            <w:r>
              <w:rPr>
                <w:rFonts w:cs="Arial"/>
                <w:b/>
                <w:color w:val="000000"/>
                <w:sz w:val="16"/>
                <w:szCs w:val="18"/>
              </w:rPr>
              <w:t>---</w:t>
            </w:r>
          </w:p>
        </w:tc>
      </w:tr>
      <w:tr w:rsidR="0017584A" w:rsidRPr="005B2948" w14:paraId="26269600" w14:textId="77777777" w:rsidTr="00486132">
        <w:trPr>
          <w:jc w:val="center"/>
        </w:trPr>
        <w:tc>
          <w:tcPr>
            <w:tcW w:w="882" w:type="pct"/>
            <w:shd w:val="clear" w:color="auto" w:fill="F7CAAC" w:themeFill="accent2" w:themeFillTint="66"/>
            <w:vAlign w:val="center"/>
          </w:tcPr>
          <w:p w14:paraId="4D60FA21"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7CAAC" w:themeFill="accent2" w:themeFillTint="66"/>
            <w:vAlign w:val="center"/>
          </w:tcPr>
          <w:p w14:paraId="1C68AA0B" w14:textId="68AFB471" w:rsidR="0017584A" w:rsidRPr="005B2948" w:rsidRDefault="0017584A" w:rsidP="0017584A">
            <w:pPr>
              <w:pStyle w:val="Bezodstpw"/>
              <w:spacing w:before="60" w:after="60" w:line="240" w:lineRule="auto"/>
              <w:jc w:val="center"/>
              <w:rPr>
                <w:rFonts w:cs="Arial"/>
                <w:sz w:val="16"/>
                <w:szCs w:val="18"/>
              </w:rPr>
            </w:pPr>
            <w:r>
              <w:rPr>
                <w:rFonts w:cs="Arial"/>
                <w:sz w:val="16"/>
                <w:szCs w:val="16"/>
              </w:rPr>
              <w:t>130</w:t>
            </w:r>
          </w:p>
        </w:tc>
        <w:tc>
          <w:tcPr>
            <w:tcW w:w="1226" w:type="pct"/>
            <w:shd w:val="clear" w:color="auto" w:fill="F7CAAC" w:themeFill="accent2" w:themeFillTint="66"/>
            <w:vAlign w:val="center"/>
          </w:tcPr>
          <w:p w14:paraId="76502A9B" w14:textId="7135D403" w:rsidR="0017584A" w:rsidRPr="005B2948" w:rsidRDefault="0017584A" w:rsidP="0017584A">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7CAAC" w:themeFill="accent2" w:themeFillTint="66"/>
            <w:vAlign w:val="center"/>
          </w:tcPr>
          <w:p w14:paraId="7C7F6880" w14:textId="378CBA39" w:rsidR="0017584A" w:rsidRPr="005B2948" w:rsidRDefault="0017584A" w:rsidP="0017584A">
            <w:pPr>
              <w:pStyle w:val="Bezodstpw"/>
              <w:spacing w:before="60" w:after="60" w:line="240" w:lineRule="auto"/>
              <w:jc w:val="center"/>
              <w:rPr>
                <w:rFonts w:cs="Arial"/>
                <w:sz w:val="16"/>
                <w:szCs w:val="18"/>
              </w:rPr>
            </w:pPr>
            <w:r w:rsidRPr="0017584A">
              <w:rPr>
                <w:rFonts w:cs="Arial"/>
                <w:color w:val="000000" w:themeColor="text1"/>
                <w:sz w:val="16"/>
                <w:szCs w:val="16"/>
              </w:rPr>
              <w:t>0,00</w:t>
            </w:r>
          </w:p>
        </w:tc>
        <w:tc>
          <w:tcPr>
            <w:tcW w:w="1516" w:type="pct"/>
            <w:shd w:val="clear" w:color="auto" w:fill="F7CAAC" w:themeFill="accent2" w:themeFillTint="66"/>
            <w:vAlign w:val="center"/>
          </w:tcPr>
          <w:p w14:paraId="3ED901CB" w14:textId="190CFFC4"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0,9044</w:t>
            </w:r>
          </w:p>
        </w:tc>
      </w:tr>
      <w:tr w:rsidR="0017584A" w:rsidRPr="005B2948" w14:paraId="0402AEF3" w14:textId="77777777" w:rsidTr="00486132">
        <w:trPr>
          <w:jc w:val="center"/>
        </w:trPr>
        <w:tc>
          <w:tcPr>
            <w:tcW w:w="882" w:type="pct"/>
            <w:shd w:val="clear" w:color="auto" w:fill="FFFFFF" w:themeFill="background1"/>
            <w:vAlign w:val="center"/>
          </w:tcPr>
          <w:p w14:paraId="31553BE4"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74" w:type="pct"/>
            <w:shd w:val="clear" w:color="auto" w:fill="FFFFFF" w:themeFill="background1"/>
            <w:vAlign w:val="center"/>
          </w:tcPr>
          <w:p w14:paraId="2DE77504" w14:textId="37AA4252" w:rsidR="0017584A" w:rsidRPr="005B2948" w:rsidRDefault="0017584A" w:rsidP="0017584A">
            <w:pPr>
              <w:pStyle w:val="Bezodstpw"/>
              <w:spacing w:before="60" w:after="60" w:line="240" w:lineRule="auto"/>
              <w:jc w:val="center"/>
              <w:rPr>
                <w:rFonts w:cs="Arial"/>
                <w:sz w:val="16"/>
                <w:szCs w:val="18"/>
              </w:rPr>
            </w:pPr>
            <w:r>
              <w:rPr>
                <w:rFonts w:cs="Arial"/>
                <w:sz w:val="16"/>
                <w:szCs w:val="16"/>
              </w:rPr>
              <w:t>159</w:t>
            </w:r>
          </w:p>
        </w:tc>
        <w:tc>
          <w:tcPr>
            <w:tcW w:w="1226" w:type="pct"/>
            <w:shd w:val="clear" w:color="auto" w:fill="FFFFFF" w:themeFill="background1"/>
            <w:vAlign w:val="center"/>
          </w:tcPr>
          <w:p w14:paraId="2380F678" w14:textId="56ABF37F" w:rsidR="0017584A" w:rsidRPr="005B2948" w:rsidRDefault="0017584A" w:rsidP="0017584A">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257C0F2B" w14:textId="2CD0FAAB"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0,63</w:t>
            </w:r>
          </w:p>
        </w:tc>
        <w:tc>
          <w:tcPr>
            <w:tcW w:w="1516" w:type="pct"/>
            <w:shd w:val="clear" w:color="auto" w:fill="FFFFFF" w:themeFill="background1"/>
            <w:vAlign w:val="center"/>
          </w:tcPr>
          <w:p w14:paraId="235EB998" w14:textId="22BCAE57"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-0,5955</w:t>
            </w:r>
          </w:p>
        </w:tc>
      </w:tr>
      <w:tr w:rsidR="0017584A" w:rsidRPr="005B2948" w14:paraId="12CD9F4A" w14:textId="77777777" w:rsidTr="00486132">
        <w:trPr>
          <w:jc w:val="center"/>
        </w:trPr>
        <w:tc>
          <w:tcPr>
            <w:tcW w:w="882" w:type="pct"/>
            <w:shd w:val="clear" w:color="auto" w:fill="FFFFFF" w:themeFill="background1"/>
            <w:vAlign w:val="center"/>
          </w:tcPr>
          <w:p w14:paraId="75FE52A0"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FFFFF" w:themeFill="background1"/>
            <w:vAlign w:val="center"/>
          </w:tcPr>
          <w:p w14:paraId="38B4C6BA" w14:textId="19BF1384" w:rsidR="0017584A" w:rsidRPr="005B2948" w:rsidRDefault="0017584A" w:rsidP="0017584A">
            <w:pPr>
              <w:pStyle w:val="Bezodstpw"/>
              <w:spacing w:before="60" w:after="60" w:line="240" w:lineRule="auto"/>
              <w:jc w:val="center"/>
              <w:rPr>
                <w:rFonts w:cs="Arial"/>
                <w:sz w:val="16"/>
                <w:szCs w:val="18"/>
              </w:rPr>
            </w:pPr>
            <w:r>
              <w:rPr>
                <w:rFonts w:cs="Arial"/>
                <w:sz w:val="16"/>
                <w:szCs w:val="16"/>
              </w:rPr>
              <w:t>190</w:t>
            </w:r>
          </w:p>
        </w:tc>
        <w:tc>
          <w:tcPr>
            <w:tcW w:w="1226" w:type="pct"/>
            <w:shd w:val="clear" w:color="auto" w:fill="FFFFFF" w:themeFill="background1"/>
            <w:vAlign w:val="center"/>
          </w:tcPr>
          <w:p w14:paraId="0A389821" w14:textId="1DA94022" w:rsidR="0017584A" w:rsidRPr="005B2948" w:rsidRDefault="0017584A" w:rsidP="0017584A">
            <w:pPr>
              <w:pStyle w:val="Bezodstpw"/>
              <w:spacing w:before="60" w:after="60" w:line="240" w:lineRule="auto"/>
              <w:jc w:val="center"/>
              <w:rPr>
                <w:rFonts w:cs="Arial"/>
                <w:sz w:val="16"/>
                <w:szCs w:val="18"/>
              </w:rPr>
            </w:pPr>
            <w:r>
              <w:rPr>
                <w:rFonts w:cs="Arial"/>
                <w:sz w:val="16"/>
                <w:szCs w:val="16"/>
              </w:rPr>
              <w:t>3</w:t>
            </w:r>
          </w:p>
        </w:tc>
        <w:tc>
          <w:tcPr>
            <w:tcW w:w="601" w:type="pct"/>
            <w:shd w:val="clear" w:color="auto" w:fill="FFFFFF" w:themeFill="background1"/>
            <w:vAlign w:val="center"/>
          </w:tcPr>
          <w:p w14:paraId="3830D333" w14:textId="682D436B"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1,58</w:t>
            </w:r>
          </w:p>
        </w:tc>
        <w:tc>
          <w:tcPr>
            <w:tcW w:w="1516" w:type="pct"/>
            <w:shd w:val="clear" w:color="auto" w:fill="FFFFFF" w:themeFill="background1"/>
            <w:vAlign w:val="center"/>
          </w:tcPr>
          <w:p w14:paraId="4423219F" w14:textId="3B78F28F"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-2,8612</w:t>
            </w:r>
          </w:p>
        </w:tc>
      </w:tr>
      <w:tr w:rsidR="0017584A" w:rsidRPr="005B2948" w14:paraId="63E31A5E" w14:textId="77777777" w:rsidTr="00486132">
        <w:trPr>
          <w:jc w:val="center"/>
        </w:trPr>
        <w:tc>
          <w:tcPr>
            <w:tcW w:w="882" w:type="pct"/>
            <w:shd w:val="clear" w:color="auto" w:fill="F7CAAC" w:themeFill="accent2" w:themeFillTint="66"/>
            <w:vAlign w:val="center"/>
          </w:tcPr>
          <w:p w14:paraId="75649B24"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7CAAC" w:themeFill="accent2" w:themeFillTint="66"/>
            <w:vAlign w:val="center"/>
          </w:tcPr>
          <w:p w14:paraId="2FA0BC4D" w14:textId="525C6C9E" w:rsidR="0017584A" w:rsidRPr="005B2948" w:rsidRDefault="0017584A" w:rsidP="0017584A">
            <w:pPr>
              <w:pStyle w:val="Bezodstpw"/>
              <w:spacing w:before="60" w:after="60" w:line="240" w:lineRule="auto"/>
              <w:jc w:val="center"/>
              <w:rPr>
                <w:rFonts w:cs="Arial"/>
                <w:sz w:val="16"/>
                <w:szCs w:val="18"/>
              </w:rPr>
            </w:pPr>
            <w:r>
              <w:rPr>
                <w:rFonts w:cs="Arial"/>
                <w:sz w:val="16"/>
                <w:szCs w:val="16"/>
              </w:rPr>
              <w:t>337</w:t>
            </w:r>
          </w:p>
        </w:tc>
        <w:tc>
          <w:tcPr>
            <w:tcW w:w="1226" w:type="pct"/>
            <w:shd w:val="clear" w:color="auto" w:fill="F7CAAC" w:themeFill="accent2" w:themeFillTint="66"/>
            <w:vAlign w:val="center"/>
          </w:tcPr>
          <w:p w14:paraId="44649224" w14:textId="39137040" w:rsidR="0017584A" w:rsidRPr="005B2948" w:rsidRDefault="0017584A" w:rsidP="0017584A">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7CAAC" w:themeFill="accent2" w:themeFillTint="66"/>
            <w:vAlign w:val="center"/>
          </w:tcPr>
          <w:p w14:paraId="61474372" w14:textId="2B803CC9" w:rsidR="0017584A" w:rsidRPr="0017584A" w:rsidRDefault="0017584A" w:rsidP="0017584A">
            <w:pPr>
              <w:pStyle w:val="Bezodstpw"/>
              <w:spacing w:before="60" w:after="60" w:line="240" w:lineRule="auto"/>
              <w:jc w:val="center"/>
              <w:rPr>
                <w:rFonts w:cs="Arial"/>
                <w:color w:val="000000" w:themeColor="text1"/>
                <w:sz w:val="16"/>
                <w:szCs w:val="18"/>
              </w:rPr>
            </w:pPr>
            <w:r w:rsidRPr="0017584A">
              <w:rPr>
                <w:rFonts w:cs="Arial"/>
                <w:color w:val="000000" w:themeColor="text1"/>
                <w:sz w:val="16"/>
                <w:szCs w:val="16"/>
              </w:rPr>
              <w:t>0,00</w:t>
            </w:r>
          </w:p>
        </w:tc>
        <w:tc>
          <w:tcPr>
            <w:tcW w:w="1516" w:type="pct"/>
            <w:shd w:val="clear" w:color="auto" w:fill="F7CAAC" w:themeFill="accent2" w:themeFillTint="66"/>
            <w:vAlign w:val="center"/>
          </w:tcPr>
          <w:p w14:paraId="05F35A7D" w14:textId="29FE1F35"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0,9044</w:t>
            </w:r>
          </w:p>
        </w:tc>
      </w:tr>
      <w:tr w:rsidR="0017584A" w:rsidRPr="005B2948" w14:paraId="0BE1CADF" w14:textId="77777777" w:rsidTr="00486132">
        <w:trPr>
          <w:jc w:val="center"/>
        </w:trPr>
        <w:tc>
          <w:tcPr>
            <w:tcW w:w="882" w:type="pct"/>
            <w:shd w:val="clear" w:color="auto" w:fill="F7CAAC" w:themeFill="accent2" w:themeFillTint="66"/>
            <w:vAlign w:val="center"/>
          </w:tcPr>
          <w:p w14:paraId="1A776164"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7CAAC" w:themeFill="accent2" w:themeFillTint="66"/>
            <w:vAlign w:val="center"/>
          </w:tcPr>
          <w:p w14:paraId="70DFF99D" w14:textId="3EBFD60B" w:rsidR="0017584A" w:rsidRPr="005B2948" w:rsidRDefault="0017584A" w:rsidP="0017584A">
            <w:pPr>
              <w:pStyle w:val="Bezodstpw"/>
              <w:spacing w:before="60" w:after="60" w:line="240" w:lineRule="auto"/>
              <w:jc w:val="center"/>
              <w:rPr>
                <w:rFonts w:cs="Arial"/>
                <w:sz w:val="16"/>
                <w:szCs w:val="18"/>
              </w:rPr>
            </w:pPr>
            <w:r>
              <w:rPr>
                <w:rFonts w:cs="Arial"/>
                <w:sz w:val="16"/>
                <w:szCs w:val="16"/>
              </w:rPr>
              <w:t>383</w:t>
            </w:r>
          </w:p>
        </w:tc>
        <w:tc>
          <w:tcPr>
            <w:tcW w:w="1226" w:type="pct"/>
            <w:shd w:val="clear" w:color="auto" w:fill="F7CAAC" w:themeFill="accent2" w:themeFillTint="66"/>
            <w:vAlign w:val="center"/>
          </w:tcPr>
          <w:p w14:paraId="5B77F664" w14:textId="126A1B62" w:rsidR="0017584A" w:rsidRPr="005B2948" w:rsidRDefault="0017584A" w:rsidP="0017584A">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24344BFF" w14:textId="71A8A77C" w:rsidR="0017584A" w:rsidRPr="0017584A" w:rsidRDefault="0017584A" w:rsidP="0017584A">
            <w:pPr>
              <w:pStyle w:val="Bezodstpw"/>
              <w:spacing w:before="60" w:after="60" w:line="240" w:lineRule="auto"/>
              <w:jc w:val="center"/>
              <w:rPr>
                <w:rFonts w:cs="Arial"/>
                <w:color w:val="000000" w:themeColor="text1"/>
                <w:sz w:val="16"/>
                <w:szCs w:val="18"/>
              </w:rPr>
            </w:pPr>
            <w:r w:rsidRPr="0017584A">
              <w:rPr>
                <w:rFonts w:cs="Arial"/>
                <w:color w:val="000000" w:themeColor="text1"/>
                <w:sz w:val="16"/>
                <w:szCs w:val="16"/>
              </w:rPr>
              <w:t>0,26</w:t>
            </w:r>
          </w:p>
        </w:tc>
        <w:tc>
          <w:tcPr>
            <w:tcW w:w="1516" w:type="pct"/>
            <w:shd w:val="clear" w:color="auto" w:fill="F7CAAC" w:themeFill="accent2" w:themeFillTint="66"/>
            <w:vAlign w:val="center"/>
          </w:tcPr>
          <w:p w14:paraId="05543E2C" w14:textId="15000421"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0,2817</w:t>
            </w:r>
          </w:p>
        </w:tc>
      </w:tr>
      <w:tr w:rsidR="0017584A" w:rsidRPr="005B2948" w14:paraId="5D889F61" w14:textId="77777777" w:rsidTr="00486132">
        <w:trPr>
          <w:jc w:val="center"/>
        </w:trPr>
        <w:tc>
          <w:tcPr>
            <w:tcW w:w="882" w:type="pct"/>
            <w:shd w:val="clear" w:color="auto" w:fill="F7CAAC" w:themeFill="accent2" w:themeFillTint="66"/>
            <w:vAlign w:val="center"/>
          </w:tcPr>
          <w:p w14:paraId="703078EB"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74" w:type="pct"/>
            <w:shd w:val="clear" w:color="auto" w:fill="F7CAAC" w:themeFill="accent2" w:themeFillTint="66"/>
            <w:vAlign w:val="center"/>
          </w:tcPr>
          <w:p w14:paraId="0E9BBA26" w14:textId="60834C5F" w:rsidR="0017584A" w:rsidRPr="005B2948" w:rsidRDefault="0017584A" w:rsidP="0017584A">
            <w:pPr>
              <w:pStyle w:val="Bezodstpw"/>
              <w:spacing w:before="60" w:after="60" w:line="240" w:lineRule="auto"/>
              <w:jc w:val="center"/>
              <w:rPr>
                <w:rFonts w:cs="Arial"/>
                <w:sz w:val="16"/>
                <w:szCs w:val="18"/>
              </w:rPr>
            </w:pPr>
            <w:r>
              <w:rPr>
                <w:rFonts w:cs="Arial"/>
                <w:sz w:val="16"/>
                <w:szCs w:val="16"/>
              </w:rPr>
              <w:t>173</w:t>
            </w:r>
          </w:p>
        </w:tc>
        <w:tc>
          <w:tcPr>
            <w:tcW w:w="1226" w:type="pct"/>
            <w:shd w:val="clear" w:color="auto" w:fill="F7CAAC" w:themeFill="accent2" w:themeFillTint="66"/>
            <w:vAlign w:val="center"/>
          </w:tcPr>
          <w:p w14:paraId="0740F124" w14:textId="39C61626" w:rsidR="0017584A" w:rsidRPr="005B2948" w:rsidRDefault="0017584A" w:rsidP="0017584A">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7CAAC" w:themeFill="accent2" w:themeFillTint="66"/>
            <w:vAlign w:val="center"/>
          </w:tcPr>
          <w:p w14:paraId="616FA16E" w14:textId="6E2E3049" w:rsidR="0017584A" w:rsidRPr="0017584A" w:rsidRDefault="0017584A" w:rsidP="0017584A">
            <w:pPr>
              <w:pStyle w:val="Bezodstpw"/>
              <w:spacing w:before="60" w:after="60" w:line="240" w:lineRule="auto"/>
              <w:jc w:val="center"/>
              <w:rPr>
                <w:rFonts w:cs="Arial"/>
                <w:color w:val="000000" w:themeColor="text1"/>
                <w:sz w:val="16"/>
                <w:szCs w:val="18"/>
              </w:rPr>
            </w:pPr>
            <w:r w:rsidRPr="0017584A">
              <w:rPr>
                <w:rFonts w:cs="Arial"/>
                <w:color w:val="000000" w:themeColor="text1"/>
                <w:sz w:val="16"/>
                <w:szCs w:val="16"/>
              </w:rPr>
              <w:t>0,00</w:t>
            </w:r>
          </w:p>
        </w:tc>
        <w:tc>
          <w:tcPr>
            <w:tcW w:w="1516" w:type="pct"/>
            <w:shd w:val="clear" w:color="auto" w:fill="F7CAAC" w:themeFill="accent2" w:themeFillTint="66"/>
            <w:vAlign w:val="center"/>
          </w:tcPr>
          <w:p w14:paraId="1290F160" w14:textId="3CAB3197"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0,9044</w:t>
            </w:r>
          </w:p>
        </w:tc>
      </w:tr>
      <w:tr w:rsidR="0017584A" w:rsidRPr="005B2948" w14:paraId="5BA0BDBD" w14:textId="77777777" w:rsidTr="00486132">
        <w:trPr>
          <w:jc w:val="center"/>
        </w:trPr>
        <w:tc>
          <w:tcPr>
            <w:tcW w:w="882" w:type="pct"/>
            <w:shd w:val="clear" w:color="auto" w:fill="FFFFFF" w:themeFill="background1"/>
            <w:vAlign w:val="center"/>
          </w:tcPr>
          <w:p w14:paraId="5D572C38"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FFFFF" w:themeFill="background1"/>
            <w:vAlign w:val="center"/>
          </w:tcPr>
          <w:p w14:paraId="74485454" w14:textId="2815B354" w:rsidR="0017584A" w:rsidRPr="005B2948" w:rsidRDefault="0017584A" w:rsidP="0017584A">
            <w:pPr>
              <w:pStyle w:val="Bezodstpw"/>
              <w:spacing w:before="60" w:after="60" w:line="240" w:lineRule="auto"/>
              <w:jc w:val="center"/>
              <w:rPr>
                <w:rFonts w:cs="Arial"/>
                <w:sz w:val="16"/>
                <w:szCs w:val="18"/>
              </w:rPr>
            </w:pPr>
            <w:r>
              <w:rPr>
                <w:rFonts w:cs="Arial"/>
                <w:sz w:val="16"/>
                <w:szCs w:val="16"/>
              </w:rPr>
              <w:t>227</w:t>
            </w:r>
          </w:p>
        </w:tc>
        <w:tc>
          <w:tcPr>
            <w:tcW w:w="1226" w:type="pct"/>
            <w:shd w:val="clear" w:color="auto" w:fill="FFFFFF" w:themeFill="background1"/>
            <w:vAlign w:val="center"/>
          </w:tcPr>
          <w:p w14:paraId="15D8219D" w14:textId="734F5951" w:rsidR="0017584A" w:rsidRPr="005B2948" w:rsidRDefault="0017584A" w:rsidP="0017584A">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1F8E4AB2" w14:textId="7CFF649D"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0,44</w:t>
            </w:r>
          </w:p>
        </w:tc>
        <w:tc>
          <w:tcPr>
            <w:tcW w:w="1516" w:type="pct"/>
            <w:shd w:val="clear" w:color="auto" w:fill="FFFFFF" w:themeFill="background1"/>
            <w:vAlign w:val="center"/>
          </w:tcPr>
          <w:p w14:paraId="30D44D28" w14:textId="0E9A5243"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-0,1462</w:t>
            </w:r>
          </w:p>
        </w:tc>
      </w:tr>
      <w:tr w:rsidR="0017584A" w:rsidRPr="005B2948" w14:paraId="4BC3020E" w14:textId="77777777" w:rsidTr="00486132">
        <w:trPr>
          <w:jc w:val="center"/>
        </w:trPr>
        <w:tc>
          <w:tcPr>
            <w:tcW w:w="882" w:type="pct"/>
            <w:shd w:val="clear" w:color="auto" w:fill="F7CAAC" w:themeFill="accent2" w:themeFillTint="66"/>
            <w:vAlign w:val="center"/>
          </w:tcPr>
          <w:p w14:paraId="409BDD11"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7CAAC" w:themeFill="accent2" w:themeFillTint="66"/>
            <w:vAlign w:val="center"/>
          </w:tcPr>
          <w:p w14:paraId="367CB41C" w14:textId="638D56AF" w:rsidR="0017584A" w:rsidRPr="005B2948" w:rsidRDefault="0017584A" w:rsidP="0017584A">
            <w:pPr>
              <w:pStyle w:val="Bezodstpw"/>
              <w:spacing w:before="60" w:after="60" w:line="240" w:lineRule="auto"/>
              <w:jc w:val="center"/>
              <w:rPr>
                <w:rFonts w:cs="Arial"/>
                <w:sz w:val="16"/>
                <w:szCs w:val="18"/>
              </w:rPr>
            </w:pPr>
            <w:r>
              <w:rPr>
                <w:rFonts w:cs="Arial"/>
                <w:sz w:val="16"/>
                <w:szCs w:val="16"/>
              </w:rPr>
              <w:t>186</w:t>
            </w:r>
          </w:p>
        </w:tc>
        <w:tc>
          <w:tcPr>
            <w:tcW w:w="1226" w:type="pct"/>
            <w:shd w:val="clear" w:color="auto" w:fill="F7CAAC" w:themeFill="accent2" w:themeFillTint="66"/>
            <w:vAlign w:val="center"/>
          </w:tcPr>
          <w:p w14:paraId="69167554" w14:textId="7F4C93E8" w:rsidR="0017584A" w:rsidRPr="005B2948" w:rsidRDefault="0017584A" w:rsidP="0017584A">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7CAAC" w:themeFill="accent2" w:themeFillTint="66"/>
            <w:vAlign w:val="center"/>
          </w:tcPr>
          <w:p w14:paraId="1DA00B95" w14:textId="6CC3E43A" w:rsidR="0017584A" w:rsidRPr="0017584A" w:rsidRDefault="0017584A" w:rsidP="0017584A">
            <w:pPr>
              <w:pStyle w:val="Bezodstpw"/>
              <w:spacing w:before="60" w:after="60" w:line="240" w:lineRule="auto"/>
              <w:jc w:val="center"/>
              <w:rPr>
                <w:rFonts w:cs="Arial"/>
                <w:color w:val="000000" w:themeColor="text1"/>
                <w:sz w:val="16"/>
                <w:szCs w:val="18"/>
              </w:rPr>
            </w:pPr>
            <w:r w:rsidRPr="0017584A">
              <w:rPr>
                <w:rFonts w:cs="Arial"/>
                <w:color w:val="000000" w:themeColor="text1"/>
                <w:sz w:val="16"/>
                <w:szCs w:val="16"/>
              </w:rPr>
              <w:t>0,00</w:t>
            </w:r>
          </w:p>
        </w:tc>
        <w:tc>
          <w:tcPr>
            <w:tcW w:w="1516" w:type="pct"/>
            <w:shd w:val="clear" w:color="auto" w:fill="F7CAAC" w:themeFill="accent2" w:themeFillTint="66"/>
            <w:vAlign w:val="center"/>
          </w:tcPr>
          <w:p w14:paraId="1FE91478" w14:textId="5152971A"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0,9044</w:t>
            </w:r>
          </w:p>
        </w:tc>
      </w:tr>
      <w:tr w:rsidR="0017584A" w:rsidRPr="005B2948" w14:paraId="3FEB83E5" w14:textId="77777777" w:rsidTr="00486132">
        <w:trPr>
          <w:jc w:val="center"/>
        </w:trPr>
        <w:tc>
          <w:tcPr>
            <w:tcW w:w="882" w:type="pct"/>
            <w:shd w:val="clear" w:color="auto" w:fill="F7CAAC" w:themeFill="accent2" w:themeFillTint="66"/>
            <w:vAlign w:val="center"/>
          </w:tcPr>
          <w:p w14:paraId="1332B159"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7CAAC" w:themeFill="accent2" w:themeFillTint="66"/>
            <w:vAlign w:val="center"/>
          </w:tcPr>
          <w:p w14:paraId="1ACA6A24" w14:textId="4043681E" w:rsidR="0017584A" w:rsidRPr="005B2948" w:rsidRDefault="0017584A" w:rsidP="0017584A">
            <w:pPr>
              <w:pStyle w:val="Bezodstpw"/>
              <w:spacing w:before="60" w:after="60" w:line="240" w:lineRule="auto"/>
              <w:jc w:val="center"/>
              <w:rPr>
                <w:rFonts w:cs="Arial"/>
                <w:sz w:val="16"/>
                <w:szCs w:val="18"/>
              </w:rPr>
            </w:pPr>
            <w:r>
              <w:rPr>
                <w:rFonts w:cs="Arial"/>
                <w:sz w:val="16"/>
                <w:szCs w:val="16"/>
              </w:rPr>
              <w:t>649</w:t>
            </w:r>
          </w:p>
        </w:tc>
        <w:tc>
          <w:tcPr>
            <w:tcW w:w="1226" w:type="pct"/>
            <w:shd w:val="clear" w:color="auto" w:fill="F7CAAC" w:themeFill="accent2" w:themeFillTint="66"/>
            <w:vAlign w:val="center"/>
          </w:tcPr>
          <w:p w14:paraId="6256B381" w14:textId="33C996B8" w:rsidR="0017584A" w:rsidRPr="005B2948" w:rsidRDefault="0017584A" w:rsidP="0017584A">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33314032" w14:textId="32177564" w:rsidR="0017584A" w:rsidRPr="0017584A" w:rsidRDefault="0017584A" w:rsidP="0017584A">
            <w:pPr>
              <w:pStyle w:val="Bezodstpw"/>
              <w:spacing w:before="60" w:after="60" w:line="240" w:lineRule="auto"/>
              <w:jc w:val="center"/>
              <w:rPr>
                <w:rFonts w:cs="Arial"/>
                <w:color w:val="000000" w:themeColor="text1"/>
                <w:sz w:val="16"/>
                <w:szCs w:val="18"/>
              </w:rPr>
            </w:pPr>
            <w:r w:rsidRPr="0017584A">
              <w:rPr>
                <w:rFonts w:cs="Arial"/>
                <w:color w:val="000000" w:themeColor="text1"/>
                <w:sz w:val="16"/>
                <w:szCs w:val="16"/>
              </w:rPr>
              <w:t>0,15</w:t>
            </w:r>
          </w:p>
        </w:tc>
        <w:tc>
          <w:tcPr>
            <w:tcW w:w="1516" w:type="pct"/>
            <w:shd w:val="clear" w:color="auto" w:fill="F7CAAC" w:themeFill="accent2" w:themeFillTint="66"/>
            <w:vAlign w:val="center"/>
          </w:tcPr>
          <w:p w14:paraId="037879F6" w14:textId="45EFB349"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0,537</w:t>
            </w:r>
            <w:r w:rsidR="00E646DD">
              <w:rPr>
                <w:rFonts w:cs="Arial"/>
                <w:color w:val="000000"/>
                <w:sz w:val="16"/>
                <w:szCs w:val="16"/>
              </w:rPr>
              <w:t>0</w:t>
            </w:r>
          </w:p>
        </w:tc>
      </w:tr>
      <w:tr w:rsidR="0017584A" w:rsidRPr="005B2948" w14:paraId="6FAF1652" w14:textId="77777777" w:rsidTr="00486132">
        <w:trPr>
          <w:trHeight w:val="59"/>
          <w:jc w:val="center"/>
        </w:trPr>
        <w:tc>
          <w:tcPr>
            <w:tcW w:w="882" w:type="pct"/>
            <w:shd w:val="clear" w:color="auto" w:fill="FFFFFF" w:themeFill="background1"/>
            <w:vAlign w:val="center"/>
          </w:tcPr>
          <w:p w14:paraId="492FC481"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FFFFF" w:themeFill="background1"/>
            <w:vAlign w:val="center"/>
          </w:tcPr>
          <w:p w14:paraId="48925A4F" w14:textId="74FE19FE" w:rsidR="0017584A" w:rsidRPr="005B2948" w:rsidRDefault="0017584A" w:rsidP="0017584A">
            <w:pPr>
              <w:pStyle w:val="Bezodstpw"/>
              <w:spacing w:before="60" w:after="60" w:line="240" w:lineRule="auto"/>
              <w:jc w:val="center"/>
              <w:rPr>
                <w:rFonts w:cs="Arial"/>
                <w:sz w:val="16"/>
                <w:szCs w:val="18"/>
              </w:rPr>
            </w:pPr>
            <w:r>
              <w:rPr>
                <w:rFonts w:cs="Arial"/>
                <w:sz w:val="16"/>
                <w:szCs w:val="16"/>
              </w:rPr>
              <w:t>117</w:t>
            </w:r>
          </w:p>
        </w:tc>
        <w:tc>
          <w:tcPr>
            <w:tcW w:w="1226" w:type="pct"/>
            <w:shd w:val="clear" w:color="auto" w:fill="FFFFFF" w:themeFill="background1"/>
            <w:vAlign w:val="center"/>
          </w:tcPr>
          <w:p w14:paraId="319F738C" w14:textId="57A7D015" w:rsidR="0017584A" w:rsidRPr="005B2948" w:rsidRDefault="0017584A" w:rsidP="0017584A">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4D209C72" w14:textId="48FF3B98"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0,85</w:t>
            </w:r>
          </w:p>
        </w:tc>
        <w:tc>
          <w:tcPr>
            <w:tcW w:w="1516" w:type="pct"/>
            <w:shd w:val="clear" w:color="auto" w:fill="FFFFFF" w:themeFill="background1"/>
            <w:vAlign w:val="center"/>
          </w:tcPr>
          <w:p w14:paraId="771EB267" w14:textId="67F1DEAA"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-1,1339</w:t>
            </w:r>
          </w:p>
        </w:tc>
      </w:tr>
      <w:tr w:rsidR="0017584A" w:rsidRPr="005B2948" w14:paraId="03CECC42" w14:textId="77777777" w:rsidTr="00486132">
        <w:trPr>
          <w:jc w:val="center"/>
        </w:trPr>
        <w:tc>
          <w:tcPr>
            <w:tcW w:w="882" w:type="pct"/>
            <w:shd w:val="clear" w:color="auto" w:fill="F7CAAC" w:themeFill="accent2" w:themeFillTint="66"/>
            <w:vAlign w:val="center"/>
          </w:tcPr>
          <w:p w14:paraId="2AF84033"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7CAAC" w:themeFill="accent2" w:themeFillTint="66"/>
            <w:vAlign w:val="center"/>
          </w:tcPr>
          <w:p w14:paraId="10C3BA79" w14:textId="53380FF8" w:rsidR="0017584A" w:rsidRPr="005B2948" w:rsidRDefault="0017584A" w:rsidP="0017584A">
            <w:pPr>
              <w:pStyle w:val="Bezodstpw"/>
              <w:spacing w:before="60" w:after="60" w:line="240" w:lineRule="auto"/>
              <w:jc w:val="center"/>
              <w:rPr>
                <w:rFonts w:cs="Arial"/>
                <w:sz w:val="16"/>
                <w:szCs w:val="18"/>
              </w:rPr>
            </w:pPr>
            <w:r>
              <w:rPr>
                <w:rFonts w:cs="Arial"/>
                <w:sz w:val="16"/>
                <w:szCs w:val="16"/>
              </w:rPr>
              <w:t>361</w:t>
            </w:r>
          </w:p>
        </w:tc>
        <w:tc>
          <w:tcPr>
            <w:tcW w:w="1226" w:type="pct"/>
            <w:shd w:val="clear" w:color="auto" w:fill="F7CAAC" w:themeFill="accent2" w:themeFillTint="66"/>
            <w:vAlign w:val="center"/>
          </w:tcPr>
          <w:p w14:paraId="3FD5748C" w14:textId="5BE69B28" w:rsidR="0017584A" w:rsidRPr="005B2948" w:rsidRDefault="0017584A" w:rsidP="0017584A">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7AE4E85C" w14:textId="029E0DE4" w:rsidR="0017584A" w:rsidRPr="005B2948" w:rsidRDefault="0017584A" w:rsidP="0017584A">
            <w:pPr>
              <w:pStyle w:val="Bezodstpw"/>
              <w:spacing w:before="60" w:after="60" w:line="240" w:lineRule="auto"/>
              <w:jc w:val="center"/>
              <w:rPr>
                <w:rFonts w:cs="Arial"/>
                <w:sz w:val="16"/>
                <w:szCs w:val="18"/>
              </w:rPr>
            </w:pPr>
            <w:r w:rsidRPr="0017584A">
              <w:rPr>
                <w:rFonts w:cs="Arial"/>
                <w:color w:val="000000" w:themeColor="text1"/>
                <w:sz w:val="16"/>
                <w:szCs w:val="16"/>
              </w:rPr>
              <w:t>0,28</w:t>
            </w:r>
          </w:p>
        </w:tc>
        <w:tc>
          <w:tcPr>
            <w:tcW w:w="1516" w:type="pct"/>
            <w:shd w:val="clear" w:color="auto" w:fill="F7CAAC" w:themeFill="accent2" w:themeFillTint="66"/>
            <w:vAlign w:val="center"/>
          </w:tcPr>
          <w:p w14:paraId="3AB318E5" w14:textId="44F8140C"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0,2438</w:t>
            </w:r>
          </w:p>
        </w:tc>
      </w:tr>
      <w:tr w:rsidR="0017584A" w:rsidRPr="005B2948" w14:paraId="4E018512" w14:textId="77777777" w:rsidTr="00486132">
        <w:trPr>
          <w:jc w:val="center"/>
        </w:trPr>
        <w:tc>
          <w:tcPr>
            <w:tcW w:w="882" w:type="pct"/>
            <w:shd w:val="clear" w:color="auto" w:fill="FFFFFF" w:themeFill="background1"/>
            <w:vAlign w:val="center"/>
          </w:tcPr>
          <w:p w14:paraId="2F7EA2E5"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74" w:type="pct"/>
            <w:shd w:val="clear" w:color="auto" w:fill="FFFFFF" w:themeFill="background1"/>
            <w:vAlign w:val="center"/>
          </w:tcPr>
          <w:p w14:paraId="283BF765" w14:textId="28C9901C" w:rsidR="0017584A" w:rsidRPr="005B2948" w:rsidRDefault="0017584A" w:rsidP="0017584A">
            <w:pPr>
              <w:pStyle w:val="Bezodstpw"/>
              <w:spacing w:before="60" w:after="60" w:line="240" w:lineRule="auto"/>
              <w:jc w:val="center"/>
              <w:rPr>
                <w:rFonts w:cs="Arial"/>
                <w:sz w:val="16"/>
                <w:szCs w:val="18"/>
              </w:rPr>
            </w:pPr>
            <w:r>
              <w:rPr>
                <w:rFonts w:cs="Arial"/>
                <w:sz w:val="16"/>
                <w:szCs w:val="16"/>
              </w:rPr>
              <w:t>242</w:t>
            </w:r>
          </w:p>
        </w:tc>
        <w:tc>
          <w:tcPr>
            <w:tcW w:w="1226" w:type="pct"/>
            <w:shd w:val="clear" w:color="auto" w:fill="FFFFFF" w:themeFill="background1"/>
            <w:vAlign w:val="center"/>
          </w:tcPr>
          <w:p w14:paraId="1F8EAD1E" w14:textId="38DB2C17" w:rsidR="0017584A" w:rsidRPr="005B2948" w:rsidRDefault="0017584A" w:rsidP="0017584A">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FFFFF" w:themeFill="background1"/>
            <w:vAlign w:val="center"/>
          </w:tcPr>
          <w:p w14:paraId="3F94200E" w14:textId="048784E0"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0,83</w:t>
            </w:r>
          </w:p>
        </w:tc>
        <w:tc>
          <w:tcPr>
            <w:tcW w:w="1516" w:type="pct"/>
            <w:shd w:val="clear" w:color="auto" w:fill="FFFFFF" w:themeFill="background1"/>
            <w:vAlign w:val="center"/>
          </w:tcPr>
          <w:p w14:paraId="309E8FDB" w14:textId="7C25E699"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-1,0666</w:t>
            </w:r>
          </w:p>
        </w:tc>
      </w:tr>
      <w:tr w:rsidR="0017584A" w:rsidRPr="005B2948" w14:paraId="2C46AC00" w14:textId="77777777" w:rsidTr="00486132">
        <w:trPr>
          <w:jc w:val="center"/>
        </w:trPr>
        <w:tc>
          <w:tcPr>
            <w:tcW w:w="882" w:type="pct"/>
            <w:shd w:val="clear" w:color="auto" w:fill="F7CAAC" w:themeFill="accent2" w:themeFillTint="66"/>
            <w:vAlign w:val="center"/>
          </w:tcPr>
          <w:p w14:paraId="2B5AEC71"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7CAAC" w:themeFill="accent2" w:themeFillTint="66"/>
            <w:vAlign w:val="center"/>
          </w:tcPr>
          <w:p w14:paraId="5A2D69EA" w14:textId="57AA550B" w:rsidR="0017584A" w:rsidRPr="005B2948" w:rsidRDefault="0017584A" w:rsidP="0017584A">
            <w:pPr>
              <w:pStyle w:val="Bezodstpw"/>
              <w:spacing w:before="60" w:after="60" w:line="240" w:lineRule="auto"/>
              <w:jc w:val="center"/>
              <w:rPr>
                <w:rFonts w:cs="Arial"/>
                <w:sz w:val="16"/>
                <w:szCs w:val="18"/>
              </w:rPr>
            </w:pPr>
            <w:r>
              <w:rPr>
                <w:rFonts w:cs="Arial"/>
                <w:sz w:val="16"/>
                <w:szCs w:val="16"/>
              </w:rPr>
              <w:t>303</w:t>
            </w:r>
          </w:p>
        </w:tc>
        <w:tc>
          <w:tcPr>
            <w:tcW w:w="1226" w:type="pct"/>
            <w:shd w:val="clear" w:color="auto" w:fill="F7CAAC" w:themeFill="accent2" w:themeFillTint="66"/>
            <w:vAlign w:val="center"/>
          </w:tcPr>
          <w:p w14:paraId="1B451F0F" w14:textId="4B375109" w:rsidR="0017584A" w:rsidRPr="005B2948" w:rsidRDefault="0017584A" w:rsidP="0017584A">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45C54F40" w14:textId="5E013CD3" w:rsidR="0017584A" w:rsidRPr="005B2948" w:rsidRDefault="0017584A" w:rsidP="0017584A">
            <w:pPr>
              <w:pStyle w:val="Bezodstpw"/>
              <w:spacing w:before="60" w:after="60" w:line="240" w:lineRule="auto"/>
              <w:jc w:val="center"/>
              <w:rPr>
                <w:rFonts w:cs="Arial"/>
                <w:sz w:val="16"/>
                <w:szCs w:val="18"/>
              </w:rPr>
            </w:pPr>
            <w:r w:rsidRPr="0017584A">
              <w:rPr>
                <w:rFonts w:cs="Arial"/>
                <w:color w:val="000000" w:themeColor="text1"/>
                <w:sz w:val="16"/>
                <w:szCs w:val="16"/>
              </w:rPr>
              <w:t>0,33</w:t>
            </w:r>
          </w:p>
        </w:tc>
        <w:tc>
          <w:tcPr>
            <w:tcW w:w="1516" w:type="pct"/>
            <w:shd w:val="clear" w:color="auto" w:fill="F7CAAC" w:themeFill="accent2" w:themeFillTint="66"/>
            <w:vAlign w:val="center"/>
          </w:tcPr>
          <w:p w14:paraId="3D7E2B0F" w14:textId="550C7E68"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0,1173</w:t>
            </w:r>
          </w:p>
        </w:tc>
      </w:tr>
      <w:tr w:rsidR="0017584A" w:rsidRPr="005B2948" w14:paraId="519E0E24" w14:textId="77777777" w:rsidTr="00486132">
        <w:trPr>
          <w:trHeight w:val="321"/>
          <w:jc w:val="center"/>
        </w:trPr>
        <w:tc>
          <w:tcPr>
            <w:tcW w:w="882" w:type="pct"/>
            <w:shd w:val="clear" w:color="auto" w:fill="FFFFFF" w:themeFill="background1"/>
            <w:vAlign w:val="center"/>
          </w:tcPr>
          <w:p w14:paraId="2E4155C4"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FFFFF" w:themeFill="background1"/>
            <w:vAlign w:val="center"/>
          </w:tcPr>
          <w:p w14:paraId="1B840AE9" w14:textId="3C8D5CCA" w:rsidR="0017584A" w:rsidRPr="005B2948" w:rsidRDefault="0017584A" w:rsidP="0017584A">
            <w:pPr>
              <w:pStyle w:val="Bezodstpw"/>
              <w:spacing w:before="60" w:after="60" w:line="240" w:lineRule="auto"/>
              <w:jc w:val="center"/>
              <w:rPr>
                <w:rFonts w:cs="Arial"/>
                <w:sz w:val="16"/>
                <w:szCs w:val="18"/>
              </w:rPr>
            </w:pPr>
            <w:r>
              <w:rPr>
                <w:rFonts w:cs="Arial"/>
                <w:sz w:val="16"/>
                <w:szCs w:val="16"/>
              </w:rPr>
              <w:t>482</w:t>
            </w:r>
          </w:p>
        </w:tc>
        <w:tc>
          <w:tcPr>
            <w:tcW w:w="1226" w:type="pct"/>
            <w:shd w:val="clear" w:color="auto" w:fill="FFFFFF" w:themeFill="background1"/>
            <w:vAlign w:val="center"/>
          </w:tcPr>
          <w:p w14:paraId="33A343CB" w14:textId="242CA894" w:rsidR="0017584A" w:rsidRPr="005B2948" w:rsidRDefault="0017584A" w:rsidP="0017584A">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FFFFF" w:themeFill="background1"/>
            <w:vAlign w:val="center"/>
          </w:tcPr>
          <w:p w14:paraId="196C9099" w14:textId="70874501"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0,41</w:t>
            </w:r>
          </w:p>
        </w:tc>
        <w:tc>
          <w:tcPr>
            <w:tcW w:w="1516" w:type="pct"/>
            <w:shd w:val="clear" w:color="auto" w:fill="FFFFFF" w:themeFill="background1"/>
            <w:vAlign w:val="center"/>
          </w:tcPr>
          <w:p w14:paraId="74F40CDA" w14:textId="5B5A3B50"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-0,0852</w:t>
            </w:r>
          </w:p>
        </w:tc>
      </w:tr>
      <w:tr w:rsidR="0017584A" w:rsidRPr="005B2948" w14:paraId="37F47204" w14:textId="77777777" w:rsidTr="00486132">
        <w:trPr>
          <w:jc w:val="center"/>
        </w:trPr>
        <w:tc>
          <w:tcPr>
            <w:tcW w:w="882" w:type="pct"/>
            <w:shd w:val="clear" w:color="auto" w:fill="FFFFFF" w:themeFill="background1"/>
            <w:vAlign w:val="center"/>
          </w:tcPr>
          <w:p w14:paraId="37915A2A"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74" w:type="pct"/>
            <w:shd w:val="clear" w:color="auto" w:fill="FFFFFF" w:themeFill="background1"/>
            <w:vAlign w:val="center"/>
          </w:tcPr>
          <w:p w14:paraId="5E3CC3FD" w14:textId="162D8A67" w:rsidR="0017584A" w:rsidRPr="005B2948" w:rsidRDefault="0017584A" w:rsidP="0017584A">
            <w:pPr>
              <w:pStyle w:val="Bezodstpw"/>
              <w:spacing w:before="60" w:after="60" w:line="240" w:lineRule="auto"/>
              <w:jc w:val="center"/>
              <w:rPr>
                <w:rFonts w:cs="Arial"/>
                <w:sz w:val="16"/>
                <w:szCs w:val="18"/>
              </w:rPr>
            </w:pPr>
            <w:r>
              <w:rPr>
                <w:rFonts w:cs="Arial"/>
                <w:sz w:val="16"/>
                <w:szCs w:val="16"/>
              </w:rPr>
              <w:t>133</w:t>
            </w:r>
          </w:p>
        </w:tc>
        <w:tc>
          <w:tcPr>
            <w:tcW w:w="1226" w:type="pct"/>
            <w:shd w:val="clear" w:color="auto" w:fill="FFFFFF" w:themeFill="background1"/>
            <w:vAlign w:val="center"/>
          </w:tcPr>
          <w:p w14:paraId="5C37ACBB" w14:textId="604BF53A" w:rsidR="0017584A" w:rsidRPr="005B2948" w:rsidRDefault="0017584A" w:rsidP="0017584A">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5EEA6A62" w14:textId="106F2A88"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0,75</w:t>
            </w:r>
          </w:p>
        </w:tc>
        <w:tc>
          <w:tcPr>
            <w:tcW w:w="1516" w:type="pct"/>
            <w:shd w:val="clear" w:color="auto" w:fill="FFFFFF" w:themeFill="background1"/>
            <w:vAlign w:val="center"/>
          </w:tcPr>
          <w:p w14:paraId="62001362" w14:textId="2FA25C9B"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-0,8887</w:t>
            </w:r>
          </w:p>
        </w:tc>
      </w:tr>
      <w:tr w:rsidR="0017584A" w:rsidRPr="005B2948" w14:paraId="4D769686" w14:textId="77777777" w:rsidTr="00486132">
        <w:trPr>
          <w:jc w:val="center"/>
        </w:trPr>
        <w:tc>
          <w:tcPr>
            <w:tcW w:w="882" w:type="pct"/>
            <w:shd w:val="clear" w:color="auto" w:fill="FFFFFF" w:themeFill="background1"/>
            <w:vAlign w:val="center"/>
          </w:tcPr>
          <w:p w14:paraId="37C6CE02"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FFFFF" w:themeFill="background1"/>
            <w:vAlign w:val="center"/>
          </w:tcPr>
          <w:p w14:paraId="60D9F24C" w14:textId="6C233CCD" w:rsidR="0017584A" w:rsidRPr="005B2948" w:rsidRDefault="0017584A" w:rsidP="0017584A">
            <w:pPr>
              <w:pStyle w:val="Bezodstpw"/>
              <w:spacing w:before="60" w:after="60" w:line="240" w:lineRule="auto"/>
              <w:jc w:val="center"/>
              <w:rPr>
                <w:rFonts w:cs="Arial"/>
                <w:sz w:val="16"/>
                <w:szCs w:val="18"/>
              </w:rPr>
            </w:pPr>
            <w:r>
              <w:rPr>
                <w:rFonts w:cs="Arial"/>
                <w:sz w:val="16"/>
                <w:szCs w:val="16"/>
              </w:rPr>
              <w:t>158</w:t>
            </w:r>
          </w:p>
        </w:tc>
        <w:tc>
          <w:tcPr>
            <w:tcW w:w="1226" w:type="pct"/>
            <w:shd w:val="clear" w:color="auto" w:fill="FFFFFF" w:themeFill="background1"/>
            <w:vAlign w:val="center"/>
          </w:tcPr>
          <w:p w14:paraId="24314A11" w14:textId="5D0BAC80" w:rsidR="0017584A" w:rsidRPr="005B2948" w:rsidRDefault="0017584A" w:rsidP="0017584A">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FFFFF" w:themeFill="background1"/>
            <w:vAlign w:val="center"/>
          </w:tcPr>
          <w:p w14:paraId="11F33CB4" w14:textId="13BF5DEE"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1,27</w:t>
            </w:r>
          </w:p>
        </w:tc>
        <w:tc>
          <w:tcPr>
            <w:tcW w:w="1516" w:type="pct"/>
            <w:shd w:val="clear" w:color="auto" w:fill="FFFFFF" w:themeFill="background1"/>
            <w:vAlign w:val="center"/>
          </w:tcPr>
          <w:p w14:paraId="3B6C86A7" w14:textId="02C77968"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-2,1144</w:t>
            </w:r>
          </w:p>
        </w:tc>
      </w:tr>
      <w:tr w:rsidR="0017584A" w:rsidRPr="005B2948" w14:paraId="2366E378" w14:textId="77777777" w:rsidTr="00486132">
        <w:trPr>
          <w:jc w:val="center"/>
        </w:trPr>
        <w:tc>
          <w:tcPr>
            <w:tcW w:w="882" w:type="pct"/>
            <w:shd w:val="clear" w:color="auto" w:fill="F7CAAC" w:themeFill="accent2" w:themeFillTint="66"/>
            <w:vAlign w:val="center"/>
          </w:tcPr>
          <w:p w14:paraId="5979750F"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7CAAC" w:themeFill="accent2" w:themeFillTint="66"/>
            <w:vAlign w:val="center"/>
          </w:tcPr>
          <w:p w14:paraId="238CAD3F" w14:textId="1EE064D5" w:rsidR="0017584A" w:rsidRPr="005B2948" w:rsidRDefault="0017584A" w:rsidP="0017584A">
            <w:pPr>
              <w:pStyle w:val="Bezodstpw"/>
              <w:spacing w:before="60" w:after="60" w:line="240" w:lineRule="auto"/>
              <w:jc w:val="center"/>
              <w:rPr>
                <w:rFonts w:cs="Arial"/>
                <w:sz w:val="16"/>
                <w:szCs w:val="18"/>
              </w:rPr>
            </w:pPr>
            <w:r>
              <w:rPr>
                <w:rFonts w:cs="Arial"/>
                <w:sz w:val="16"/>
                <w:szCs w:val="16"/>
              </w:rPr>
              <w:t>71</w:t>
            </w:r>
          </w:p>
        </w:tc>
        <w:tc>
          <w:tcPr>
            <w:tcW w:w="1226" w:type="pct"/>
            <w:shd w:val="clear" w:color="auto" w:fill="F7CAAC" w:themeFill="accent2" w:themeFillTint="66"/>
            <w:vAlign w:val="center"/>
          </w:tcPr>
          <w:p w14:paraId="66DF19D5" w14:textId="37D31EE5" w:rsidR="0017584A" w:rsidRPr="005B2948" w:rsidRDefault="0017584A" w:rsidP="0017584A">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7CAAC" w:themeFill="accent2" w:themeFillTint="66"/>
            <w:vAlign w:val="center"/>
          </w:tcPr>
          <w:p w14:paraId="17EEF951" w14:textId="2F83219E" w:rsidR="0017584A" w:rsidRPr="0017584A" w:rsidRDefault="0017584A" w:rsidP="0017584A">
            <w:pPr>
              <w:pStyle w:val="Bezodstpw"/>
              <w:spacing w:before="60" w:after="60" w:line="240" w:lineRule="auto"/>
              <w:jc w:val="center"/>
              <w:rPr>
                <w:rFonts w:cs="Arial"/>
                <w:color w:val="000000" w:themeColor="text1"/>
                <w:sz w:val="16"/>
                <w:szCs w:val="18"/>
              </w:rPr>
            </w:pPr>
            <w:r w:rsidRPr="0017584A">
              <w:rPr>
                <w:rFonts w:cs="Arial"/>
                <w:color w:val="000000" w:themeColor="text1"/>
                <w:sz w:val="16"/>
                <w:szCs w:val="16"/>
              </w:rPr>
              <w:t>0,00</w:t>
            </w:r>
          </w:p>
        </w:tc>
        <w:tc>
          <w:tcPr>
            <w:tcW w:w="1516" w:type="pct"/>
            <w:shd w:val="clear" w:color="auto" w:fill="F7CAAC" w:themeFill="accent2" w:themeFillTint="66"/>
            <w:vAlign w:val="center"/>
          </w:tcPr>
          <w:p w14:paraId="45DF5258" w14:textId="39894F1E"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0,9044</w:t>
            </w:r>
          </w:p>
        </w:tc>
      </w:tr>
      <w:tr w:rsidR="0017584A" w:rsidRPr="005B2948" w14:paraId="2771C7BE" w14:textId="77777777" w:rsidTr="00486132">
        <w:trPr>
          <w:jc w:val="center"/>
        </w:trPr>
        <w:tc>
          <w:tcPr>
            <w:tcW w:w="882" w:type="pct"/>
            <w:shd w:val="clear" w:color="auto" w:fill="F7CAAC" w:themeFill="accent2" w:themeFillTint="66"/>
            <w:vAlign w:val="center"/>
          </w:tcPr>
          <w:p w14:paraId="3D3142D8" w14:textId="77777777" w:rsidR="0017584A" w:rsidRPr="005B2948" w:rsidRDefault="0017584A" w:rsidP="0017584A">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7CAAC" w:themeFill="accent2" w:themeFillTint="66"/>
            <w:vAlign w:val="center"/>
          </w:tcPr>
          <w:p w14:paraId="25DE208D" w14:textId="218909A3" w:rsidR="0017584A" w:rsidRPr="005B2948" w:rsidRDefault="0017584A" w:rsidP="0017584A">
            <w:pPr>
              <w:pStyle w:val="Bezodstpw"/>
              <w:spacing w:before="60" w:after="60" w:line="240" w:lineRule="auto"/>
              <w:jc w:val="center"/>
              <w:rPr>
                <w:rFonts w:cs="Arial"/>
                <w:sz w:val="16"/>
                <w:szCs w:val="18"/>
              </w:rPr>
            </w:pPr>
            <w:r>
              <w:rPr>
                <w:rFonts w:cs="Arial"/>
                <w:sz w:val="16"/>
                <w:szCs w:val="16"/>
              </w:rPr>
              <w:t>109</w:t>
            </w:r>
          </w:p>
        </w:tc>
        <w:tc>
          <w:tcPr>
            <w:tcW w:w="1226" w:type="pct"/>
            <w:shd w:val="clear" w:color="auto" w:fill="F7CAAC" w:themeFill="accent2" w:themeFillTint="66"/>
            <w:vAlign w:val="center"/>
          </w:tcPr>
          <w:p w14:paraId="55939105" w14:textId="39551B85" w:rsidR="0017584A" w:rsidRPr="005B2948" w:rsidRDefault="0017584A" w:rsidP="0017584A">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7CAAC" w:themeFill="accent2" w:themeFillTint="66"/>
            <w:vAlign w:val="center"/>
          </w:tcPr>
          <w:p w14:paraId="192F57D1" w14:textId="54AD800A" w:rsidR="0017584A" w:rsidRPr="0017584A" w:rsidRDefault="0017584A" w:rsidP="0017584A">
            <w:pPr>
              <w:pStyle w:val="Bezodstpw"/>
              <w:spacing w:before="60" w:after="60" w:line="240" w:lineRule="auto"/>
              <w:jc w:val="center"/>
              <w:rPr>
                <w:rFonts w:cs="Arial"/>
                <w:color w:val="000000" w:themeColor="text1"/>
                <w:sz w:val="16"/>
                <w:szCs w:val="18"/>
              </w:rPr>
            </w:pPr>
            <w:r w:rsidRPr="0017584A">
              <w:rPr>
                <w:rFonts w:cs="Arial"/>
                <w:color w:val="000000" w:themeColor="text1"/>
                <w:sz w:val="16"/>
                <w:szCs w:val="16"/>
              </w:rPr>
              <w:t>0,00</w:t>
            </w:r>
          </w:p>
        </w:tc>
        <w:tc>
          <w:tcPr>
            <w:tcW w:w="1516" w:type="pct"/>
            <w:shd w:val="clear" w:color="auto" w:fill="F7CAAC" w:themeFill="accent2" w:themeFillTint="66"/>
            <w:vAlign w:val="center"/>
          </w:tcPr>
          <w:p w14:paraId="4848AF16" w14:textId="63ACFE8D"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0,9044</w:t>
            </w:r>
          </w:p>
        </w:tc>
      </w:tr>
      <w:tr w:rsidR="0017584A" w:rsidRPr="005B2948" w14:paraId="5BE583C8" w14:textId="77777777" w:rsidTr="00486132">
        <w:trPr>
          <w:jc w:val="center"/>
        </w:trPr>
        <w:tc>
          <w:tcPr>
            <w:tcW w:w="882" w:type="pct"/>
            <w:shd w:val="clear" w:color="auto" w:fill="F7CAAC" w:themeFill="accent2" w:themeFillTint="66"/>
            <w:vAlign w:val="center"/>
          </w:tcPr>
          <w:p w14:paraId="53089B50" w14:textId="77777777" w:rsidR="0017584A" w:rsidRPr="005B2948" w:rsidRDefault="0017584A" w:rsidP="0017584A">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7CAAC" w:themeFill="accent2" w:themeFillTint="66"/>
            <w:vAlign w:val="center"/>
          </w:tcPr>
          <w:p w14:paraId="0C3B3D5C" w14:textId="214365EB" w:rsidR="0017584A" w:rsidRPr="005B2948" w:rsidRDefault="0017584A" w:rsidP="0017584A">
            <w:pPr>
              <w:pStyle w:val="Bezodstpw"/>
              <w:spacing w:before="60" w:after="60" w:line="240" w:lineRule="auto"/>
              <w:jc w:val="center"/>
              <w:rPr>
                <w:rFonts w:cs="Arial"/>
                <w:sz w:val="16"/>
                <w:szCs w:val="18"/>
              </w:rPr>
            </w:pPr>
            <w:r>
              <w:rPr>
                <w:rFonts w:cs="Arial"/>
                <w:sz w:val="16"/>
                <w:szCs w:val="16"/>
              </w:rPr>
              <w:t>401</w:t>
            </w:r>
          </w:p>
        </w:tc>
        <w:tc>
          <w:tcPr>
            <w:tcW w:w="1226" w:type="pct"/>
            <w:shd w:val="clear" w:color="auto" w:fill="F7CAAC" w:themeFill="accent2" w:themeFillTint="66"/>
            <w:vAlign w:val="center"/>
          </w:tcPr>
          <w:p w14:paraId="57AD981C" w14:textId="110D9F7A" w:rsidR="0017584A" w:rsidRPr="005B2948" w:rsidRDefault="0017584A" w:rsidP="0017584A">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7CAAC" w:themeFill="accent2" w:themeFillTint="66"/>
            <w:vAlign w:val="center"/>
          </w:tcPr>
          <w:p w14:paraId="39B15206" w14:textId="1F15F114" w:rsidR="0017584A" w:rsidRPr="0017584A" w:rsidRDefault="0017584A" w:rsidP="0017584A">
            <w:pPr>
              <w:pStyle w:val="Bezodstpw"/>
              <w:spacing w:before="60" w:after="60" w:line="240" w:lineRule="auto"/>
              <w:jc w:val="center"/>
              <w:rPr>
                <w:rFonts w:cs="Arial"/>
                <w:color w:val="000000" w:themeColor="text1"/>
                <w:sz w:val="16"/>
                <w:szCs w:val="18"/>
              </w:rPr>
            </w:pPr>
            <w:r w:rsidRPr="0017584A">
              <w:rPr>
                <w:rFonts w:cs="Arial"/>
                <w:color w:val="000000" w:themeColor="text1"/>
                <w:sz w:val="16"/>
                <w:szCs w:val="16"/>
              </w:rPr>
              <w:t>0,00</w:t>
            </w:r>
          </w:p>
        </w:tc>
        <w:tc>
          <w:tcPr>
            <w:tcW w:w="1516" w:type="pct"/>
            <w:shd w:val="clear" w:color="auto" w:fill="F7CAAC" w:themeFill="accent2" w:themeFillTint="66"/>
            <w:vAlign w:val="center"/>
          </w:tcPr>
          <w:p w14:paraId="62A48093" w14:textId="7EAE5118"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0,9044</w:t>
            </w:r>
          </w:p>
        </w:tc>
      </w:tr>
      <w:tr w:rsidR="0017584A" w:rsidRPr="005B2948" w14:paraId="15CFEE95" w14:textId="77777777" w:rsidTr="00486132">
        <w:trPr>
          <w:jc w:val="center"/>
        </w:trPr>
        <w:tc>
          <w:tcPr>
            <w:tcW w:w="882" w:type="pct"/>
            <w:shd w:val="clear" w:color="auto" w:fill="F7CAAC" w:themeFill="accent2" w:themeFillTint="66"/>
            <w:vAlign w:val="center"/>
          </w:tcPr>
          <w:p w14:paraId="0EFD7D94" w14:textId="77777777" w:rsidR="0017584A" w:rsidRPr="005B2948" w:rsidRDefault="0017584A" w:rsidP="0017584A">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7CAAC" w:themeFill="accent2" w:themeFillTint="66"/>
            <w:vAlign w:val="center"/>
          </w:tcPr>
          <w:p w14:paraId="2DC75C27" w14:textId="31A9A896" w:rsidR="0017584A" w:rsidRPr="005B2948" w:rsidRDefault="0017584A" w:rsidP="0017584A">
            <w:pPr>
              <w:pStyle w:val="Bezodstpw"/>
              <w:spacing w:before="60" w:after="60" w:line="240" w:lineRule="auto"/>
              <w:jc w:val="center"/>
              <w:rPr>
                <w:rFonts w:cs="Arial"/>
                <w:sz w:val="16"/>
                <w:szCs w:val="18"/>
              </w:rPr>
            </w:pPr>
            <w:r>
              <w:rPr>
                <w:rFonts w:cs="Arial"/>
                <w:sz w:val="16"/>
                <w:szCs w:val="16"/>
              </w:rPr>
              <w:t>425</w:t>
            </w:r>
          </w:p>
        </w:tc>
        <w:tc>
          <w:tcPr>
            <w:tcW w:w="1226" w:type="pct"/>
            <w:shd w:val="clear" w:color="auto" w:fill="F7CAAC" w:themeFill="accent2" w:themeFillTint="66"/>
            <w:vAlign w:val="center"/>
          </w:tcPr>
          <w:p w14:paraId="5426FF49" w14:textId="48FA3C6F" w:rsidR="0017584A" w:rsidRPr="005B2948" w:rsidRDefault="0017584A" w:rsidP="0017584A">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771C796B" w14:textId="27CE3FE5" w:rsidR="0017584A" w:rsidRPr="0017584A" w:rsidRDefault="0017584A" w:rsidP="0017584A">
            <w:pPr>
              <w:pStyle w:val="Bezodstpw"/>
              <w:spacing w:before="60" w:after="60" w:line="240" w:lineRule="auto"/>
              <w:jc w:val="center"/>
              <w:rPr>
                <w:rFonts w:cs="Arial"/>
                <w:color w:val="000000" w:themeColor="text1"/>
                <w:sz w:val="16"/>
                <w:szCs w:val="18"/>
              </w:rPr>
            </w:pPr>
            <w:r w:rsidRPr="0017584A">
              <w:rPr>
                <w:rFonts w:cs="Arial"/>
                <w:color w:val="000000" w:themeColor="text1"/>
                <w:sz w:val="16"/>
                <w:szCs w:val="16"/>
              </w:rPr>
              <w:t>0,24</w:t>
            </w:r>
          </w:p>
        </w:tc>
        <w:tc>
          <w:tcPr>
            <w:tcW w:w="1516" w:type="pct"/>
            <w:shd w:val="clear" w:color="auto" w:fill="F7CAAC" w:themeFill="accent2" w:themeFillTint="66"/>
            <w:vAlign w:val="center"/>
          </w:tcPr>
          <w:p w14:paraId="1A6AFF46" w14:textId="0069F8D0"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0,3433</w:t>
            </w:r>
          </w:p>
        </w:tc>
      </w:tr>
      <w:tr w:rsidR="0017584A" w:rsidRPr="005B2948" w14:paraId="49AE710A" w14:textId="77777777" w:rsidTr="00486132">
        <w:trPr>
          <w:jc w:val="center"/>
        </w:trPr>
        <w:tc>
          <w:tcPr>
            <w:tcW w:w="882" w:type="pct"/>
            <w:shd w:val="clear" w:color="auto" w:fill="FFFFFF" w:themeFill="background1"/>
            <w:vAlign w:val="center"/>
          </w:tcPr>
          <w:p w14:paraId="65008EE9" w14:textId="77777777" w:rsidR="0017584A" w:rsidRPr="005B2948" w:rsidRDefault="0017584A" w:rsidP="0017584A">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74" w:type="pct"/>
            <w:shd w:val="clear" w:color="auto" w:fill="FFFFFF" w:themeFill="background1"/>
            <w:vAlign w:val="center"/>
          </w:tcPr>
          <w:p w14:paraId="6177771B" w14:textId="54B54F84" w:rsidR="0017584A" w:rsidRPr="005B2948" w:rsidRDefault="0017584A" w:rsidP="0017584A">
            <w:pPr>
              <w:pStyle w:val="Bezodstpw"/>
              <w:spacing w:before="60" w:after="60" w:line="240" w:lineRule="auto"/>
              <w:jc w:val="center"/>
              <w:rPr>
                <w:rFonts w:cs="Arial"/>
                <w:sz w:val="16"/>
                <w:szCs w:val="18"/>
              </w:rPr>
            </w:pPr>
            <w:r>
              <w:rPr>
                <w:rFonts w:cs="Arial"/>
                <w:sz w:val="16"/>
                <w:szCs w:val="16"/>
              </w:rPr>
              <w:t>780</w:t>
            </w:r>
          </w:p>
        </w:tc>
        <w:tc>
          <w:tcPr>
            <w:tcW w:w="1226" w:type="pct"/>
            <w:shd w:val="clear" w:color="auto" w:fill="FFFFFF" w:themeFill="background1"/>
            <w:vAlign w:val="center"/>
          </w:tcPr>
          <w:p w14:paraId="3F212751" w14:textId="42ED4803" w:rsidR="0017584A" w:rsidRPr="005B2948" w:rsidRDefault="0017584A" w:rsidP="0017584A">
            <w:pPr>
              <w:pStyle w:val="Bezodstpw"/>
              <w:spacing w:before="60" w:after="60" w:line="240" w:lineRule="auto"/>
              <w:jc w:val="center"/>
              <w:rPr>
                <w:rFonts w:cs="Arial"/>
                <w:sz w:val="16"/>
                <w:szCs w:val="18"/>
              </w:rPr>
            </w:pPr>
            <w:r>
              <w:rPr>
                <w:rFonts w:cs="Arial"/>
                <w:sz w:val="16"/>
                <w:szCs w:val="16"/>
              </w:rPr>
              <w:t>4</w:t>
            </w:r>
          </w:p>
        </w:tc>
        <w:tc>
          <w:tcPr>
            <w:tcW w:w="601" w:type="pct"/>
            <w:shd w:val="clear" w:color="auto" w:fill="FFFFFF" w:themeFill="background1"/>
            <w:vAlign w:val="center"/>
          </w:tcPr>
          <w:p w14:paraId="75EE2677" w14:textId="2E75ED70"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0,51</w:t>
            </w:r>
          </w:p>
        </w:tc>
        <w:tc>
          <w:tcPr>
            <w:tcW w:w="1516" w:type="pct"/>
            <w:shd w:val="clear" w:color="auto" w:fill="FFFFFF" w:themeFill="background1"/>
            <w:vAlign w:val="center"/>
          </w:tcPr>
          <w:p w14:paraId="4C468D7A" w14:textId="7C7AF709" w:rsidR="0017584A" w:rsidRPr="005B2948" w:rsidRDefault="0017584A" w:rsidP="0017584A">
            <w:pPr>
              <w:pStyle w:val="Bezodstpw"/>
              <w:spacing w:before="60" w:after="60" w:line="240" w:lineRule="auto"/>
              <w:jc w:val="center"/>
              <w:rPr>
                <w:rFonts w:cs="Arial"/>
                <w:color w:val="000000"/>
                <w:sz w:val="16"/>
                <w:szCs w:val="18"/>
              </w:rPr>
            </w:pPr>
            <w:r>
              <w:rPr>
                <w:rFonts w:cs="Arial"/>
                <w:color w:val="000000"/>
                <w:sz w:val="16"/>
                <w:szCs w:val="16"/>
              </w:rPr>
              <w:t>-0,3186</w:t>
            </w:r>
          </w:p>
        </w:tc>
      </w:tr>
      <w:tr w:rsidR="0017584A" w:rsidRPr="005B2948" w14:paraId="7755E4A5" w14:textId="77777777" w:rsidTr="00486132">
        <w:trPr>
          <w:jc w:val="center"/>
        </w:trPr>
        <w:tc>
          <w:tcPr>
            <w:tcW w:w="882" w:type="pct"/>
            <w:shd w:val="clear" w:color="auto" w:fill="FFFFFF" w:themeFill="background1"/>
            <w:vAlign w:val="center"/>
          </w:tcPr>
          <w:p w14:paraId="44335FCE" w14:textId="77777777" w:rsidR="0017584A" w:rsidRPr="005B2948" w:rsidRDefault="0017584A" w:rsidP="0017584A">
            <w:pPr>
              <w:pStyle w:val="Bezodstpw"/>
              <w:spacing w:before="60" w:after="60" w:line="240" w:lineRule="auto"/>
              <w:jc w:val="center"/>
              <w:rPr>
                <w:sz w:val="16"/>
                <w:lang w:eastAsia="ar-SA"/>
              </w:rPr>
            </w:pPr>
            <w:r>
              <w:rPr>
                <w:sz w:val="16"/>
                <w:lang w:eastAsia="ar-SA"/>
              </w:rPr>
              <w:t>Jednostka Obręb 3</w:t>
            </w:r>
          </w:p>
        </w:tc>
        <w:tc>
          <w:tcPr>
            <w:tcW w:w="774" w:type="pct"/>
            <w:shd w:val="clear" w:color="auto" w:fill="FFFFFF" w:themeFill="background1"/>
            <w:vAlign w:val="center"/>
          </w:tcPr>
          <w:p w14:paraId="01EF2D25" w14:textId="4AB870AA" w:rsidR="0017584A" w:rsidRPr="005B2948" w:rsidRDefault="0017584A" w:rsidP="0017584A">
            <w:pPr>
              <w:pStyle w:val="Bezodstpw"/>
              <w:spacing w:before="60" w:after="60" w:line="240" w:lineRule="auto"/>
              <w:jc w:val="center"/>
              <w:rPr>
                <w:rFonts w:cs="Arial"/>
                <w:sz w:val="16"/>
                <w:szCs w:val="18"/>
              </w:rPr>
            </w:pPr>
            <w:r>
              <w:rPr>
                <w:rFonts w:cs="Arial"/>
                <w:sz w:val="16"/>
                <w:szCs w:val="16"/>
              </w:rPr>
              <w:t>792</w:t>
            </w:r>
          </w:p>
        </w:tc>
        <w:tc>
          <w:tcPr>
            <w:tcW w:w="1226" w:type="pct"/>
            <w:shd w:val="clear" w:color="auto" w:fill="FFFFFF" w:themeFill="background1"/>
            <w:vAlign w:val="center"/>
          </w:tcPr>
          <w:p w14:paraId="4FA3869C" w14:textId="23F08531" w:rsidR="0017584A" w:rsidRPr="005B2948" w:rsidRDefault="0017584A" w:rsidP="0017584A">
            <w:pPr>
              <w:pStyle w:val="Bezodstpw"/>
              <w:spacing w:before="60" w:after="60" w:line="240" w:lineRule="auto"/>
              <w:jc w:val="center"/>
              <w:rPr>
                <w:rFonts w:cs="Arial"/>
                <w:sz w:val="16"/>
                <w:szCs w:val="18"/>
              </w:rPr>
            </w:pPr>
            <w:r>
              <w:rPr>
                <w:rFonts w:cs="Arial"/>
                <w:sz w:val="16"/>
                <w:szCs w:val="16"/>
              </w:rPr>
              <w:t>5</w:t>
            </w:r>
          </w:p>
        </w:tc>
        <w:tc>
          <w:tcPr>
            <w:tcW w:w="601" w:type="pct"/>
            <w:shd w:val="clear" w:color="auto" w:fill="FFFFFF" w:themeFill="background1"/>
            <w:vAlign w:val="center"/>
          </w:tcPr>
          <w:p w14:paraId="4F6FE1EB" w14:textId="7D22B2D5"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0,63</w:t>
            </w:r>
          </w:p>
        </w:tc>
        <w:tc>
          <w:tcPr>
            <w:tcW w:w="1516" w:type="pct"/>
            <w:shd w:val="clear" w:color="auto" w:fill="FFFFFF" w:themeFill="background1"/>
            <w:vAlign w:val="center"/>
          </w:tcPr>
          <w:p w14:paraId="123ADDA6" w14:textId="14640C4F"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-0,6012</w:t>
            </w:r>
          </w:p>
        </w:tc>
      </w:tr>
      <w:tr w:rsidR="0017584A" w:rsidRPr="005B2948" w14:paraId="2CA69F50" w14:textId="77777777" w:rsidTr="00486132">
        <w:trPr>
          <w:jc w:val="center"/>
        </w:trPr>
        <w:tc>
          <w:tcPr>
            <w:tcW w:w="882" w:type="pct"/>
            <w:shd w:val="clear" w:color="auto" w:fill="F7CAAC" w:themeFill="accent2" w:themeFillTint="66"/>
            <w:vAlign w:val="center"/>
          </w:tcPr>
          <w:p w14:paraId="353188C0" w14:textId="77777777" w:rsidR="0017584A" w:rsidRPr="005B2948" w:rsidRDefault="0017584A" w:rsidP="0017584A">
            <w:pPr>
              <w:pStyle w:val="Bezodstpw"/>
              <w:spacing w:before="60" w:after="60" w:line="240" w:lineRule="auto"/>
              <w:jc w:val="center"/>
              <w:rPr>
                <w:sz w:val="16"/>
                <w:lang w:eastAsia="ar-SA"/>
              </w:rPr>
            </w:pPr>
            <w:r>
              <w:rPr>
                <w:sz w:val="16"/>
                <w:lang w:eastAsia="ar-SA"/>
              </w:rPr>
              <w:t>Jednostka Obręb 4</w:t>
            </w:r>
          </w:p>
        </w:tc>
        <w:tc>
          <w:tcPr>
            <w:tcW w:w="774" w:type="pct"/>
            <w:shd w:val="clear" w:color="auto" w:fill="F7CAAC" w:themeFill="accent2" w:themeFillTint="66"/>
            <w:vAlign w:val="center"/>
          </w:tcPr>
          <w:p w14:paraId="4857FC80" w14:textId="20C71150" w:rsidR="0017584A" w:rsidRPr="005B2948" w:rsidRDefault="0017584A" w:rsidP="0017584A">
            <w:pPr>
              <w:pStyle w:val="Bezodstpw"/>
              <w:spacing w:before="60" w:after="60" w:line="240" w:lineRule="auto"/>
              <w:jc w:val="center"/>
              <w:rPr>
                <w:rFonts w:cs="Arial"/>
                <w:sz w:val="16"/>
                <w:szCs w:val="18"/>
              </w:rPr>
            </w:pPr>
            <w:r>
              <w:rPr>
                <w:rFonts w:cs="Arial"/>
                <w:sz w:val="16"/>
                <w:szCs w:val="16"/>
              </w:rPr>
              <w:t>839</w:t>
            </w:r>
          </w:p>
        </w:tc>
        <w:tc>
          <w:tcPr>
            <w:tcW w:w="1226" w:type="pct"/>
            <w:shd w:val="clear" w:color="auto" w:fill="F7CAAC" w:themeFill="accent2" w:themeFillTint="66"/>
            <w:vAlign w:val="center"/>
          </w:tcPr>
          <w:p w14:paraId="727E90AA" w14:textId="5D326411" w:rsidR="0017584A" w:rsidRPr="005B2948" w:rsidRDefault="0017584A" w:rsidP="0017584A">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7CAAC" w:themeFill="accent2" w:themeFillTint="66"/>
            <w:vAlign w:val="center"/>
          </w:tcPr>
          <w:p w14:paraId="7C80C59C" w14:textId="37338AB8" w:rsidR="0017584A" w:rsidRPr="005B2948" w:rsidRDefault="0017584A" w:rsidP="0017584A">
            <w:pPr>
              <w:pStyle w:val="Bezodstpw"/>
              <w:spacing w:before="60" w:after="60" w:line="240" w:lineRule="auto"/>
              <w:jc w:val="center"/>
              <w:rPr>
                <w:rFonts w:cs="Arial"/>
                <w:sz w:val="16"/>
                <w:szCs w:val="18"/>
              </w:rPr>
            </w:pPr>
            <w:r w:rsidRPr="0017584A">
              <w:rPr>
                <w:rFonts w:cs="Arial"/>
                <w:color w:val="000000" w:themeColor="text1"/>
                <w:sz w:val="16"/>
                <w:szCs w:val="16"/>
              </w:rPr>
              <w:t>0,24</w:t>
            </w:r>
          </w:p>
        </w:tc>
        <w:tc>
          <w:tcPr>
            <w:tcW w:w="1516" w:type="pct"/>
            <w:shd w:val="clear" w:color="auto" w:fill="F7CAAC" w:themeFill="accent2" w:themeFillTint="66"/>
            <w:vAlign w:val="center"/>
          </w:tcPr>
          <w:p w14:paraId="7329FB9D" w14:textId="5D38F41C" w:rsidR="0017584A" w:rsidRPr="005B2948" w:rsidRDefault="0017584A" w:rsidP="0017584A">
            <w:pPr>
              <w:pStyle w:val="Bezodstpw"/>
              <w:spacing w:before="60" w:after="60" w:line="240" w:lineRule="auto"/>
              <w:jc w:val="center"/>
              <w:rPr>
                <w:rFonts w:cs="Arial"/>
                <w:sz w:val="16"/>
                <w:szCs w:val="18"/>
              </w:rPr>
            </w:pPr>
            <w:r>
              <w:rPr>
                <w:rFonts w:cs="Arial"/>
                <w:color w:val="000000"/>
                <w:sz w:val="16"/>
                <w:szCs w:val="16"/>
              </w:rPr>
              <w:t>0,3359</w:t>
            </w:r>
          </w:p>
        </w:tc>
      </w:tr>
    </w:tbl>
    <w:p w14:paraId="2230CDC2" w14:textId="72F78E72" w:rsidR="0017584A" w:rsidRDefault="0017584A" w:rsidP="0017584A">
      <w:pPr>
        <w:pStyle w:val="Bezodstpw"/>
        <w:spacing w:line="240" w:lineRule="auto"/>
        <w:ind w:right="0"/>
        <w:jc w:val="right"/>
        <w:rPr>
          <w:sz w:val="18"/>
          <w:lang w:eastAsia="ar-SA"/>
        </w:rPr>
      </w:pPr>
      <w:r w:rsidRPr="0017584A">
        <w:rPr>
          <w:sz w:val="18"/>
          <w:lang w:eastAsia="ar-SA"/>
        </w:rPr>
        <w:t>Źródło: Opracowanie własne</w:t>
      </w:r>
    </w:p>
    <w:p w14:paraId="1E20B236" w14:textId="3738E4CA" w:rsidR="006C21EB" w:rsidRPr="006C21EB" w:rsidRDefault="006C21EB" w:rsidP="006C21EB">
      <w:pPr>
        <w:pStyle w:val="Bezodstpw"/>
        <w:rPr>
          <w:rFonts w:eastAsia="Calibri" w:cs="Arial"/>
          <w:lang w:eastAsia="zh-CN"/>
        </w:rPr>
      </w:pPr>
      <w:r w:rsidRPr="00BB26A3">
        <w:rPr>
          <w:rFonts w:cs="Arial"/>
        </w:rPr>
        <w:t xml:space="preserve">Niewystarczająca liczba podmiotów gospodarczych </w:t>
      </w:r>
      <w:r w:rsidR="006E624F">
        <w:rPr>
          <w:rFonts w:cs="Arial"/>
        </w:rPr>
        <w:t>wiąże się ze zjawiskiem</w:t>
      </w:r>
      <w:r w:rsidRPr="00BB26A3">
        <w:rPr>
          <w:rFonts w:cs="Arial"/>
        </w:rPr>
        <w:t xml:space="preserve"> powstawania bezrobocia, które z kolei pociąga za sobą wiele negatywnych zjawisk w sferze społecznej </w:t>
      </w:r>
      <w:r w:rsidRPr="00BB26A3">
        <w:rPr>
          <w:rFonts w:cs="Arial"/>
        </w:rPr>
        <w:lastRenderedPageBreak/>
        <w:t xml:space="preserve">(ubóstwo, dysfunkcje społeczne, duża liczba beneficjentów pomocy społecznej). </w:t>
      </w:r>
      <w:r w:rsidRPr="00BB26A3">
        <w:rPr>
          <w:rFonts w:eastAsia="Calibri" w:cs="Arial"/>
          <w:lang w:eastAsia="zh-CN"/>
        </w:rPr>
        <w:t xml:space="preserve">Problemem jest głównie ograniczona liczba zakładów produkcyjnych i usługowych na obszarach wiejskich, gdzie brakuje alternatyw w stosunku do zatrudnienia w rolnictwie, które nie zapewnia </w:t>
      </w:r>
      <w:r w:rsidRPr="000A7525">
        <w:rPr>
          <w:rFonts w:eastAsia="Calibri" w:cs="Arial"/>
          <w:lang w:eastAsia="zh-CN"/>
        </w:rPr>
        <w:t>wystarczającej podaży pracy</w:t>
      </w:r>
      <w:r w:rsidR="006E624F">
        <w:rPr>
          <w:rFonts w:eastAsia="Calibri" w:cs="Arial"/>
          <w:lang w:eastAsia="zh-CN"/>
        </w:rPr>
        <w:t>, szczególnie dla osób o innych kwalifikacjach</w:t>
      </w:r>
      <w:r w:rsidRPr="000A7525">
        <w:rPr>
          <w:rFonts w:eastAsia="Calibri" w:cs="Arial"/>
          <w:lang w:eastAsia="zh-CN"/>
        </w:rPr>
        <w:t>.</w:t>
      </w:r>
    </w:p>
    <w:p w14:paraId="5B83FFF7" w14:textId="77777777" w:rsidR="003C30E8" w:rsidRDefault="003C30E8" w:rsidP="003C30E8">
      <w:pPr>
        <w:pStyle w:val="Nagwek2"/>
        <w:rPr>
          <w:lang w:eastAsia="ar-SA"/>
        </w:rPr>
      </w:pPr>
      <w:bookmarkStart w:id="24" w:name="_Toc129946193"/>
      <w:bookmarkStart w:id="25" w:name="_Toc156571683"/>
      <w:r>
        <w:rPr>
          <w:lang w:eastAsia="ar-SA"/>
        </w:rPr>
        <w:t>2.3 Sfera środowiskowa</w:t>
      </w:r>
      <w:bookmarkEnd w:id="24"/>
      <w:bookmarkEnd w:id="25"/>
    </w:p>
    <w:p w14:paraId="71FF9998" w14:textId="4EA88A3D" w:rsidR="003C30E8" w:rsidRDefault="006C21EB" w:rsidP="003C30E8">
      <w:pPr>
        <w:pStyle w:val="Bezodstpw"/>
        <w:rPr>
          <w:lang w:eastAsia="ar-SA"/>
        </w:rPr>
      </w:pPr>
      <w:r>
        <w:rPr>
          <w:lang w:eastAsia="ar-SA"/>
        </w:rPr>
        <w:t>W sferze środowiskowej wykorzystano 1 wskaźnik, który został zakwalifikowany do 1 obszaru problemowego.</w:t>
      </w:r>
    </w:p>
    <w:p w14:paraId="4035C5E0" w14:textId="697AB37D" w:rsidR="006C21EB" w:rsidRPr="006C21EB" w:rsidRDefault="006C21EB" w:rsidP="006C21EB">
      <w:pPr>
        <w:pStyle w:val="Legenda"/>
        <w:keepNext/>
        <w:spacing w:before="240" w:after="120"/>
        <w:jc w:val="center"/>
        <w:rPr>
          <w:rFonts w:ascii="Arial" w:hAnsi="Arial" w:cs="Arial"/>
          <w:b/>
          <w:i w:val="0"/>
          <w:color w:val="000000" w:themeColor="text1"/>
          <w:sz w:val="20"/>
        </w:rPr>
      </w:pPr>
      <w:bookmarkStart w:id="26" w:name="_Toc156571703"/>
      <w:r w:rsidRPr="006C21EB">
        <w:rPr>
          <w:rFonts w:ascii="Arial" w:hAnsi="Arial" w:cs="Arial"/>
          <w:b/>
          <w:i w:val="0"/>
          <w:color w:val="000000" w:themeColor="text1"/>
          <w:sz w:val="20"/>
        </w:rPr>
        <w:t xml:space="preserve">Tabela </w:t>
      </w:r>
      <w:r w:rsidRPr="006C21EB">
        <w:rPr>
          <w:rFonts w:ascii="Arial" w:hAnsi="Arial" w:cs="Arial"/>
          <w:b/>
          <w:i w:val="0"/>
          <w:color w:val="000000" w:themeColor="text1"/>
          <w:sz w:val="20"/>
        </w:rPr>
        <w:fldChar w:fldCharType="begin"/>
      </w:r>
      <w:r w:rsidRPr="006C21EB">
        <w:rPr>
          <w:rFonts w:ascii="Arial" w:hAnsi="Arial" w:cs="Arial"/>
          <w:b/>
          <w:i w:val="0"/>
          <w:color w:val="000000" w:themeColor="text1"/>
          <w:sz w:val="20"/>
        </w:rPr>
        <w:instrText xml:space="preserve"> SEQ Tabela \* ARABIC </w:instrText>
      </w:r>
      <w:r w:rsidRPr="006C21EB">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13</w:t>
      </w:r>
      <w:r w:rsidRPr="006C21EB">
        <w:rPr>
          <w:rFonts w:ascii="Arial" w:hAnsi="Arial" w:cs="Arial"/>
          <w:b/>
          <w:i w:val="0"/>
          <w:color w:val="000000" w:themeColor="text1"/>
          <w:sz w:val="20"/>
        </w:rPr>
        <w:fldChar w:fldCharType="end"/>
      </w:r>
      <w:r w:rsidRPr="006C21EB">
        <w:rPr>
          <w:rFonts w:ascii="Arial" w:hAnsi="Arial" w:cs="Arial"/>
          <w:b/>
          <w:i w:val="0"/>
          <w:color w:val="000000" w:themeColor="text1"/>
          <w:sz w:val="20"/>
        </w:rPr>
        <w:t>. Wskaźnik wykorzystany w analizie strefy środowiskowej</w:t>
      </w:r>
      <w:bookmarkEnd w:id="26"/>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11"/>
        <w:gridCol w:w="6315"/>
      </w:tblGrid>
      <w:tr w:rsidR="006C21EB" w:rsidRPr="00783FF5" w14:paraId="25A1E500" w14:textId="77777777" w:rsidTr="00486132">
        <w:trPr>
          <w:tblHeader/>
          <w:jc w:val="center"/>
        </w:trPr>
        <w:tc>
          <w:tcPr>
            <w:tcW w:w="1502" w:type="pct"/>
            <w:shd w:val="clear" w:color="auto" w:fill="BFBFBF" w:themeFill="background1" w:themeFillShade="BF"/>
            <w:vAlign w:val="center"/>
          </w:tcPr>
          <w:p w14:paraId="512914D7" w14:textId="77777777" w:rsidR="006C21EB" w:rsidRPr="00783FF5" w:rsidRDefault="006C21EB" w:rsidP="00393166">
            <w:pPr>
              <w:pStyle w:val="Bezodstpw"/>
              <w:spacing w:before="60" w:after="60" w:line="240" w:lineRule="auto"/>
              <w:jc w:val="center"/>
              <w:rPr>
                <w:rFonts w:cs="Arial"/>
                <w:b/>
                <w:sz w:val="18"/>
                <w:szCs w:val="16"/>
              </w:rPr>
            </w:pPr>
            <w:r w:rsidRPr="00783FF5">
              <w:rPr>
                <w:rFonts w:cs="Arial"/>
                <w:b/>
                <w:sz w:val="18"/>
                <w:szCs w:val="16"/>
              </w:rPr>
              <w:t>Obszar</w:t>
            </w:r>
          </w:p>
        </w:tc>
        <w:tc>
          <w:tcPr>
            <w:tcW w:w="3498" w:type="pct"/>
            <w:shd w:val="clear" w:color="auto" w:fill="BFBFBF" w:themeFill="background1" w:themeFillShade="BF"/>
            <w:vAlign w:val="center"/>
          </w:tcPr>
          <w:p w14:paraId="30116023" w14:textId="77777777" w:rsidR="006C21EB" w:rsidRPr="00783FF5" w:rsidRDefault="006C21EB" w:rsidP="00393166">
            <w:pPr>
              <w:pStyle w:val="Bezodstpw"/>
              <w:spacing w:before="60" w:after="60" w:line="240" w:lineRule="auto"/>
              <w:jc w:val="center"/>
              <w:rPr>
                <w:rFonts w:cs="Arial"/>
                <w:b/>
                <w:sz w:val="18"/>
                <w:szCs w:val="16"/>
              </w:rPr>
            </w:pPr>
            <w:r w:rsidRPr="00783FF5">
              <w:rPr>
                <w:rFonts w:cs="Arial"/>
                <w:b/>
                <w:sz w:val="18"/>
                <w:szCs w:val="16"/>
              </w:rPr>
              <w:t>Nazwa wskaźnika</w:t>
            </w:r>
          </w:p>
        </w:tc>
      </w:tr>
      <w:tr w:rsidR="006C21EB" w:rsidRPr="00783FF5" w14:paraId="44C24174" w14:textId="77777777" w:rsidTr="00486132">
        <w:trPr>
          <w:jc w:val="center"/>
        </w:trPr>
        <w:tc>
          <w:tcPr>
            <w:tcW w:w="1502" w:type="pct"/>
            <w:vAlign w:val="center"/>
          </w:tcPr>
          <w:p w14:paraId="4EDAF303" w14:textId="68A0EB52" w:rsidR="006C21EB" w:rsidRPr="00783FF5" w:rsidRDefault="00525EF8" w:rsidP="00393166">
            <w:pPr>
              <w:pStyle w:val="Bezodstpw"/>
              <w:spacing w:before="60" w:after="60" w:line="240" w:lineRule="auto"/>
              <w:jc w:val="center"/>
              <w:rPr>
                <w:rFonts w:cs="Arial"/>
                <w:sz w:val="18"/>
                <w:szCs w:val="16"/>
              </w:rPr>
            </w:pPr>
            <w:r>
              <w:rPr>
                <w:rFonts w:cs="Arial"/>
                <w:sz w:val="18"/>
                <w:szCs w:val="18"/>
              </w:rPr>
              <w:t>Zanieczyszczenia powietrza</w:t>
            </w:r>
          </w:p>
        </w:tc>
        <w:tc>
          <w:tcPr>
            <w:tcW w:w="3498" w:type="pct"/>
            <w:vAlign w:val="center"/>
          </w:tcPr>
          <w:p w14:paraId="40A994E7" w14:textId="77777777" w:rsidR="006C21EB" w:rsidRPr="00783FF5" w:rsidRDefault="006C21EB" w:rsidP="00393166">
            <w:pPr>
              <w:pStyle w:val="Bezodstpw"/>
              <w:spacing w:before="60" w:after="60" w:line="240" w:lineRule="auto"/>
              <w:jc w:val="center"/>
              <w:rPr>
                <w:rFonts w:cs="Arial"/>
                <w:sz w:val="18"/>
                <w:szCs w:val="16"/>
              </w:rPr>
            </w:pPr>
            <w:r w:rsidRPr="00783FF5">
              <w:rPr>
                <w:rFonts w:cs="Arial"/>
                <w:sz w:val="18"/>
                <w:szCs w:val="16"/>
              </w:rPr>
              <w:t xml:space="preserve">Udział liczby budynków mieszkalnych ogrzewanych piecem na węgiel </w:t>
            </w:r>
            <w:r>
              <w:rPr>
                <w:rFonts w:cs="Arial"/>
                <w:sz w:val="18"/>
                <w:szCs w:val="16"/>
              </w:rPr>
              <w:br/>
            </w:r>
            <w:r w:rsidRPr="00783FF5">
              <w:rPr>
                <w:rFonts w:cs="Arial"/>
                <w:sz w:val="18"/>
                <w:szCs w:val="16"/>
              </w:rPr>
              <w:t>w stosunku do liczby wszystkich budynków mieszkalnych na danym obszarze</w:t>
            </w:r>
          </w:p>
        </w:tc>
      </w:tr>
    </w:tbl>
    <w:p w14:paraId="32CC2A31" w14:textId="18A60191" w:rsidR="006C21EB" w:rsidRPr="006C21EB" w:rsidRDefault="006C21EB" w:rsidP="006C21EB">
      <w:pPr>
        <w:pStyle w:val="Bezodstpw"/>
        <w:spacing w:line="240" w:lineRule="auto"/>
        <w:ind w:right="0"/>
        <w:jc w:val="right"/>
        <w:rPr>
          <w:sz w:val="18"/>
          <w:lang w:eastAsia="ar-SA"/>
        </w:rPr>
      </w:pPr>
      <w:r w:rsidRPr="006C21EB">
        <w:rPr>
          <w:sz w:val="18"/>
          <w:lang w:eastAsia="ar-SA"/>
        </w:rPr>
        <w:t>Źródło: Opracowanie własne</w:t>
      </w:r>
    </w:p>
    <w:p w14:paraId="75B44783" w14:textId="20AF69C4" w:rsidR="003C30E8" w:rsidRPr="006C21EB" w:rsidRDefault="00525EF8" w:rsidP="003C30E8">
      <w:pPr>
        <w:pStyle w:val="Bezodstpw"/>
        <w:rPr>
          <w:b/>
          <w:lang w:eastAsia="ar-SA"/>
        </w:rPr>
      </w:pPr>
      <w:r>
        <w:rPr>
          <w:b/>
          <w:lang w:eastAsia="ar-SA"/>
        </w:rPr>
        <w:t>Zanieczyszczenie</w:t>
      </w:r>
      <w:r w:rsidR="006C21EB" w:rsidRPr="006C21EB">
        <w:rPr>
          <w:b/>
          <w:lang w:eastAsia="ar-SA"/>
        </w:rPr>
        <w:t xml:space="preserve"> powietrza</w:t>
      </w:r>
    </w:p>
    <w:p w14:paraId="202870FE" w14:textId="24877881" w:rsidR="003C30E8" w:rsidRDefault="006C21EB" w:rsidP="003C30E8">
      <w:pPr>
        <w:pStyle w:val="Bezodstpw"/>
        <w:rPr>
          <w:lang w:eastAsia="ar-SA"/>
        </w:rPr>
      </w:pPr>
      <w:r>
        <w:rPr>
          <w:lang w:eastAsia="ar-SA"/>
        </w:rPr>
        <w:t>Przekroczenie standardów jakości powietrza jest uwarunkowane znaczną ilością zanieczyszczeń. Emisja zanieczyszczeń na obszarach wiejskich w dużym stopniu pochodzi ze spalania paliw w indywidualnych źródłach ciepła, które zazwyczaj stanowią piece na węgiel. W związku z tym do oceny stanu środowiska na terenie gminy Poniec wykorzystano wskaźnik, jakim jest udział liczby budynków mieszkalnych ogrzewanych piecem na węgiel w stosunku do liczby wszystkich budynków mieszkalnych na danym terenie.</w:t>
      </w:r>
    </w:p>
    <w:p w14:paraId="4A837240" w14:textId="134EEEAA" w:rsidR="003C30E8" w:rsidRDefault="00467CBA" w:rsidP="003C30E8">
      <w:pPr>
        <w:pStyle w:val="Bezodstpw"/>
        <w:rPr>
          <w:lang w:eastAsia="ar-SA"/>
        </w:rPr>
      </w:pPr>
      <w:r w:rsidRPr="007A71C3">
        <w:rPr>
          <w:lang w:eastAsia="ar-SA"/>
        </w:rPr>
        <w:t xml:space="preserve">Jednostką z </w:t>
      </w:r>
      <w:r w:rsidR="006E624F" w:rsidRPr="007A71C3">
        <w:rPr>
          <w:lang w:eastAsia="ar-SA"/>
        </w:rPr>
        <w:t>najkorzystniejszą</w:t>
      </w:r>
      <w:r w:rsidRPr="007A71C3">
        <w:rPr>
          <w:lang w:eastAsia="ar-SA"/>
        </w:rPr>
        <w:t xml:space="preserve"> sytuacją w tym zakresie jest jednostka Wydawy. Badany wskaźnik na tym obszarze osiągnął wartość </w:t>
      </w:r>
      <w:r w:rsidR="007A71C3" w:rsidRPr="003034E4">
        <w:rPr>
          <w:lang w:eastAsia="ar-SA"/>
        </w:rPr>
        <w:t>39,29%</w:t>
      </w:r>
      <w:r w:rsidRPr="007A71C3">
        <w:rPr>
          <w:lang w:eastAsia="ar-SA"/>
        </w:rPr>
        <w:t>, natomiast najgorsza sytuacja została zaobserwowana w jednostce Sarbinowo, w której wskaźnik ten był równy 1</w:t>
      </w:r>
      <w:r w:rsidR="007A71C3" w:rsidRPr="003034E4">
        <w:rPr>
          <w:lang w:eastAsia="ar-SA"/>
        </w:rPr>
        <w:t>00,00%</w:t>
      </w:r>
      <w:r w:rsidRPr="007A71C3">
        <w:rPr>
          <w:lang w:eastAsia="ar-SA"/>
        </w:rPr>
        <w:t>.</w:t>
      </w:r>
    </w:p>
    <w:p w14:paraId="4D8F08C2" w14:textId="27AFB641" w:rsidR="00467CBA" w:rsidRDefault="00467CBA" w:rsidP="003C30E8">
      <w:pPr>
        <w:pStyle w:val="Bezodstpw"/>
        <w:rPr>
          <w:lang w:eastAsia="ar-SA"/>
        </w:rPr>
      </w:pPr>
      <w:r>
        <w:rPr>
          <w:lang w:eastAsia="ar-SA"/>
        </w:rPr>
        <w:t xml:space="preserve">Do jednostek, które charakteryzują się sytuacją kryzysową w tej sferze, należą: </w:t>
      </w:r>
      <w:proofErr w:type="spellStart"/>
      <w:r>
        <w:rPr>
          <w:lang w:eastAsia="ar-SA"/>
        </w:rPr>
        <w:t>Bączylas</w:t>
      </w:r>
      <w:proofErr w:type="spellEnd"/>
      <w:r>
        <w:rPr>
          <w:lang w:eastAsia="ar-SA"/>
        </w:rPr>
        <w:t>, Bogdanki, Czarkowo, Drzewce, Dzięczyna, Grodzisko, Janiszewo, Łęka Mała, Łęka Wielka, Miechcin, Rokosowo, Sarbinowo, Szurkowo, Śmiłowo, Teodozewo, Waszkowo i Zawada.</w:t>
      </w:r>
    </w:p>
    <w:p w14:paraId="439E6EB0" w14:textId="53E13606" w:rsidR="00393166" w:rsidRPr="00393166" w:rsidRDefault="00393166" w:rsidP="00393166">
      <w:pPr>
        <w:pStyle w:val="Legenda"/>
        <w:keepNext/>
        <w:spacing w:before="240" w:after="120"/>
        <w:jc w:val="center"/>
        <w:rPr>
          <w:rFonts w:ascii="Arial" w:hAnsi="Arial" w:cs="Arial"/>
          <w:b/>
          <w:i w:val="0"/>
          <w:color w:val="000000" w:themeColor="text1"/>
          <w:sz w:val="20"/>
        </w:rPr>
      </w:pPr>
      <w:bookmarkStart w:id="27" w:name="_Toc156571704"/>
      <w:r w:rsidRPr="00393166">
        <w:rPr>
          <w:rFonts w:ascii="Arial" w:hAnsi="Arial" w:cs="Arial"/>
          <w:b/>
          <w:i w:val="0"/>
          <w:color w:val="000000" w:themeColor="text1"/>
          <w:sz w:val="20"/>
        </w:rPr>
        <w:t xml:space="preserve">Tabela </w:t>
      </w:r>
      <w:r w:rsidRPr="00393166">
        <w:rPr>
          <w:rFonts w:ascii="Arial" w:hAnsi="Arial" w:cs="Arial"/>
          <w:b/>
          <w:i w:val="0"/>
          <w:color w:val="000000" w:themeColor="text1"/>
          <w:sz w:val="20"/>
        </w:rPr>
        <w:fldChar w:fldCharType="begin"/>
      </w:r>
      <w:r w:rsidRPr="00393166">
        <w:rPr>
          <w:rFonts w:ascii="Arial" w:hAnsi="Arial" w:cs="Arial"/>
          <w:b/>
          <w:i w:val="0"/>
          <w:color w:val="000000" w:themeColor="text1"/>
          <w:sz w:val="20"/>
        </w:rPr>
        <w:instrText xml:space="preserve"> SEQ Tabela \* ARABIC </w:instrText>
      </w:r>
      <w:r w:rsidRPr="00393166">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14</w:t>
      </w:r>
      <w:r w:rsidRPr="00393166">
        <w:rPr>
          <w:rFonts w:ascii="Arial" w:hAnsi="Arial" w:cs="Arial"/>
          <w:b/>
          <w:i w:val="0"/>
          <w:color w:val="000000" w:themeColor="text1"/>
          <w:sz w:val="20"/>
        </w:rPr>
        <w:fldChar w:fldCharType="end"/>
      </w:r>
      <w:r w:rsidRPr="00393166">
        <w:rPr>
          <w:rFonts w:ascii="Arial" w:hAnsi="Arial" w:cs="Arial"/>
          <w:b/>
          <w:i w:val="0"/>
          <w:color w:val="000000" w:themeColor="text1"/>
          <w:sz w:val="20"/>
        </w:rPr>
        <w:t>. Udział liczby budynków mieszkalnych ogrzewanych piecem na węgiel w stosunku do liczby wszystkich budynków mieszkalnych na danym obszarze</w:t>
      </w:r>
      <w:bookmarkEnd w:id="27"/>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467CBA" w:rsidRPr="005B2948" w14:paraId="0BAB4C00" w14:textId="77777777" w:rsidTr="00486132">
        <w:trPr>
          <w:trHeight w:val="370"/>
          <w:tblHeader/>
          <w:jc w:val="center"/>
        </w:trPr>
        <w:tc>
          <w:tcPr>
            <w:tcW w:w="882" w:type="pct"/>
            <w:vMerge w:val="restart"/>
            <w:shd w:val="clear" w:color="auto" w:fill="BFBFBF" w:themeFill="background1" w:themeFillShade="BF"/>
            <w:vAlign w:val="center"/>
          </w:tcPr>
          <w:p w14:paraId="0661162F" w14:textId="77777777" w:rsidR="00467CBA" w:rsidRPr="005B2948" w:rsidRDefault="00467CBA" w:rsidP="00393166">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74" w:type="pct"/>
            <w:shd w:val="clear" w:color="auto" w:fill="BFBFBF" w:themeFill="background1" w:themeFillShade="BF"/>
            <w:vAlign w:val="center"/>
          </w:tcPr>
          <w:p w14:paraId="559CB43B" w14:textId="7FB471B5" w:rsidR="00467CBA" w:rsidRPr="005B2948" w:rsidRDefault="00467CBA" w:rsidP="00393166">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budynków mieszkalnych</w:t>
            </w:r>
            <w:r w:rsidRPr="005B2948">
              <w:rPr>
                <w:rFonts w:cs="Arial"/>
                <w:b/>
                <w:sz w:val="16"/>
                <w:szCs w:val="14"/>
              </w:rPr>
              <w:t xml:space="preserve"> </w:t>
            </w:r>
          </w:p>
        </w:tc>
        <w:tc>
          <w:tcPr>
            <w:tcW w:w="1226" w:type="pct"/>
            <w:shd w:val="clear" w:color="auto" w:fill="BFBFBF" w:themeFill="background1" w:themeFillShade="BF"/>
            <w:vAlign w:val="center"/>
          </w:tcPr>
          <w:p w14:paraId="77BB2D3F" w14:textId="17E5630C" w:rsidR="00467CBA" w:rsidRPr="005B2948" w:rsidRDefault="00467CBA" w:rsidP="00393166">
            <w:pPr>
              <w:pStyle w:val="Bezodstpw"/>
              <w:spacing w:before="60" w:after="60" w:line="240" w:lineRule="auto"/>
              <w:jc w:val="center"/>
              <w:rPr>
                <w:rFonts w:cs="Arial"/>
                <w:b/>
                <w:sz w:val="16"/>
                <w:szCs w:val="14"/>
              </w:rPr>
            </w:pPr>
            <w:r>
              <w:rPr>
                <w:rFonts w:cs="Arial"/>
                <w:b/>
                <w:sz w:val="16"/>
                <w:szCs w:val="14"/>
              </w:rPr>
              <w:t>Liczba budynków mieszkalnych ogrzewanych piecem na węgiel na podstawie bazy CEEB/inwentaryzacji źródeł ciepła</w:t>
            </w:r>
          </w:p>
        </w:tc>
        <w:tc>
          <w:tcPr>
            <w:tcW w:w="2117" w:type="pct"/>
            <w:gridSpan w:val="2"/>
            <w:shd w:val="clear" w:color="auto" w:fill="BFBFBF" w:themeFill="background1" w:themeFillShade="BF"/>
            <w:vAlign w:val="center"/>
          </w:tcPr>
          <w:p w14:paraId="62C3C6B7" w14:textId="43DECEE7" w:rsidR="00467CBA" w:rsidRPr="005B2948" w:rsidRDefault="00467CBA" w:rsidP="00393166">
            <w:pPr>
              <w:pStyle w:val="Bezodstpw"/>
              <w:spacing w:before="60" w:after="60" w:line="240" w:lineRule="auto"/>
              <w:jc w:val="center"/>
              <w:rPr>
                <w:rFonts w:cs="Arial"/>
                <w:b/>
                <w:sz w:val="16"/>
                <w:szCs w:val="14"/>
              </w:rPr>
            </w:pPr>
            <w:r>
              <w:rPr>
                <w:rFonts w:cs="Arial"/>
                <w:b/>
                <w:sz w:val="16"/>
                <w:szCs w:val="14"/>
              </w:rPr>
              <w:t>Udział liczby budynków mieszkalnych ogrzewanych piecem na węgiel w stosunku do wszystkich budynków mieszkalnych na danym obszarze</w:t>
            </w:r>
          </w:p>
        </w:tc>
      </w:tr>
      <w:tr w:rsidR="00467CBA" w:rsidRPr="005B2948" w14:paraId="5E44F50F" w14:textId="77777777" w:rsidTr="00486132">
        <w:trPr>
          <w:trHeight w:val="48"/>
          <w:jc w:val="center"/>
        </w:trPr>
        <w:tc>
          <w:tcPr>
            <w:tcW w:w="882" w:type="pct"/>
            <w:vMerge/>
            <w:shd w:val="clear" w:color="auto" w:fill="BFBFBF" w:themeFill="background1" w:themeFillShade="BF"/>
            <w:vAlign w:val="center"/>
          </w:tcPr>
          <w:p w14:paraId="458F5698" w14:textId="77777777" w:rsidR="00467CBA" w:rsidRPr="005B2948" w:rsidRDefault="00467CBA" w:rsidP="00393166">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26F9E0B5" w14:textId="77777777" w:rsidR="00467CBA" w:rsidRPr="005B2948" w:rsidRDefault="00467CBA" w:rsidP="00393166">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5B2E5146" w14:textId="77777777" w:rsidR="00467CBA" w:rsidRPr="005B2948" w:rsidRDefault="00467CBA" w:rsidP="00393166">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1AF0DC40" w14:textId="77777777" w:rsidR="00467CBA" w:rsidRPr="005B2948" w:rsidRDefault="00467CBA" w:rsidP="00393166">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253E335B" w14:textId="77777777" w:rsidR="00467CBA" w:rsidRPr="005B2948" w:rsidRDefault="00467CBA" w:rsidP="00393166">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7A71C3" w:rsidRPr="005B2948" w14:paraId="102CAB21" w14:textId="77777777" w:rsidTr="00486132">
        <w:trPr>
          <w:jc w:val="center"/>
        </w:trPr>
        <w:tc>
          <w:tcPr>
            <w:tcW w:w="882" w:type="pct"/>
            <w:shd w:val="clear" w:color="auto" w:fill="D9D9D9" w:themeFill="background1" w:themeFillShade="D9"/>
            <w:vAlign w:val="center"/>
          </w:tcPr>
          <w:p w14:paraId="167A39D6" w14:textId="77777777" w:rsidR="007A71C3" w:rsidRPr="005B2948" w:rsidRDefault="007A71C3" w:rsidP="007A71C3">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6A09841B" w14:textId="231AEDD7" w:rsidR="007A71C3" w:rsidRPr="005B2948" w:rsidRDefault="007A71C3" w:rsidP="007A71C3">
            <w:pPr>
              <w:pStyle w:val="Bezodstpw"/>
              <w:spacing w:before="60" w:after="60" w:line="240" w:lineRule="auto"/>
              <w:jc w:val="center"/>
              <w:rPr>
                <w:rFonts w:cs="Arial"/>
                <w:b/>
                <w:color w:val="000000"/>
                <w:sz w:val="16"/>
                <w:szCs w:val="18"/>
              </w:rPr>
            </w:pPr>
            <w:r>
              <w:rPr>
                <w:rFonts w:cs="Arial"/>
                <w:b/>
                <w:bCs/>
                <w:sz w:val="16"/>
                <w:szCs w:val="16"/>
              </w:rPr>
              <w:t>2235</w:t>
            </w:r>
          </w:p>
        </w:tc>
        <w:tc>
          <w:tcPr>
            <w:tcW w:w="1226" w:type="pct"/>
            <w:shd w:val="clear" w:color="auto" w:fill="D9D9D9" w:themeFill="background1" w:themeFillShade="D9"/>
            <w:vAlign w:val="center"/>
          </w:tcPr>
          <w:p w14:paraId="0A1DF6F3" w14:textId="488252A2" w:rsidR="007A71C3" w:rsidRPr="005B2948" w:rsidRDefault="007A71C3" w:rsidP="007A71C3">
            <w:pPr>
              <w:pStyle w:val="Bezodstpw"/>
              <w:spacing w:before="60" w:after="60" w:line="240" w:lineRule="auto"/>
              <w:jc w:val="center"/>
              <w:rPr>
                <w:rFonts w:cs="Arial"/>
                <w:b/>
                <w:color w:val="000000"/>
                <w:sz w:val="16"/>
                <w:szCs w:val="18"/>
              </w:rPr>
            </w:pPr>
            <w:r>
              <w:rPr>
                <w:rFonts w:cs="Arial"/>
                <w:b/>
                <w:bCs/>
                <w:sz w:val="16"/>
                <w:szCs w:val="16"/>
              </w:rPr>
              <w:t>1836</w:t>
            </w:r>
          </w:p>
        </w:tc>
        <w:tc>
          <w:tcPr>
            <w:tcW w:w="601" w:type="pct"/>
            <w:shd w:val="clear" w:color="auto" w:fill="D9D9D9" w:themeFill="background1" w:themeFillShade="D9"/>
            <w:vAlign w:val="center"/>
          </w:tcPr>
          <w:p w14:paraId="3A977469" w14:textId="7C26AF2C" w:rsidR="007A71C3" w:rsidRPr="007A71C3" w:rsidRDefault="007A71C3" w:rsidP="007A71C3">
            <w:pPr>
              <w:pStyle w:val="Bezodstpw"/>
              <w:spacing w:before="60" w:after="60" w:line="240" w:lineRule="auto"/>
              <w:jc w:val="center"/>
              <w:rPr>
                <w:rFonts w:cs="Arial"/>
                <w:b/>
                <w:color w:val="000000"/>
                <w:sz w:val="16"/>
                <w:szCs w:val="18"/>
              </w:rPr>
            </w:pPr>
            <w:r>
              <w:rPr>
                <w:rFonts w:cs="Arial"/>
                <w:b/>
                <w:bCs/>
                <w:color w:val="000000"/>
                <w:sz w:val="16"/>
                <w:szCs w:val="16"/>
              </w:rPr>
              <w:t>82,15%</w:t>
            </w:r>
          </w:p>
        </w:tc>
        <w:tc>
          <w:tcPr>
            <w:tcW w:w="1516" w:type="pct"/>
            <w:shd w:val="clear" w:color="auto" w:fill="D9D9D9" w:themeFill="background1" w:themeFillShade="D9"/>
            <w:vAlign w:val="center"/>
          </w:tcPr>
          <w:p w14:paraId="5F59B975" w14:textId="2FDFD1FD" w:rsidR="007A71C3" w:rsidRPr="005B2948" w:rsidRDefault="007A71C3" w:rsidP="007A71C3">
            <w:pPr>
              <w:pStyle w:val="Bezodstpw"/>
              <w:spacing w:before="60" w:after="60" w:line="240" w:lineRule="auto"/>
              <w:jc w:val="center"/>
              <w:rPr>
                <w:rFonts w:cs="Arial"/>
                <w:b/>
                <w:color w:val="000000"/>
                <w:sz w:val="16"/>
                <w:szCs w:val="18"/>
              </w:rPr>
            </w:pPr>
            <w:r>
              <w:rPr>
                <w:rFonts w:cs="Arial"/>
                <w:b/>
                <w:color w:val="000000"/>
                <w:sz w:val="16"/>
                <w:szCs w:val="18"/>
              </w:rPr>
              <w:t>---</w:t>
            </w:r>
          </w:p>
        </w:tc>
      </w:tr>
      <w:tr w:rsidR="007A71C3" w:rsidRPr="005B2948" w14:paraId="294378C4" w14:textId="77777777" w:rsidTr="00486132">
        <w:trPr>
          <w:jc w:val="center"/>
        </w:trPr>
        <w:tc>
          <w:tcPr>
            <w:tcW w:w="882" w:type="pct"/>
            <w:shd w:val="clear" w:color="auto" w:fill="F7CAAC" w:themeFill="accent2" w:themeFillTint="66"/>
            <w:vAlign w:val="center"/>
          </w:tcPr>
          <w:p w14:paraId="1CADBA80"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7CAAC" w:themeFill="accent2" w:themeFillTint="66"/>
            <w:vAlign w:val="center"/>
          </w:tcPr>
          <w:p w14:paraId="4FD88C1A" w14:textId="5B232087" w:rsidR="007A71C3" w:rsidRPr="005B2948" w:rsidRDefault="007A71C3" w:rsidP="007A71C3">
            <w:pPr>
              <w:pStyle w:val="Bezodstpw"/>
              <w:spacing w:before="60" w:after="60" w:line="240" w:lineRule="auto"/>
              <w:jc w:val="center"/>
              <w:rPr>
                <w:rFonts w:cs="Arial"/>
                <w:sz w:val="16"/>
                <w:szCs w:val="18"/>
              </w:rPr>
            </w:pPr>
            <w:r>
              <w:rPr>
                <w:rFonts w:cs="Arial"/>
                <w:sz w:val="16"/>
                <w:szCs w:val="16"/>
              </w:rPr>
              <w:t>30</w:t>
            </w:r>
          </w:p>
        </w:tc>
        <w:tc>
          <w:tcPr>
            <w:tcW w:w="1226" w:type="pct"/>
            <w:shd w:val="clear" w:color="auto" w:fill="F7CAAC" w:themeFill="accent2" w:themeFillTint="66"/>
            <w:vAlign w:val="center"/>
          </w:tcPr>
          <w:p w14:paraId="4183A5D9" w14:textId="4AA8F8DA" w:rsidR="007A71C3" w:rsidRPr="005B2948" w:rsidRDefault="007A71C3" w:rsidP="007A71C3">
            <w:pPr>
              <w:pStyle w:val="Bezodstpw"/>
              <w:spacing w:before="60" w:after="60" w:line="240" w:lineRule="auto"/>
              <w:jc w:val="center"/>
              <w:rPr>
                <w:rFonts w:cs="Arial"/>
                <w:sz w:val="16"/>
                <w:szCs w:val="18"/>
              </w:rPr>
            </w:pPr>
            <w:r>
              <w:rPr>
                <w:rFonts w:cs="Arial"/>
                <w:sz w:val="16"/>
                <w:szCs w:val="16"/>
              </w:rPr>
              <w:t>25</w:t>
            </w:r>
          </w:p>
        </w:tc>
        <w:tc>
          <w:tcPr>
            <w:tcW w:w="601" w:type="pct"/>
            <w:shd w:val="clear" w:color="auto" w:fill="F7CAAC" w:themeFill="accent2" w:themeFillTint="66"/>
            <w:vAlign w:val="center"/>
          </w:tcPr>
          <w:p w14:paraId="727E5EF4" w14:textId="731B21AB"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83,33%</w:t>
            </w:r>
          </w:p>
        </w:tc>
        <w:tc>
          <w:tcPr>
            <w:tcW w:w="1516" w:type="pct"/>
            <w:shd w:val="clear" w:color="auto" w:fill="F7CAAC" w:themeFill="accent2" w:themeFillTint="66"/>
            <w:vAlign w:val="center"/>
          </w:tcPr>
          <w:p w14:paraId="750DB0C5" w14:textId="7CF7BC62"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0,0833</w:t>
            </w:r>
          </w:p>
        </w:tc>
      </w:tr>
      <w:tr w:rsidR="007A71C3" w:rsidRPr="005B2948" w14:paraId="205D4B76" w14:textId="77777777" w:rsidTr="00486132">
        <w:trPr>
          <w:jc w:val="center"/>
        </w:trPr>
        <w:tc>
          <w:tcPr>
            <w:tcW w:w="882" w:type="pct"/>
            <w:shd w:val="clear" w:color="auto" w:fill="F7CAAC" w:themeFill="accent2" w:themeFillTint="66"/>
            <w:vAlign w:val="center"/>
          </w:tcPr>
          <w:p w14:paraId="1C7CD325"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lastRenderedPageBreak/>
              <w:t>Jednostka</w:t>
            </w:r>
            <w:r>
              <w:rPr>
                <w:sz w:val="16"/>
                <w:lang w:eastAsia="ar-SA"/>
              </w:rPr>
              <w:t xml:space="preserve"> Bogdanki</w:t>
            </w:r>
            <w:r w:rsidRPr="005B2948">
              <w:rPr>
                <w:sz w:val="16"/>
                <w:lang w:eastAsia="ar-SA"/>
              </w:rPr>
              <w:t xml:space="preserve"> </w:t>
            </w:r>
          </w:p>
        </w:tc>
        <w:tc>
          <w:tcPr>
            <w:tcW w:w="774" w:type="pct"/>
            <w:shd w:val="clear" w:color="auto" w:fill="F7CAAC" w:themeFill="accent2" w:themeFillTint="66"/>
            <w:vAlign w:val="center"/>
          </w:tcPr>
          <w:p w14:paraId="7BBCE10B" w14:textId="6DA3C98F" w:rsidR="007A71C3" w:rsidRPr="005B2948" w:rsidRDefault="007A71C3" w:rsidP="007A71C3">
            <w:pPr>
              <w:pStyle w:val="Bezodstpw"/>
              <w:spacing w:before="60" w:after="60" w:line="240" w:lineRule="auto"/>
              <w:jc w:val="center"/>
              <w:rPr>
                <w:rFonts w:cs="Arial"/>
                <w:sz w:val="16"/>
                <w:szCs w:val="18"/>
              </w:rPr>
            </w:pPr>
            <w:r>
              <w:rPr>
                <w:rFonts w:cs="Arial"/>
                <w:sz w:val="16"/>
                <w:szCs w:val="16"/>
              </w:rPr>
              <w:t>31</w:t>
            </w:r>
          </w:p>
        </w:tc>
        <w:tc>
          <w:tcPr>
            <w:tcW w:w="1226" w:type="pct"/>
            <w:shd w:val="clear" w:color="auto" w:fill="F7CAAC" w:themeFill="accent2" w:themeFillTint="66"/>
            <w:vAlign w:val="center"/>
          </w:tcPr>
          <w:p w14:paraId="18126274" w14:textId="4F5FA188" w:rsidR="007A71C3" w:rsidRPr="005B2948" w:rsidRDefault="007A71C3" w:rsidP="007A71C3">
            <w:pPr>
              <w:pStyle w:val="Bezodstpw"/>
              <w:spacing w:before="60" w:after="60" w:line="240" w:lineRule="auto"/>
              <w:jc w:val="center"/>
              <w:rPr>
                <w:rFonts w:cs="Arial"/>
                <w:sz w:val="16"/>
                <w:szCs w:val="18"/>
              </w:rPr>
            </w:pPr>
            <w:r>
              <w:rPr>
                <w:rFonts w:cs="Arial"/>
                <w:sz w:val="16"/>
                <w:szCs w:val="16"/>
              </w:rPr>
              <w:t>30</w:t>
            </w:r>
          </w:p>
        </w:tc>
        <w:tc>
          <w:tcPr>
            <w:tcW w:w="601" w:type="pct"/>
            <w:shd w:val="clear" w:color="auto" w:fill="F7CAAC" w:themeFill="accent2" w:themeFillTint="66"/>
            <w:vAlign w:val="center"/>
          </w:tcPr>
          <w:p w14:paraId="1457AE92" w14:textId="72E79288"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96,77%</w:t>
            </w:r>
          </w:p>
        </w:tc>
        <w:tc>
          <w:tcPr>
            <w:tcW w:w="1516" w:type="pct"/>
            <w:shd w:val="clear" w:color="auto" w:fill="F7CAAC" w:themeFill="accent2" w:themeFillTint="66"/>
            <w:vAlign w:val="center"/>
          </w:tcPr>
          <w:p w14:paraId="02D0D3E3" w14:textId="4702F86F"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1,0272</w:t>
            </w:r>
          </w:p>
        </w:tc>
      </w:tr>
      <w:tr w:rsidR="007A71C3" w:rsidRPr="005B2948" w14:paraId="03193BE8" w14:textId="77777777" w:rsidTr="00486132">
        <w:trPr>
          <w:jc w:val="center"/>
        </w:trPr>
        <w:tc>
          <w:tcPr>
            <w:tcW w:w="882" w:type="pct"/>
            <w:shd w:val="clear" w:color="auto" w:fill="F7CAAC" w:themeFill="accent2" w:themeFillTint="66"/>
            <w:vAlign w:val="center"/>
          </w:tcPr>
          <w:p w14:paraId="3624B6DA"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7CAAC" w:themeFill="accent2" w:themeFillTint="66"/>
            <w:vAlign w:val="center"/>
          </w:tcPr>
          <w:p w14:paraId="39879087" w14:textId="3F787014" w:rsidR="007A71C3" w:rsidRPr="005B2948" w:rsidRDefault="007A71C3" w:rsidP="007A71C3">
            <w:pPr>
              <w:pStyle w:val="Bezodstpw"/>
              <w:spacing w:before="60" w:after="60" w:line="240" w:lineRule="auto"/>
              <w:jc w:val="center"/>
              <w:rPr>
                <w:rFonts w:cs="Arial"/>
                <w:sz w:val="16"/>
                <w:szCs w:val="18"/>
              </w:rPr>
            </w:pPr>
            <w:r>
              <w:rPr>
                <w:rFonts w:cs="Arial"/>
                <w:sz w:val="16"/>
                <w:szCs w:val="16"/>
              </w:rPr>
              <w:t>50</w:t>
            </w:r>
          </w:p>
        </w:tc>
        <w:tc>
          <w:tcPr>
            <w:tcW w:w="1226" w:type="pct"/>
            <w:shd w:val="clear" w:color="auto" w:fill="F7CAAC" w:themeFill="accent2" w:themeFillTint="66"/>
            <w:vAlign w:val="center"/>
          </w:tcPr>
          <w:p w14:paraId="20C061E3" w14:textId="22C4AC2F" w:rsidR="007A71C3" w:rsidRPr="005B2948" w:rsidRDefault="007A71C3" w:rsidP="007A71C3">
            <w:pPr>
              <w:pStyle w:val="Bezodstpw"/>
              <w:spacing w:before="60" w:after="60" w:line="240" w:lineRule="auto"/>
              <w:jc w:val="center"/>
              <w:rPr>
                <w:rFonts w:cs="Arial"/>
                <w:sz w:val="16"/>
                <w:szCs w:val="18"/>
              </w:rPr>
            </w:pPr>
            <w:r>
              <w:rPr>
                <w:rFonts w:cs="Arial"/>
                <w:sz w:val="16"/>
                <w:szCs w:val="16"/>
              </w:rPr>
              <w:t>48</w:t>
            </w:r>
          </w:p>
        </w:tc>
        <w:tc>
          <w:tcPr>
            <w:tcW w:w="601" w:type="pct"/>
            <w:shd w:val="clear" w:color="auto" w:fill="F7CAAC" w:themeFill="accent2" w:themeFillTint="66"/>
            <w:vAlign w:val="center"/>
          </w:tcPr>
          <w:p w14:paraId="0F7808F3" w14:textId="38ED5D86"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96,00%</w:t>
            </w:r>
          </w:p>
        </w:tc>
        <w:tc>
          <w:tcPr>
            <w:tcW w:w="1516" w:type="pct"/>
            <w:shd w:val="clear" w:color="auto" w:fill="F7CAAC" w:themeFill="accent2" w:themeFillTint="66"/>
            <w:vAlign w:val="center"/>
          </w:tcPr>
          <w:p w14:paraId="0AFC10B2" w14:textId="5801857A"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0,9728</w:t>
            </w:r>
          </w:p>
        </w:tc>
      </w:tr>
      <w:tr w:rsidR="007A71C3" w:rsidRPr="005B2948" w14:paraId="16A45277" w14:textId="77777777" w:rsidTr="00486132">
        <w:trPr>
          <w:jc w:val="center"/>
        </w:trPr>
        <w:tc>
          <w:tcPr>
            <w:tcW w:w="882" w:type="pct"/>
            <w:shd w:val="clear" w:color="auto" w:fill="F7CAAC" w:themeFill="accent2" w:themeFillTint="66"/>
            <w:vAlign w:val="center"/>
          </w:tcPr>
          <w:p w14:paraId="7A1BF271"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7CAAC" w:themeFill="accent2" w:themeFillTint="66"/>
            <w:vAlign w:val="center"/>
          </w:tcPr>
          <w:p w14:paraId="1D30DDFA" w14:textId="0A70964C" w:rsidR="007A71C3" w:rsidRPr="005B2948" w:rsidRDefault="007A71C3" w:rsidP="007A71C3">
            <w:pPr>
              <w:pStyle w:val="Bezodstpw"/>
              <w:spacing w:before="60" w:after="60" w:line="240" w:lineRule="auto"/>
              <w:jc w:val="center"/>
              <w:rPr>
                <w:rFonts w:cs="Arial"/>
                <w:sz w:val="16"/>
                <w:szCs w:val="18"/>
              </w:rPr>
            </w:pPr>
            <w:r>
              <w:rPr>
                <w:rFonts w:cs="Arial"/>
                <w:sz w:val="16"/>
                <w:szCs w:val="16"/>
              </w:rPr>
              <w:t>99</w:t>
            </w:r>
          </w:p>
        </w:tc>
        <w:tc>
          <w:tcPr>
            <w:tcW w:w="1226" w:type="pct"/>
            <w:shd w:val="clear" w:color="auto" w:fill="F7CAAC" w:themeFill="accent2" w:themeFillTint="66"/>
            <w:vAlign w:val="center"/>
          </w:tcPr>
          <w:p w14:paraId="76C09336" w14:textId="6E0E4F61" w:rsidR="007A71C3" w:rsidRPr="005B2948" w:rsidRDefault="007A71C3" w:rsidP="007A71C3">
            <w:pPr>
              <w:pStyle w:val="Bezodstpw"/>
              <w:spacing w:before="60" w:after="60" w:line="240" w:lineRule="auto"/>
              <w:jc w:val="center"/>
              <w:rPr>
                <w:rFonts w:cs="Arial"/>
                <w:sz w:val="16"/>
                <w:szCs w:val="18"/>
              </w:rPr>
            </w:pPr>
            <w:r>
              <w:rPr>
                <w:rFonts w:cs="Arial"/>
                <w:sz w:val="16"/>
                <w:szCs w:val="16"/>
              </w:rPr>
              <w:t>98</w:t>
            </w:r>
          </w:p>
        </w:tc>
        <w:tc>
          <w:tcPr>
            <w:tcW w:w="601" w:type="pct"/>
            <w:shd w:val="clear" w:color="auto" w:fill="F7CAAC" w:themeFill="accent2" w:themeFillTint="66"/>
            <w:vAlign w:val="center"/>
          </w:tcPr>
          <w:p w14:paraId="54DC8530" w14:textId="0529A9BC"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98,99%</w:t>
            </w:r>
          </w:p>
        </w:tc>
        <w:tc>
          <w:tcPr>
            <w:tcW w:w="1516" w:type="pct"/>
            <w:shd w:val="clear" w:color="auto" w:fill="F7CAAC" w:themeFill="accent2" w:themeFillTint="66"/>
            <w:vAlign w:val="center"/>
          </w:tcPr>
          <w:p w14:paraId="2AEE64F8" w14:textId="4D6A7A47"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1,1828</w:t>
            </w:r>
          </w:p>
        </w:tc>
      </w:tr>
      <w:tr w:rsidR="007A71C3" w:rsidRPr="005B2948" w14:paraId="7392034F" w14:textId="77777777" w:rsidTr="00486132">
        <w:trPr>
          <w:jc w:val="center"/>
        </w:trPr>
        <w:tc>
          <w:tcPr>
            <w:tcW w:w="882" w:type="pct"/>
            <w:shd w:val="clear" w:color="auto" w:fill="F7CAAC" w:themeFill="accent2" w:themeFillTint="66"/>
            <w:vAlign w:val="center"/>
          </w:tcPr>
          <w:p w14:paraId="38FC66F0"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7CAAC" w:themeFill="accent2" w:themeFillTint="66"/>
            <w:vAlign w:val="center"/>
          </w:tcPr>
          <w:p w14:paraId="4605D882" w14:textId="1C428BB9" w:rsidR="007A71C3" w:rsidRPr="005B2948" w:rsidRDefault="007A71C3" w:rsidP="007A71C3">
            <w:pPr>
              <w:pStyle w:val="Bezodstpw"/>
              <w:spacing w:before="60" w:after="60" w:line="240" w:lineRule="auto"/>
              <w:jc w:val="center"/>
              <w:rPr>
                <w:rFonts w:cs="Arial"/>
                <w:sz w:val="16"/>
                <w:szCs w:val="18"/>
              </w:rPr>
            </w:pPr>
            <w:r>
              <w:rPr>
                <w:rFonts w:cs="Arial"/>
                <w:sz w:val="16"/>
                <w:szCs w:val="16"/>
              </w:rPr>
              <w:t>110</w:t>
            </w:r>
          </w:p>
        </w:tc>
        <w:tc>
          <w:tcPr>
            <w:tcW w:w="1226" w:type="pct"/>
            <w:shd w:val="clear" w:color="auto" w:fill="F7CAAC" w:themeFill="accent2" w:themeFillTint="66"/>
            <w:vAlign w:val="center"/>
          </w:tcPr>
          <w:p w14:paraId="694FCC77" w14:textId="360820F1" w:rsidR="007A71C3" w:rsidRPr="005B2948" w:rsidRDefault="007A71C3" w:rsidP="007A71C3">
            <w:pPr>
              <w:pStyle w:val="Bezodstpw"/>
              <w:spacing w:before="60" w:after="60" w:line="240" w:lineRule="auto"/>
              <w:jc w:val="center"/>
              <w:rPr>
                <w:rFonts w:cs="Arial"/>
                <w:sz w:val="16"/>
                <w:szCs w:val="18"/>
              </w:rPr>
            </w:pPr>
            <w:r>
              <w:rPr>
                <w:rFonts w:cs="Arial"/>
                <w:sz w:val="16"/>
                <w:szCs w:val="16"/>
              </w:rPr>
              <w:t>103</w:t>
            </w:r>
          </w:p>
        </w:tc>
        <w:tc>
          <w:tcPr>
            <w:tcW w:w="601" w:type="pct"/>
            <w:shd w:val="clear" w:color="auto" w:fill="F7CAAC" w:themeFill="accent2" w:themeFillTint="66"/>
            <w:vAlign w:val="center"/>
          </w:tcPr>
          <w:p w14:paraId="3563D7E2" w14:textId="2A6152C9"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93,64%</w:t>
            </w:r>
          </w:p>
        </w:tc>
        <w:tc>
          <w:tcPr>
            <w:tcW w:w="1516" w:type="pct"/>
            <w:shd w:val="clear" w:color="auto" w:fill="F7CAAC" w:themeFill="accent2" w:themeFillTint="66"/>
            <w:vAlign w:val="center"/>
          </w:tcPr>
          <w:p w14:paraId="525DCD18" w14:textId="08E1D149"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0,8068</w:t>
            </w:r>
          </w:p>
        </w:tc>
      </w:tr>
      <w:tr w:rsidR="007A71C3" w:rsidRPr="005B2948" w14:paraId="4915018B" w14:textId="77777777" w:rsidTr="00486132">
        <w:trPr>
          <w:jc w:val="center"/>
        </w:trPr>
        <w:tc>
          <w:tcPr>
            <w:tcW w:w="882" w:type="pct"/>
            <w:shd w:val="clear" w:color="auto" w:fill="F7CAAC" w:themeFill="accent2" w:themeFillTint="66"/>
            <w:vAlign w:val="center"/>
          </w:tcPr>
          <w:p w14:paraId="4395D5A0"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74" w:type="pct"/>
            <w:shd w:val="clear" w:color="auto" w:fill="F7CAAC" w:themeFill="accent2" w:themeFillTint="66"/>
            <w:vAlign w:val="center"/>
          </w:tcPr>
          <w:p w14:paraId="66313290" w14:textId="3FF6EED5" w:rsidR="007A71C3" w:rsidRPr="005B2948" w:rsidRDefault="007A71C3" w:rsidP="007A71C3">
            <w:pPr>
              <w:pStyle w:val="Bezodstpw"/>
              <w:spacing w:before="60" w:after="60" w:line="240" w:lineRule="auto"/>
              <w:jc w:val="center"/>
              <w:rPr>
                <w:rFonts w:cs="Arial"/>
                <w:sz w:val="16"/>
                <w:szCs w:val="18"/>
              </w:rPr>
            </w:pPr>
            <w:r>
              <w:rPr>
                <w:rFonts w:cs="Arial"/>
                <w:sz w:val="16"/>
                <w:szCs w:val="16"/>
              </w:rPr>
              <w:t>50</w:t>
            </w:r>
          </w:p>
        </w:tc>
        <w:tc>
          <w:tcPr>
            <w:tcW w:w="1226" w:type="pct"/>
            <w:shd w:val="clear" w:color="auto" w:fill="F7CAAC" w:themeFill="accent2" w:themeFillTint="66"/>
            <w:vAlign w:val="center"/>
          </w:tcPr>
          <w:p w14:paraId="086DBD8B" w14:textId="70E49C2F" w:rsidR="007A71C3" w:rsidRPr="005B2948" w:rsidRDefault="007A71C3" w:rsidP="007A71C3">
            <w:pPr>
              <w:pStyle w:val="Bezodstpw"/>
              <w:spacing w:before="60" w:after="60" w:line="240" w:lineRule="auto"/>
              <w:jc w:val="center"/>
              <w:rPr>
                <w:rFonts w:cs="Arial"/>
                <w:sz w:val="16"/>
                <w:szCs w:val="18"/>
              </w:rPr>
            </w:pPr>
            <w:r>
              <w:rPr>
                <w:rFonts w:cs="Arial"/>
                <w:sz w:val="16"/>
                <w:szCs w:val="16"/>
              </w:rPr>
              <w:t>48</w:t>
            </w:r>
          </w:p>
        </w:tc>
        <w:tc>
          <w:tcPr>
            <w:tcW w:w="601" w:type="pct"/>
            <w:shd w:val="clear" w:color="auto" w:fill="F7CAAC" w:themeFill="accent2" w:themeFillTint="66"/>
            <w:vAlign w:val="center"/>
          </w:tcPr>
          <w:p w14:paraId="750D414E" w14:textId="72B1B96A"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96,00%</w:t>
            </w:r>
          </w:p>
        </w:tc>
        <w:tc>
          <w:tcPr>
            <w:tcW w:w="1516" w:type="pct"/>
            <w:shd w:val="clear" w:color="auto" w:fill="F7CAAC" w:themeFill="accent2" w:themeFillTint="66"/>
            <w:vAlign w:val="center"/>
          </w:tcPr>
          <w:p w14:paraId="188F35F0" w14:textId="5A2688AD"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0,9728</w:t>
            </w:r>
          </w:p>
        </w:tc>
      </w:tr>
      <w:tr w:rsidR="007A71C3" w:rsidRPr="005B2948" w14:paraId="1955591A" w14:textId="77777777" w:rsidTr="00486132">
        <w:trPr>
          <w:jc w:val="center"/>
        </w:trPr>
        <w:tc>
          <w:tcPr>
            <w:tcW w:w="882" w:type="pct"/>
            <w:shd w:val="clear" w:color="auto" w:fill="F7CAAC" w:themeFill="accent2" w:themeFillTint="66"/>
            <w:vAlign w:val="center"/>
          </w:tcPr>
          <w:p w14:paraId="45E904AB"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7CAAC" w:themeFill="accent2" w:themeFillTint="66"/>
            <w:vAlign w:val="center"/>
          </w:tcPr>
          <w:p w14:paraId="1764DF6D" w14:textId="7F3524D0" w:rsidR="007A71C3" w:rsidRPr="005B2948" w:rsidRDefault="007A71C3" w:rsidP="007A71C3">
            <w:pPr>
              <w:pStyle w:val="Bezodstpw"/>
              <w:spacing w:before="60" w:after="60" w:line="240" w:lineRule="auto"/>
              <w:jc w:val="center"/>
              <w:rPr>
                <w:rFonts w:cs="Arial"/>
                <w:sz w:val="16"/>
                <w:szCs w:val="18"/>
              </w:rPr>
            </w:pPr>
            <w:r>
              <w:rPr>
                <w:rFonts w:cs="Arial"/>
                <w:sz w:val="16"/>
                <w:szCs w:val="16"/>
              </w:rPr>
              <w:t>85</w:t>
            </w:r>
          </w:p>
        </w:tc>
        <w:tc>
          <w:tcPr>
            <w:tcW w:w="1226" w:type="pct"/>
            <w:shd w:val="clear" w:color="auto" w:fill="F7CAAC" w:themeFill="accent2" w:themeFillTint="66"/>
            <w:vAlign w:val="center"/>
          </w:tcPr>
          <w:p w14:paraId="13DC2122" w14:textId="0D48A0BA" w:rsidR="007A71C3" w:rsidRPr="005B2948" w:rsidRDefault="007A71C3" w:rsidP="007A71C3">
            <w:pPr>
              <w:pStyle w:val="Bezodstpw"/>
              <w:spacing w:before="60" w:after="60" w:line="240" w:lineRule="auto"/>
              <w:jc w:val="center"/>
              <w:rPr>
                <w:rFonts w:cs="Arial"/>
                <w:sz w:val="16"/>
                <w:szCs w:val="18"/>
              </w:rPr>
            </w:pPr>
            <w:r>
              <w:rPr>
                <w:rFonts w:cs="Arial"/>
                <w:sz w:val="16"/>
                <w:szCs w:val="16"/>
              </w:rPr>
              <w:t>79</w:t>
            </w:r>
          </w:p>
        </w:tc>
        <w:tc>
          <w:tcPr>
            <w:tcW w:w="601" w:type="pct"/>
            <w:shd w:val="clear" w:color="auto" w:fill="F7CAAC" w:themeFill="accent2" w:themeFillTint="66"/>
            <w:vAlign w:val="center"/>
          </w:tcPr>
          <w:p w14:paraId="7EEFC23B" w14:textId="272313E4"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92,94%</w:t>
            </w:r>
          </w:p>
        </w:tc>
        <w:tc>
          <w:tcPr>
            <w:tcW w:w="1516" w:type="pct"/>
            <w:shd w:val="clear" w:color="auto" w:fill="F7CAAC" w:themeFill="accent2" w:themeFillTint="66"/>
            <w:vAlign w:val="center"/>
          </w:tcPr>
          <w:p w14:paraId="4EFB4A11" w14:textId="17BDD4BC"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0,7580</w:t>
            </w:r>
          </w:p>
        </w:tc>
      </w:tr>
      <w:tr w:rsidR="007A71C3" w:rsidRPr="005B2948" w14:paraId="2B85C40F" w14:textId="77777777" w:rsidTr="00486132">
        <w:trPr>
          <w:jc w:val="center"/>
        </w:trPr>
        <w:tc>
          <w:tcPr>
            <w:tcW w:w="882" w:type="pct"/>
            <w:shd w:val="clear" w:color="auto" w:fill="F7CAAC" w:themeFill="accent2" w:themeFillTint="66"/>
            <w:vAlign w:val="center"/>
          </w:tcPr>
          <w:p w14:paraId="7A47F5A3"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7CAAC" w:themeFill="accent2" w:themeFillTint="66"/>
            <w:vAlign w:val="center"/>
          </w:tcPr>
          <w:p w14:paraId="35A75B16" w14:textId="34D22BAF" w:rsidR="007A71C3" w:rsidRPr="005B2948" w:rsidRDefault="007A71C3" w:rsidP="007A71C3">
            <w:pPr>
              <w:pStyle w:val="Bezodstpw"/>
              <w:spacing w:before="60" w:after="60" w:line="240" w:lineRule="auto"/>
              <w:jc w:val="center"/>
              <w:rPr>
                <w:rFonts w:cs="Arial"/>
                <w:sz w:val="16"/>
                <w:szCs w:val="18"/>
              </w:rPr>
            </w:pPr>
            <w:r>
              <w:rPr>
                <w:rFonts w:cs="Arial"/>
                <w:sz w:val="16"/>
                <w:szCs w:val="16"/>
              </w:rPr>
              <w:t>47</w:t>
            </w:r>
          </w:p>
        </w:tc>
        <w:tc>
          <w:tcPr>
            <w:tcW w:w="1226" w:type="pct"/>
            <w:shd w:val="clear" w:color="auto" w:fill="F7CAAC" w:themeFill="accent2" w:themeFillTint="66"/>
            <w:vAlign w:val="center"/>
          </w:tcPr>
          <w:p w14:paraId="705E31FB" w14:textId="364AB78B" w:rsidR="007A71C3" w:rsidRPr="005B2948" w:rsidRDefault="007A71C3" w:rsidP="007A71C3">
            <w:pPr>
              <w:pStyle w:val="Bezodstpw"/>
              <w:spacing w:before="60" w:after="60" w:line="240" w:lineRule="auto"/>
              <w:jc w:val="center"/>
              <w:rPr>
                <w:rFonts w:cs="Arial"/>
                <w:sz w:val="16"/>
                <w:szCs w:val="18"/>
              </w:rPr>
            </w:pPr>
            <w:r>
              <w:rPr>
                <w:rFonts w:cs="Arial"/>
                <w:sz w:val="16"/>
                <w:szCs w:val="16"/>
              </w:rPr>
              <w:t>44</w:t>
            </w:r>
          </w:p>
        </w:tc>
        <w:tc>
          <w:tcPr>
            <w:tcW w:w="601" w:type="pct"/>
            <w:shd w:val="clear" w:color="auto" w:fill="F7CAAC" w:themeFill="accent2" w:themeFillTint="66"/>
            <w:vAlign w:val="center"/>
          </w:tcPr>
          <w:p w14:paraId="68B065F7" w14:textId="07BED963"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93,62%</w:t>
            </w:r>
          </w:p>
        </w:tc>
        <w:tc>
          <w:tcPr>
            <w:tcW w:w="1516" w:type="pct"/>
            <w:shd w:val="clear" w:color="auto" w:fill="F7CAAC" w:themeFill="accent2" w:themeFillTint="66"/>
            <w:vAlign w:val="center"/>
          </w:tcPr>
          <w:p w14:paraId="52449144" w14:textId="6FE1BE39"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0,8055</w:t>
            </w:r>
          </w:p>
        </w:tc>
      </w:tr>
      <w:tr w:rsidR="007A71C3" w:rsidRPr="005B2948" w14:paraId="7AC33E9C" w14:textId="77777777" w:rsidTr="00486132">
        <w:trPr>
          <w:jc w:val="center"/>
        </w:trPr>
        <w:tc>
          <w:tcPr>
            <w:tcW w:w="882" w:type="pct"/>
            <w:shd w:val="clear" w:color="auto" w:fill="F7CAAC" w:themeFill="accent2" w:themeFillTint="66"/>
            <w:vAlign w:val="center"/>
          </w:tcPr>
          <w:p w14:paraId="45BF2B92"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7CAAC" w:themeFill="accent2" w:themeFillTint="66"/>
            <w:vAlign w:val="center"/>
          </w:tcPr>
          <w:p w14:paraId="51F75BC0" w14:textId="7DE2B69B" w:rsidR="007A71C3" w:rsidRPr="005B2948" w:rsidRDefault="007A71C3" w:rsidP="007A71C3">
            <w:pPr>
              <w:pStyle w:val="Bezodstpw"/>
              <w:spacing w:before="60" w:after="60" w:line="240" w:lineRule="auto"/>
              <w:jc w:val="center"/>
              <w:rPr>
                <w:rFonts w:cs="Arial"/>
                <w:sz w:val="16"/>
                <w:szCs w:val="18"/>
              </w:rPr>
            </w:pPr>
            <w:r>
              <w:rPr>
                <w:rFonts w:cs="Arial"/>
                <w:sz w:val="16"/>
                <w:szCs w:val="16"/>
              </w:rPr>
              <w:t>138</w:t>
            </w:r>
          </w:p>
        </w:tc>
        <w:tc>
          <w:tcPr>
            <w:tcW w:w="1226" w:type="pct"/>
            <w:shd w:val="clear" w:color="auto" w:fill="F7CAAC" w:themeFill="accent2" w:themeFillTint="66"/>
            <w:vAlign w:val="center"/>
          </w:tcPr>
          <w:p w14:paraId="1987BB2E" w14:textId="6B701D45" w:rsidR="007A71C3" w:rsidRPr="005B2948" w:rsidRDefault="007A71C3" w:rsidP="007A71C3">
            <w:pPr>
              <w:pStyle w:val="Bezodstpw"/>
              <w:spacing w:before="60" w:after="60" w:line="240" w:lineRule="auto"/>
              <w:jc w:val="center"/>
              <w:rPr>
                <w:rFonts w:cs="Arial"/>
                <w:sz w:val="16"/>
                <w:szCs w:val="18"/>
              </w:rPr>
            </w:pPr>
            <w:r>
              <w:rPr>
                <w:rFonts w:cs="Arial"/>
                <w:sz w:val="16"/>
                <w:szCs w:val="16"/>
              </w:rPr>
              <w:t>134</w:t>
            </w:r>
          </w:p>
        </w:tc>
        <w:tc>
          <w:tcPr>
            <w:tcW w:w="601" w:type="pct"/>
            <w:shd w:val="clear" w:color="auto" w:fill="F7CAAC" w:themeFill="accent2" w:themeFillTint="66"/>
            <w:vAlign w:val="center"/>
          </w:tcPr>
          <w:p w14:paraId="072492CE" w14:textId="3FA67059"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97,10%</w:t>
            </w:r>
          </w:p>
        </w:tc>
        <w:tc>
          <w:tcPr>
            <w:tcW w:w="1516" w:type="pct"/>
            <w:shd w:val="clear" w:color="auto" w:fill="F7CAAC" w:themeFill="accent2" w:themeFillTint="66"/>
            <w:vAlign w:val="center"/>
          </w:tcPr>
          <w:p w14:paraId="21209A11" w14:textId="424B8213"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1,0502</w:t>
            </w:r>
          </w:p>
        </w:tc>
      </w:tr>
      <w:tr w:rsidR="007A71C3" w:rsidRPr="005B2948" w14:paraId="54A443A5" w14:textId="77777777" w:rsidTr="00486132">
        <w:trPr>
          <w:trHeight w:val="59"/>
          <w:jc w:val="center"/>
        </w:trPr>
        <w:tc>
          <w:tcPr>
            <w:tcW w:w="882" w:type="pct"/>
            <w:shd w:val="clear" w:color="auto" w:fill="F7CAAC" w:themeFill="accent2" w:themeFillTint="66"/>
            <w:vAlign w:val="center"/>
          </w:tcPr>
          <w:p w14:paraId="2F45EEF8"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7CAAC" w:themeFill="accent2" w:themeFillTint="66"/>
            <w:vAlign w:val="center"/>
          </w:tcPr>
          <w:p w14:paraId="28ED6328" w14:textId="7D8456EF" w:rsidR="007A71C3" w:rsidRPr="005B2948" w:rsidRDefault="007A71C3" w:rsidP="007A71C3">
            <w:pPr>
              <w:pStyle w:val="Bezodstpw"/>
              <w:spacing w:before="60" w:after="60" w:line="240" w:lineRule="auto"/>
              <w:jc w:val="center"/>
              <w:rPr>
                <w:rFonts w:cs="Arial"/>
                <w:sz w:val="16"/>
                <w:szCs w:val="18"/>
              </w:rPr>
            </w:pPr>
            <w:r>
              <w:rPr>
                <w:rFonts w:cs="Arial"/>
                <w:sz w:val="16"/>
                <w:szCs w:val="16"/>
              </w:rPr>
              <w:t>32</w:t>
            </w:r>
          </w:p>
        </w:tc>
        <w:tc>
          <w:tcPr>
            <w:tcW w:w="1226" w:type="pct"/>
            <w:shd w:val="clear" w:color="auto" w:fill="F7CAAC" w:themeFill="accent2" w:themeFillTint="66"/>
            <w:vAlign w:val="center"/>
          </w:tcPr>
          <w:p w14:paraId="3601BED0" w14:textId="471FCEBC" w:rsidR="007A71C3" w:rsidRPr="005B2948" w:rsidRDefault="007A71C3" w:rsidP="007A71C3">
            <w:pPr>
              <w:pStyle w:val="Bezodstpw"/>
              <w:spacing w:before="60" w:after="60" w:line="240" w:lineRule="auto"/>
              <w:jc w:val="center"/>
              <w:rPr>
                <w:rFonts w:cs="Arial"/>
                <w:sz w:val="16"/>
                <w:szCs w:val="18"/>
              </w:rPr>
            </w:pPr>
            <w:r>
              <w:rPr>
                <w:rFonts w:cs="Arial"/>
                <w:sz w:val="16"/>
                <w:szCs w:val="16"/>
              </w:rPr>
              <w:t>28</w:t>
            </w:r>
          </w:p>
        </w:tc>
        <w:tc>
          <w:tcPr>
            <w:tcW w:w="601" w:type="pct"/>
            <w:shd w:val="clear" w:color="auto" w:fill="F7CAAC" w:themeFill="accent2" w:themeFillTint="66"/>
            <w:vAlign w:val="center"/>
          </w:tcPr>
          <w:p w14:paraId="7C01FDC3" w14:textId="6F30E7D0"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87,50%</w:t>
            </w:r>
          </w:p>
        </w:tc>
        <w:tc>
          <w:tcPr>
            <w:tcW w:w="1516" w:type="pct"/>
            <w:shd w:val="clear" w:color="auto" w:fill="F7CAAC" w:themeFill="accent2" w:themeFillTint="66"/>
            <w:vAlign w:val="center"/>
          </w:tcPr>
          <w:p w14:paraId="737117A0" w14:textId="65C9E5FF"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0,3759</w:t>
            </w:r>
          </w:p>
        </w:tc>
      </w:tr>
      <w:tr w:rsidR="007A71C3" w:rsidRPr="005B2948" w14:paraId="0B1CBBFB" w14:textId="77777777" w:rsidTr="00486132">
        <w:trPr>
          <w:jc w:val="center"/>
        </w:trPr>
        <w:tc>
          <w:tcPr>
            <w:tcW w:w="882" w:type="pct"/>
            <w:shd w:val="clear" w:color="auto" w:fill="F7CAAC" w:themeFill="accent2" w:themeFillTint="66"/>
            <w:vAlign w:val="center"/>
          </w:tcPr>
          <w:p w14:paraId="3CC3E7C9"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7CAAC" w:themeFill="accent2" w:themeFillTint="66"/>
            <w:vAlign w:val="center"/>
          </w:tcPr>
          <w:p w14:paraId="429FD180" w14:textId="59080E20" w:rsidR="007A71C3" w:rsidRPr="005B2948" w:rsidRDefault="007A71C3" w:rsidP="007A71C3">
            <w:pPr>
              <w:pStyle w:val="Bezodstpw"/>
              <w:spacing w:before="60" w:after="60" w:line="240" w:lineRule="auto"/>
              <w:jc w:val="center"/>
              <w:rPr>
                <w:rFonts w:cs="Arial"/>
                <w:sz w:val="16"/>
                <w:szCs w:val="18"/>
              </w:rPr>
            </w:pPr>
            <w:r>
              <w:rPr>
                <w:rFonts w:cs="Arial"/>
                <w:sz w:val="16"/>
                <w:szCs w:val="16"/>
              </w:rPr>
              <w:t>103</w:t>
            </w:r>
          </w:p>
        </w:tc>
        <w:tc>
          <w:tcPr>
            <w:tcW w:w="1226" w:type="pct"/>
            <w:shd w:val="clear" w:color="auto" w:fill="F7CAAC" w:themeFill="accent2" w:themeFillTint="66"/>
            <w:vAlign w:val="center"/>
          </w:tcPr>
          <w:p w14:paraId="08350048" w14:textId="2A4AE714" w:rsidR="007A71C3" w:rsidRPr="005B2948" w:rsidRDefault="007A71C3" w:rsidP="007A71C3">
            <w:pPr>
              <w:pStyle w:val="Bezodstpw"/>
              <w:spacing w:before="60" w:after="60" w:line="240" w:lineRule="auto"/>
              <w:jc w:val="center"/>
              <w:rPr>
                <w:rFonts w:cs="Arial"/>
                <w:sz w:val="16"/>
                <w:szCs w:val="18"/>
              </w:rPr>
            </w:pPr>
            <w:r>
              <w:rPr>
                <w:rFonts w:cs="Arial"/>
                <w:sz w:val="16"/>
                <w:szCs w:val="16"/>
              </w:rPr>
              <w:t>94</w:t>
            </w:r>
          </w:p>
        </w:tc>
        <w:tc>
          <w:tcPr>
            <w:tcW w:w="601" w:type="pct"/>
            <w:shd w:val="clear" w:color="auto" w:fill="F7CAAC" w:themeFill="accent2" w:themeFillTint="66"/>
            <w:vAlign w:val="center"/>
          </w:tcPr>
          <w:p w14:paraId="74588965" w14:textId="4239FC77"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91,26%</w:t>
            </w:r>
          </w:p>
        </w:tc>
        <w:tc>
          <w:tcPr>
            <w:tcW w:w="1516" w:type="pct"/>
            <w:shd w:val="clear" w:color="auto" w:fill="F7CAAC" w:themeFill="accent2" w:themeFillTint="66"/>
            <w:vAlign w:val="center"/>
          </w:tcPr>
          <w:p w14:paraId="039BCD39" w14:textId="0D895257"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0,6401</w:t>
            </w:r>
          </w:p>
        </w:tc>
      </w:tr>
      <w:tr w:rsidR="007A71C3" w:rsidRPr="005B2948" w14:paraId="7B150597" w14:textId="77777777" w:rsidTr="00486132">
        <w:trPr>
          <w:jc w:val="center"/>
        </w:trPr>
        <w:tc>
          <w:tcPr>
            <w:tcW w:w="882" w:type="pct"/>
            <w:shd w:val="clear" w:color="auto" w:fill="F7CAAC" w:themeFill="accent2" w:themeFillTint="66"/>
            <w:vAlign w:val="center"/>
          </w:tcPr>
          <w:p w14:paraId="68644F78"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74" w:type="pct"/>
            <w:shd w:val="clear" w:color="auto" w:fill="F7CAAC" w:themeFill="accent2" w:themeFillTint="66"/>
            <w:vAlign w:val="center"/>
          </w:tcPr>
          <w:p w14:paraId="6B498CC7" w14:textId="2512D2D8" w:rsidR="007A71C3" w:rsidRPr="005B2948" w:rsidRDefault="007A71C3" w:rsidP="007A71C3">
            <w:pPr>
              <w:pStyle w:val="Bezodstpw"/>
              <w:spacing w:before="60" w:after="60" w:line="240" w:lineRule="auto"/>
              <w:jc w:val="center"/>
              <w:rPr>
                <w:rFonts w:cs="Arial"/>
                <w:sz w:val="16"/>
                <w:szCs w:val="18"/>
              </w:rPr>
            </w:pPr>
            <w:r>
              <w:rPr>
                <w:rFonts w:cs="Arial"/>
                <w:sz w:val="16"/>
                <w:szCs w:val="16"/>
              </w:rPr>
              <w:t>43</w:t>
            </w:r>
          </w:p>
        </w:tc>
        <w:tc>
          <w:tcPr>
            <w:tcW w:w="1226" w:type="pct"/>
            <w:shd w:val="clear" w:color="auto" w:fill="F7CAAC" w:themeFill="accent2" w:themeFillTint="66"/>
            <w:vAlign w:val="center"/>
          </w:tcPr>
          <w:p w14:paraId="7FAA947E" w14:textId="168FA982" w:rsidR="007A71C3" w:rsidRPr="005B2948" w:rsidRDefault="007A71C3" w:rsidP="007A71C3">
            <w:pPr>
              <w:pStyle w:val="Bezodstpw"/>
              <w:spacing w:before="60" w:after="60" w:line="240" w:lineRule="auto"/>
              <w:jc w:val="center"/>
              <w:rPr>
                <w:rFonts w:cs="Arial"/>
                <w:sz w:val="16"/>
                <w:szCs w:val="18"/>
              </w:rPr>
            </w:pPr>
            <w:r>
              <w:rPr>
                <w:rFonts w:cs="Arial"/>
                <w:sz w:val="16"/>
                <w:szCs w:val="16"/>
              </w:rPr>
              <w:t>43</w:t>
            </w:r>
          </w:p>
        </w:tc>
        <w:tc>
          <w:tcPr>
            <w:tcW w:w="601" w:type="pct"/>
            <w:shd w:val="clear" w:color="auto" w:fill="F7CAAC" w:themeFill="accent2" w:themeFillTint="66"/>
            <w:vAlign w:val="center"/>
          </w:tcPr>
          <w:p w14:paraId="4E0F9CAF" w14:textId="45973C45"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100,00%</w:t>
            </w:r>
          </w:p>
        </w:tc>
        <w:tc>
          <w:tcPr>
            <w:tcW w:w="1516" w:type="pct"/>
            <w:shd w:val="clear" w:color="auto" w:fill="F7CAAC" w:themeFill="accent2" w:themeFillTint="66"/>
            <w:vAlign w:val="center"/>
          </w:tcPr>
          <w:p w14:paraId="47FAC99A" w14:textId="682879E4"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1,2537</w:t>
            </w:r>
          </w:p>
        </w:tc>
      </w:tr>
      <w:tr w:rsidR="007A71C3" w:rsidRPr="005B2948" w14:paraId="3BD49C37" w14:textId="77777777" w:rsidTr="00486132">
        <w:trPr>
          <w:jc w:val="center"/>
        </w:trPr>
        <w:tc>
          <w:tcPr>
            <w:tcW w:w="882" w:type="pct"/>
            <w:shd w:val="clear" w:color="auto" w:fill="F7CAAC" w:themeFill="accent2" w:themeFillTint="66"/>
            <w:vAlign w:val="center"/>
          </w:tcPr>
          <w:p w14:paraId="70845A3A"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7CAAC" w:themeFill="accent2" w:themeFillTint="66"/>
            <w:vAlign w:val="center"/>
          </w:tcPr>
          <w:p w14:paraId="20866453" w14:textId="5E2F6D8D" w:rsidR="007A71C3" w:rsidRPr="005B2948" w:rsidRDefault="007A71C3" w:rsidP="007A71C3">
            <w:pPr>
              <w:pStyle w:val="Bezodstpw"/>
              <w:spacing w:before="60" w:after="60" w:line="240" w:lineRule="auto"/>
              <w:jc w:val="center"/>
              <w:rPr>
                <w:rFonts w:cs="Arial"/>
                <w:sz w:val="16"/>
                <w:szCs w:val="18"/>
              </w:rPr>
            </w:pPr>
            <w:r>
              <w:rPr>
                <w:rFonts w:cs="Arial"/>
                <w:sz w:val="16"/>
                <w:szCs w:val="16"/>
              </w:rPr>
              <w:t>64</w:t>
            </w:r>
          </w:p>
        </w:tc>
        <w:tc>
          <w:tcPr>
            <w:tcW w:w="1226" w:type="pct"/>
            <w:shd w:val="clear" w:color="auto" w:fill="F7CAAC" w:themeFill="accent2" w:themeFillTint="66"/>
            <w:vAlign w:val="center"/>
          </w:tcPr>
          <w:p w14:paraId="5EC3845D" w14:textId="20669F65" w:rsidR="007A71C3" w:rsidRPr="005B2948" w:rsidRDefault="007A71C3" w:rsidP="007A71C3">
            <w:pPr>
              <w:pStyle w:val="Bezodstpw"/>
              <w:spacing w:before="60" w:after="60" w:line="240" w:lineRule="auto"/>
              <w:jc w:val="center"/>
              <w:rPr>
                <w:rFonts w:cs="Arial"/>
                <w:sz w:val="16"/>
                <w:szCs w:val="18"/>
              </w:rPr>
            </w:pPr>
            <w:r>
              <w:rPr>
                <w:rFonts w:cs="Arial"/>
                <w:sz w:val="16"/>
                <w:szCs w:val="16"/>
              </w:rPr>
              <w:t>61</w:t>
            </w:r>
          </w:p>
        </w:tc>
        <w:tc>
          <w:tcPr>
            <w:tcW w:w="601" w:type="pct"/>
            <w:shd w:val="clear" w:color="auto" w:fill="F7CAAC" w:themeFill="accent2" w:themeFillTint="66"/>
            <w:vAlign w:val="center"/>
          </w:tcPr>
          <w:p w14:paraId="0DB9D72E" w14:textId="55EFF124"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95,31%</w:t>
            </w:r>
          </w:p>
        </w:tc>
        <w:tc>
          <w:tcPr>
            <w:tcW w:w="1516" w:type="pct"/>
            <w:shd w:val="clear" w:color="auto" w:fill="F7CAAC" w:themeFill="accent2" w:themeFillTint="66"/>
            <w:vAlign w:val="center"/>
          </w:tcPr>
          <w:p w14:paraId="2D80A8B3" w14:textId="73D9190F"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0,9245</w:t>
            </w:r>
          </w:p>
        </w:tc>
      </w:tr>
      <w:tr w:rsidR="007A71C3" w:rsidRPr="005B2948" w14:paraId="083DDEDB" w14:textId="77777777" w:rsidTr="00486132">
        <w:trPr>
          <w:trHeight w:val="321"/>
          <w:jc w:val="center"/>
        </w:trPr>
        <w:tc>
          <w:tcPr>
            <w:tcW w:w="882" w:type="pct"/>
            <w:shd w:val="clear" w:color="auto" w:fill="F7CAAC" w:themeFill="accent2" w:themeFillTint="66"/>
            <w:vAlign w:val="center"/>
          </w:tcPr>
          <w:p w14:paraId="6679C4DE"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7CAAC" w:themeFill="accent2" w:themeFillTint="66"/>
            <w:vAlign w:val="center"/>
          </w:tcPr>
          <w:p w14:paraId="68825F26" w14:textId="5C8AA631" w:rsidR="007A71C3" w:rsidRPr="005B2948" w:rsidRDefault="007A71C3" w:rsidP="007A71C3">
            <w:pPr>
              <w:pStyle w:val="Bezodstpw"/>
              <w:spacing w:before="60" w:after="60" w:line="240" w:lineRule="auto"/>
              <w:jc w:val="center"/>
              <w:rPr>
                <w:rFonts w:cs="Arial"/>
                <w:sz w:val="16"/>
                <w:szCs w:val="18"/>
              </w:rPr>
            </w:pPr>
            <w:r>
              <w:rPr>
                <w:rFonts w:cs="Arial"/>
                <w:sz w:val="16"/>
                <w:szCs w:val="16"/>
              </w:rPr>
              <w:t>135</w:t>
            </w:r>
          </w:p>
        </w:tc>
        <w:tc>
          <w:tcPr>
            <w:tcW w:w="1226" w:type="pct"/>
            <w:shd w:val="clear" w:color="auto" w:fill="F7CAAC" w:themeFill="accent2" w:themeFillTint="66"/>
            <w:vAlign w:val="center"/>
          </w:tcPr>
          <w:p w14:paraId="6C892139" w14:textId="1BFD9DE4" w:rsidR="007A71C3" w:rsidRPr="005B2948" w:rsidRDefault="007A71C3" w:rsidP="007A71C3">
            <w:pPr>
              <w:pStyle w:val="Bezodstpw"/>
              <w:spacing w:before="60" w:after="60" w:line="240" w:lineRule="auto"/>
              <w:jc w:val="center"/>
              <w:rPr>
                <w:rFonts w:cs="Arial"/>
                <w:sz w:val="16"/>
                <w:szCs w:val="18"/>
              </w:rPr>
            </w:pPr>
            <w:r>
              <w:rPr>
                <w:rFonts w:cs="Arial"/>
                <w:sz w:val="16"/>
                <w:szCs w:val="16"/>
              </w:rPr>
              <w:t>114</w:t>
            </w:r>
          </w:p>
        </w:tc>
        <w:tc>
          <w:tcPr>
            <w:tcW w:w="601" w:type="pct"/>
            <w:shd w:val="clear" w:color="auto" w:fill="F7CAAC" w:themeFill="accent2" w:themeFillTint="66"/>
            <w:vAlign w:val="center"/>
          </w:tcPr>
          <w:p w14:paraId="63CC818A" w14:textId="7102D641"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84,44%</w:t>
            </w:r>
          </w:p>
        </w:tc>
        <w:tc>
          <w:tcPr>
            <w:tcW w:w="1516" w:type="pct"/>
            <w:shd w:val="clear" w:color="auto" w:fill="F7CAAC" w:themeFill="accent2" w:themeFillTint="66"/>
            <w:vAlign w:val="center"/>
          </w:tcPr>
          <w:p w14:paraId="37927276" w14:textId="6AA3509A"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0,1613</w:t>
            </w:r>
          </w:p>
        </w:tc>
      </w:tr>
      <w:tr w:rsidR="007A71C3" w:rsidRPr="005B2948" w14:paraId="3E132D4D" w14:textId="77777777" w:rsidTr="00486132">
        <w:trPr>
          <w:jc w:val="center"/>
        </w:trPr>
        <w:tc>
          <w:tcPr>
            <w:tcW w:w="882" w:type="pct"/>
            <w:shd w:val="clear" w:color="auto" w:fill="F7CAAC" w:themeFill="accent2" w:themeFillTint="66"/>
            <w:vAlign w:val="center"/>
          </w:tcPr>
          <w:p w14:paraId="489B1DB2"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74" w:type="pct"/>
            <w:shd w:val="clear" w:color="auto" w:fill="F7CAAC" w:themeFill="accent2" w:themeFillTint="66"/>
            <w:vAlign w:val="center"/>
          </w:tcPr>
          <w:p w14:paraId="01CF20F7" w14:textId="4E169C30" w:rsidR="007A71C3" w:rsidRPr="005B2948" w:rsidRDefault="007A71C3" w:rsidP="007A71C3">
            <w:pPr>
              <w:pStyle w:val="Bezodstpw"/>
              <w:spacing w:before="60" w:after="60" w:line="240" w:lineRule="auto"/>
              <w:jc w:val="center"/>
              <w:rPr>
                <w:rFonts w:cs="Arial"/>
                <w:sz w:val="16"/>
                <w:szCs w:val="18"/>
              </w:rPr>
            </w:pPr>
            <w:r>
              <w:rPr>
                <w:rFonts w:cs="Arial"/>
                <w:sz w:val="16"/>
                <w:szCs w:val="16"/>
              </w:rPr>
              <w:t>29</w:t>
            </w:r>
          </w:p>
        </w:tc>
        <w:tc>
          <w:tcPr>
            <w:tcW w:w="1226" w:type="pct"/>
            <w:shd w:val="clear" w:color="auto" w:fill="F7CAAC" w:themeFill="accent2" w:themeFillTint="66"/>
            <w:vAlign w:val="center"/>
          </w:tcPr>
          <w:p w14:paraId="02305B68" w14:textId="6B9EF025" w:rsidR="007A71C3" w:rsidRPr="005B2948" w:rsidRDefault="007A71C3" w:rsidP="007A71C3">
            <w:pPr>
              <w:pStyle w:val="Bezodstpw"/>
              <w:spacing w:before="60" w:after="60" w:line="240" w:lineRule="auto"/>
              <w:jc w:val="center"/>
              <w:rPr>
                <w:rFonts w:cs="Arial"/>
                <w:sz w:val="16"/>
                <w:szCs w:val="18"/>
              </w:rPr>
            </w:pPr>
            <w:r>
              <w:rPr>
                <w:rFonts w:cs="Arial"/>
                <w:sz w:val="16"/>
                <w:szCs w:val="16"/>
              </w:rPr>
              <w:t>28</w:t>
            </w:r>
          </w:p>
        </w:tc>
        <w:tc>
          <w:tcPr>
            <w:tcW w:w="601" w:type="pct"/>
            <w:shd w:val="clear" w:color="auto" w:fill="F7CAAC" w:themeFill="accent2" w:themeFillTint="66"/>
            <w:vAlign w:val="center"/>
          </w:tcPr>
          <w:p w14:paraId="142F56B0" w14:textId="14E27633"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96,55%</w:t>
            </w:r>
          </w:p>
        </w:tc>
        <w:tc>
          <w:tcPr>
            <w:tcW w:w="1516" w:type="pct"/>
            <w:shd w:val="clear" w:color="auto" w:fill="F7CAAC" w:themeFill="accent2" w:themeFillTint="66"/>
            <w:vAlign w:val="center"/>
          </w:tcPr>
          <w:p w14:paraId="771D675C" w14:textId="16582367"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1,0116</w:t>
            </w:r>
          </w:p>
        </w:tc>
      </w:tr>
      <w:tr w:rsidR="007A71C3" w:rsidRPr="005B2948" w14:paraId="0C544014" w14:textId="77777777" w:rsidTr="00486132">
        <w:trPr>
          <w:jc w:val="center"/>
        </w:trPr>
        <w:tc>
          <w:tcPr>
            <w:tcW w:w="882" w:type="pct"/>
            <w:shd w:val="clear" w:color="auto" w:fill="F7CAAC" w:themeFill="accent2" w:themeFillTint="66"/>
            <w:vAlign w:val="center"/>
          </w:tcPr>
          <w:p w14:paraId="00BDB493"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7CAAC" w:themeFill="accent2" w:themeFillTint="66"/>
            <w:vAlign w:val="center"/>
          </w:tcPr>
          <w:p w14:paraId="08C51777" w14:textId="5472B6FA" w:rsidR="007A71C3" w:rsidRPr="005B2948" w:rsidRDefault="007A71C3" w:rsidP="007A71C3">
            <w:pPr>
              <w:pStyle w:val="Bezodstpw"/>
              <w:spacing w:before="60" w:after="60" w:line="240" w:lineRule="auto"/>
              <w:jc w:val="center"/>
              <w:rPr>
                <w:rFonts w:cs="Arial"/>
                <w:sz w:val="16"/>
                <w:szCs w:val="18"/>
              </w:rPr>
            </w:pPr>
            <w:r>
              <w:rPr>
                <w:rFonts w:cs="Arial"/>
                <w:sz w:val="16"/>
                <w:szCs w:val="16"/>
              </w:rPr>
              <w:t>46</w:t>
            </w:r>
          </w:p>
        </w:tc>
        <w:tc>
          <w:tcPr>
            <w:tcW w:w="1226" w:type="pct"/>
            <w:shd w:val="clear" w:color="auto" w:fill="F7CAAC" w:themeFill="accent2" w:themeFillTint="66"/>
            <w:vAlign w:val="center"/>
          </w:tcPr>
          <w:p w14:paraId="0C21DC38" w14:textId="4B6F9DBF" w:rsidR="007A71C3" w:rsidRPr="005B2948" w:rsidRDefault="007A71C3" w:rsidP="007A71C3">
            <w:pPr>
              <w:pStyle w:val="Bezodstpw"/>
              <w:spacing w:before="60" w:after="60" w:line="240" w:lineRule="auto"/>
              <w:jc w:val="center"/>
              <w:rPr>
                <w:rFonts w:cs="Arial"/>
                <w:sz w:val="16"/>
                <w:szCs w:val="18"/>
              </w:rPr>
            </w:pPr>
            <w:r>
              <w:rPr>
                <w:rFonts w:cs="Arial"/>
                <w:sz w:val="16"/>
                <w:szCs w:val="16"/>
              </w:rPr>
              <w:t>43</w:t>
            </w:r>
          </w:p>
        </w:tc>
        <w:tc>
          <w:tcPr>
            <w:tcW w:w="601" w:type="pct"/>
            <w:shd w:val="clear" w:color="auto" w:fill="F7CAAC" w:themeFill="accent2" w:themeFillTint="66"/>
            <w:vAlign w:val="center"/>
          </w:tcPr>
          <w:p w14:paraId="0A0A00DD" w14:textId="4EDD3C4C"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93,48%</w:t>
            </w:r>
          </w:p>
        </w:tc>
        <w:tc>
          <w:tcPr>
            <w:tcW w:w="1516" w:type="pct"/>
            <w:shd w:val="clear" w:color="auto" w:fill="F7CAAC" w:themeFill="accent2" w:themeFillTint="66"/>
            <w:vAlign w:val="center"/>
          </w:tcPr>
          <w:p w14:paraId="3CCFD612" w14:textId="4E52D8C5"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0,7957</w:t>
            </w:r>
          </w:p>
        </w:tc>
      </w:tr>
      <w:tr w:rsidR="007A71C3" w:rsidRPr="005B2948" w14:paraId="0D09C508" w14:textId="77777777" w:rsidTr="00486132">
        <w:trPr>
          <w:jc w:val="center"/>
        </w:trPr>
        <w:tc>
          <w:tcPr>
            <w:tcW w:w="882" w:type="pct"/>
            <w:shd w:val="clear" w:color="auto" w:fill="FFFFFF" w:themeFill="background1"/>
            <w:vAlign w:val="center"/>
          </w:tcPr>
          <w:p w14:paraId="172AFEA8"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FFFFF" w:themeFill="background1"/>
            <w:vAlign w:val="center"/>
          </w:tcPr>
          <w:p w14:paraId="67784021" w14:textId="4FE270FB" w:rsidR="007A71C3" w:rsidRPr="005B2948" w:rsidRDefault="007A71C3" w:rsidP="007A71C3">
            <w:pPr>
              <w:pStyle w:val="Bezodstpw"/>
              <w:spacing w:before="60" w:after="60" w:line="240" w:lineRule="auto"/>
              <w:jc w:val="center"/>
              <w:rPr>
                <w:rFonts w:cs="Arial"/>
                <w:sz w:val="16"/>
                <w:szCs w:val="18"/>
              </w:rPr>
            </w:pPr>
            <w:r>
              <w:rPr>
                <w:rFonts w:cs="Arial"/>
                <w:sz w:val="16"/>
                <w:szCs w:val="16"/>
              </w:rPr>
              <w:t>28</w:t>
            </w:r>
          </w:p>
        </w:tc>
        <w:tc>
          <w:tcPr>
            <w:tcW w:w="1226" w:type="pct"/>
            <w:shd w:val="clear" w:color="auto" w:fill="FFFFFF" w:themeFill="background1"/>
            <w:vAlign w:val="center"/>
          </w:tcPr>
          <w:p w14:paraId="0B412EAC" w14:textId="14038E38" w:rsidR="007A71C3" w:rsidRPr="005B2948" w:rsidRDefault="007A71C3" w:rsidP="007A71C3">
            <w:pPr>
              <w:pStyle w:val="Bezodstpw"/>
              <w:spacing w:before="60" w:after="60" w:line="240" w:lineRule="auto"/>
              <w:jc w:val="center"/>
              <w:rPr>
                <w:rFonts w:cs="Arial"/>
                <w:sz w:val="16"/>
                <w:szCs w:val="18"/>
              </w:rPr>
            </w:pPr>
            <w:r>
              <w:rPr>
                <w:rFonts w:cs="Arial"/>
                <w:sz w:val="16"/>
                <w:szCs w:val="16"/>
              </w:rPr>
              <w:t>11</w:t>
            </w:r>
          </w:p>
        </w:tc>
        <w:tc>
          <w:tcPr>
            <w:tcW w:w="601" w:type="pct"/>
            <w:shd w:val="clear" w:color="auto" w:fill="FFFFFF" w:themeFill="background1"/>
            <w:vAlign w:val="center"/>
          </w:tcPr>
          <w:p w14:paraId="5EA8398D" w14:textId="185F0B2D"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39,29%</w:t>
            </w:r>
          </w:p>
        </w:tc>
        <w:tc>
          <w:tcPr>
            <w:tcW w:w="1516" w:type="pct"/>
            <w:shd w:val="clear" w:color="auto" w:fill="FFFFFF" w:themeFill="background1"/>
            <w:vAlign w:val="center"/>
          </w:tcPr>
          <w:p w14:paraId="76B4B17B" w14:textId="5B52D9CD"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-3,0101</w:t>
            </w:r>
          </w:p>
        </w:tc>
      </w:tr>
      <w:tr w:rsidR="007A71C3" w:rsidRPr="005B2948" w14:paraId="39EE110E" w14:textId="77777777" w:rsidTr="00486132">
        <w:trPr>
          <w:jc w:val="center"/>
        </w:trPr>
        <w:tc>
          <w:tcPr>
            <w:tcW w:w="882" w:type="pct"/>
            <w:shd w:val="clear" w:color="auto" w:fill="F7CAAC" w:themeFill="accent2" w:themeFillTint="66"/>
            <w:vAlign w:val="center"/>
          </w:tcPr>
          <w:p w14:paraId="4AD8756F"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7CAAC" w:themeFill="accent2" w:themeFillTint="66"/>
            <w:vAlign w:val="center"/>
          </w:tcPr>
          <w:p w14:paraId="6D1DFFA2" w14:textId="3D15370F" w:rsidR="007A71C3" w:rsidRPr="005B2948" w:rsidRDefault="007A71C3" w:rsidP="007A71C3">
            <w:pPr>
              <w:pStyle w:val="Bezodstpw"/>
              <w:spacing w:before="60" w:after="60" w:line="240" w:lineRule="auto"/>
              <w:jc w:val="center"/>
              <w:rPr>
                <w:rFonts w:cs="Arial"/>
                <w:sz w:val="16"/>
                <w:szCs w:val="18"/>
              </w:rPr>
            </w:pPr>
            <w:r>
              <w:rPr>
                <w:rFonts w:cs="Arial"/>
                <w:sz w:val="16"/>
                <w:szCs w:val="16"/>
              </w:rPr>
              <w:t>30</w:t>
            </w:r>
          </w:p>
        </w:tc>
        <w:tc>
          <w:tcPr>
            <w:tcW w:w="1226" w:type="pct"/>
            <w:shd w:val="clear" w:color="auto" w:fill="F7CAAC" w:themeFill="accent2" w:themeFillTint="66"/>
            <w:vAlign w:val="center"/>
          </w:tcPr>
          <w:p w14:paraId="32E4E1AA" w14:textId="6773A80C" w:rsidR="007A71C3" w:rsidRPr="005B2948" w:rsidRDefault="007A71C3" w:rsidP="007A71C3">
            <w:pPr>
              <w:pStyle w:val="Bezodstpw"/>
              <w:spacing w:before="60" w:after="60" w:line="240" w:lineRule="auto"/>
              <w:jc w:val="center"/>
              <w:rPr>
                <w:rFonts w:cs="Arial"/>
                <w:sz w:val="16"/>
                <w:szCs w:val="18"/>
              </w:rPr>
            </w:pPr>
            <w:r>
              <w:rPr>
                <w:rFonts w:cs="Arial"/>
                <w:sz w:val="16"/>
                <w:szCs w:val="16"/>
              </w:rPr>
              <w:t>29</w:t>
            </w:r>
          </w:p>
        </w:tc>
        <w:tc>
          <w:tcPr>
            <w:tcW w:w="601" w:type="pct"/>
            <w:shd w:val="clear" w:color="auto" w:fill="F7CAAC" w:themeFill="accent2" w:themeFillTint="66"/>
            <w:vAlign w:val="center"/>
          </w:tcPr>
          <w:p w14:paraId="11B1FB52" w14:textId="113C6F7A"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96,67%</w:t>
            </w:r>
          </w:p>
        </w:tc>
        <w:tc>
          <w:tcPr>
            <w:tcW w:w="1516" w:type="pct"/>
            <w:shd w:val="clear" w:color="auto" w:fill="F7CAAC" w:themeFill="accent2" w:themeFillTint="66"/>
            <w:vAlign w:val="center"/>
          </w:tcPr>
          <w:p w14:paraId="740333FB" w14:textId="147A7E51"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1,0196</w:t>
            </w:r>
          </w:p>
        </w:tc>
      </w:tr>
      <w:tr w:rsidR="007A71C3" w:rsidRPr="005B2948" w14:paraId="5A90A0F8" w14:textId="77777777" w:rsidTr="00486132">
        <w:trPr>
          <w:jc w:val="center"/>
        </w:trPr>
        <w:tc>
          <w:tcPr>
            <w:tcW w:w="882" w:type="pct"/>
            <w:shd w:val="clear" w:color="auto" w:fill="FFFFFF" w:themeFill="background1"/>
            <w:vAlign w:val="center"/>
          </w:tcPr>
          <w:p w14:paraId="7D111D13" w14:textId="77777777" w:rsidR="007A71C3" w:rsidRPr="005B2948" w:rsidRDefault="007A71C3" w:rsidP="007A71C3">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FFFFF" w:themeFill="background1"/>
            <w:vAlign w:val="center"/>
          </w:tcPr>
          <w:p w14:paraId="14955DB0" w14:textId="71EE072C" w:rsidR="007A71C3" w:rsidRPr="005B2948" w:rsidRDefault="007A71C3" w:rsidP="007A71C3">
            <w:pPr>
              <w:pStyle w:val="Bezodstpw"/>
              <w:spacing w:before="60" w:after="60" w:line="240" w:lineRule="auto"/>
              <w:jc w:val="center"/>
              <w:rPr>
                <w:rFonts w:cs="Arial"/>
                <w:sz w:val="16"/>
                <w:szCs w:val="18"/>
              </w:rPr>
            </w:pPr>
            <w:r>
              <w:rPr>
                <w:rFonts w:cs="Arial"/>
                <w:sz w:val="16"/>
                <w:szCs w:val="16"/>
              </w:rPr>
              <w:t>124</w:t>
            </w:r>
          </w:p>
        </w:tc>
        <w:tc>
          <w:tcPr>
            <w:tcW w:w="1226" w:type="pct"/>
            <w:shd w:val="clear" w:color="auto" w:fill="FFFFFF" w:themeFill="background1"/>
            <w:vAlign w:val="center"/>
          </w:tcPr>
          <w:p w14:paraId="4137DF1C" w14:textId="5B02CCEB" w:rsidR="007A71C3" w:rsidRPr="005B2948" w:rsidRDefault="007A71C3" w:rsidP="007A71C3">
            <w:pPr>
              <w:pStyle w:val="Bezodstpw"/>
              <w:spacing w:before="60" w:after="60" w:line="240" w:lineRule="auto"/>
              <w:jc w:val="center"/>
              <w:rPr>
                <w:rFonts w:cs="Arial"/>
                <w:sz w:val="16"/>
                <w:szCs w:val="18"/>
              </w:rPr>
            </w:pPr>
            <w:r>
              <w:rPr>
                <w:rFonts w:cs="Arial"/>
                <w:sz w:val="16"/>
                <w:szCs w:val="16"/>
              </w:rPr>
              <w:t>87</w:t>
            </w:r>
          </w:p>
        </w:tc>
        <w:tc>
          <w:tcPr>
            <w:tcW w:w="601" w:type="pct"/>
            <w:shd w:val="clear" w:color="auto" w:fill="FFFFFF" w:themeFill="background1"/>
            <w:vAlign w:val="center"/>
          </w:tcPr>
          <w:p w14:paraId="17771B87" w14:textId="568D62A7"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70,16%</w:t>
            </w:r>
          </w:p>
        </w:tc>
        <w:tc>
          <w:tcPr>
            <w:tcW w:w="1516" w:type="pct"/>
            <w:shd w:val="clear" w:color="auto" w:fill="FFFFFF" w:themeFill="background1"/>
            <w:vAlign w:val="center"/>
          </w:tcPr>
          <w:p w14:paraId="4F67C22A" w14:textId="3A4CB208"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-0,8418</w:t>
            </w:r>
          </w:p>
        </w:tc>
      </w:tr>
      <w:tr w:rsidR="007A71C3" w:rsidRPr="005B2948" w14:paraId="24D345F5" w14:textId="77777777" w:rsidTr="00486132">
        <w:trPr>
          <w:jc w:val="center"/>
        </w:trPr>
        <w:tc>
          <w:tcPr>
            <w:tcW w:w="882" w:type="pct"/>
            <w:shd w:val="clear" w:color="auto" w:fill="FFFFFF" w:themeFill="background1"/>
            <w:vAlign w:val="center"/>
          </w:tcPr>
          <w:p w14:paraId="797C3084" w14:textId="77777777" w:rsidR="007A71C3" w:rsidRPr="005B2948" w:rsidRDefault="007A71C3" w:rsidP="007A71C3">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FFFFF" w:themeFill="background1"/>
            <w:vAlign w:val="center"/>
          </w:tcPr>
          <w:p w14:paraId="2C5E43C5" w14:textId="53962330" w:rsidR="007A71C3" w:rsidRPr="005B2948" w:rsidRDefault="007A71C3" w:rsidP="007A71C3">
            <w:pPr>
              <w:pStyle w:val="Bezodstpw"/>
              <w:spacing w:before="60" w:after="60" w:line="240" w:lineRule="auto"/>
              <w:jc w:val="center"/>
              <w:rPr>
                <w:rFonts w:cs="Arial"/>
                <w:sz w:val="16"/>
                <w:szCs w:val="18"/>
              </w:rPr>
            </w:pPr>
            <w:r>
              <w:rPr>
                <w:rFonts w:cs="Arial"/>
                <w:sz w:val="16"/>
                <w:szCs w:val="16"/>
              </w:rPr>
              <w:t>140</w:t>
            </w:r>
          </w:p>
        </w:tc>
        <w:tc>
          <w:tcPr>
            <w:tcW w:w="1226" w:type="pct"/>
            <w:shd w:val="clear" w:color="auto" w:fill="FFFFFF" w:themeFill="background1"/>
            <w:vAlign w:val="center"/>
          </w:tcPr>
          <w:p w14:paraId="375AB44F" w14:textId="157C372E" w:rsidR="007A71C3" w:rsidRPr="005B2948" w:rsidRDefault="007A71C3" w:rsidP="007A71C3">
            <w:pPr>
              <w:pStyle w:val="Bezodstpw"/>
              <w:spacing w:before="60" w:after="60" w:line="240" w:lineRule="auto"/>
              <w:jc w:val="center"/>
              <w:rPr>
                <w:rFonts w:cs="Arial"/>
                <w:sz w:val="16"/>
                <w:szCs w:val="18"/>
              </w:rPr>
            </w:pPr>
            <w:r>
              <w:rPr>
                <w:rFonts w:cs="Arial"/>
                <w:sz w:val="16"/>
                <w:szCs w:val="16"/>
              </w:rPr>
              <w:t>104</w:t>
            </w:r>
          </w:p>
        </w:tc>
        <w:tc>
          <w:tcPr>
            <w:tcW w:w="601" w:type="pct"/>
            <w:shd w:val="clear" w:color="auto" w:fill="FFFFFF" w:themeFill="background1"/>
            <w:vAlign w:val="center"/>
          </w:tcPr>
          <w:p w14:paraId="2DC40913" w14:textId="090E7783"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74,29%</w:t>
            </w:r>
          </w:p>
        </w:tc>
        <w:tc>
          <w:tcPr>
            <w:tcW w:w="1516" w:type="pct"/>
            <w:shd w:val="clear" w:color="auto" w:fill="FFFFFF" w:themeFill="background1"/>
            <w:vAlign w:val="center"/>
          </w:tcPr>
          <w:p w14:paraId="549CF797" w14:textId="2B56B71F"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-0,5521</w:t>
            </w:r>
          </w:p>
        </w:tc>
      </w:tr>
      <w:tr w:rsidR="007A71C3" w:rsidRPr="005B2948" w14:paraId="7224C825" w14:textId="77777777" w:rsidTr="00486132">
        <w:trPr>
          <w:jc w:val="center"/>
        </w:trPr>
        <w:tc>
          <w:tcPr>
            <w:tcW w:w="882" w:type="pct"/>
            <w:shd w:val="clear" w:color="auto" w:fill="FFFFFF" w:themeFill="background1"/>
            <w:vAlign w:val="center"/>
          </w:tcPr>
          <w:p w14:paraId="582F8345" w14:textId="77777777" w:rsidR="007A71C3" w:rsidRPr="005B2948" w:rsidRDefault="007A71C3" w:rsidP="007A71C3">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74" w:type="pct"/>
            <w:shd w:val="clear" w:color="auto" w:fill="FFFFFF" w:themeFill="background1"/>
            <w:vAlign w:val="center"/>
          </w:tcPr>
          <w:p w14:paraId="31CBE1E8" w14:textId="41D0BA2F" w:rsidR="007A71C3" w:rsidRPr="005B2948" w:rsidRDefault="007A71C3" w:rsidP="007A71C3">
            <w:pPr>
              <w:pStyle w:val="Bezodstpw"/>
              <w:spacing w:before="60" w:after="60" w:line="240" w:lineRule="auto"/>
              <w:jc w:val="center"/>
              <w:rPr>
                <w:rFonts w:cs="Arial"/>
                <w:sz w:val="16"/>
                <w:szCs w:val="18"/>
              </w:rPr>
            </w:pPr>
            <w:r>
              <w:rPr>
                <w:rFonts w:cs="Arial"/>
                <w:sz w:val="16"/>
                <w:szCs w:val="16"/>
              </w:rPr>
              <w:t>262</w:t>
            </w:r>
          </w:p>
        </w:tc>
        <w:tc>
          <w:tcPr>
            <w:tcW w:w="1226" w:type="pct"/>
            <w:shd w:val="clear" w:color="auto" w:fill="FFFFFF" w:themeFill="background1"/>
            <w:vAlign w:val="center"/>
          </w:tcPr>
          <w:p w14:paraId="75A65413" w14:textId="595D9116" w:rsidR="007A71C3" w:rsidRPr="005B2948" w:rsidRDefault="007A71C3" w:rsidP="007A71C3">
            <w:pPr>
              <w:pStyle w:val="Bezodstpw"/>
              <w:spacing w:before="60" w:after="60" w:line="240" w:lineRule="auto"/>
              <w:jc w:val="center"/>
              <w:rPr>
                <w:rFonts w:cs="Arial"/>
                <w:sz w:val="16"/>
                <w:szCs w:val="18"/>
              </w:rPr>
            </w:pPr>
            <w:r>
              <w:rPr>
                <w:rFonts w:cs="Arial"/>
                <w:sz w:val="16"/>
                <w:szCs w:val="16"/>
              </w:rPr>
              <w:t>208</w:t>
            </w:r>
          </w:p>
        </w:tc>
        <w:tc>
          <w:tcPr>
            <w:tcW w:w="601" w:type="pct"/>
            <w:shd w:val="clear" w:color="auto" w:fill="FFFFFF" w:themeFill="background1"/>
            <w:vAlign w:val="center"/>
          </w:tcPr>
          <w:p w14:paraId="08F45218" w14:textId="0B0BA413"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79,39%</w:t>
            </w:r>
          </w:p>
        </w:tc>
        <w:tc>
          <w:tcPr>
            <w:tcW w:w="1516" w:type="pct"/>
            <w:shd w:val="clear" w:color="auto" w:fill="FFFFFF" w:themeFill="background1"/>
            <w:vAlign w:val="center"/>
          </w:tcPr>
          <w:p w14:paraId="1FFE197E" w14:textId="38BBEE6A"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-0,1937</w:t>
            </w:r>
          </w:p>
        </w:tc>
      </w:tr>
      <w:tr w:rsidR="007A71C3" w:rsidRPr="005B2948" w14:paraId="6AF3FD7E" w14:textId="77777777" w:rsidTr="00486132">
        <w:trPr>
          <w:jc w:val="center"/>
        </w:trPr>
        <w:tc>
          <w:tcPr>
            <w:tcW w:w="882" w:type="pct"/>
            <w:shd w:val="clear" w:color="auto" w:fill="FFFFFF" w:themeFill="background1"/>
            <w:vAlign w:val="center"/>
          </w:tcPr>
          <w:p w14:paraId="081F1753" w14:textId="77777777" w:rsidR="007A71C3" w:rsidRPr="005B2948" w:rsidRDefault="007A71C3" w:rsidP="007A71C3">
            <w:pPr>
              <w:pStyle w:val="Bezodstpw"/>
              <w:spacing w:before="60" w:after="60" w:line="240" w:lineRule="auto"/>
              <w:jc w:val="center"/>
              <w:rPr>
                <w:sz w:val="16"/>
                <w:lang w:eastAsia="ar-SA"/>
              </w:rPr>
            </w:pPr>
            <w:r>
              <w:rPr>
                <w:sz w:val="16"/>
                <w:lang w:eastAsia="ar-SA"/>
              </w:rPr>
              <w:t>Jednostka Obręb 3</w:t>
            </w:r>
          </w:p>
        </w:tc>
        <w:tc>
          <w:tcPr>
            <w:tcW w:w="774" w:type="pct"/>
            <w:shd w:val="clear" w:color="auto" w:fill="FFFFFF" w:themeFill="background1"/>
            <w:vAlign w:val="center"/>
          </w:tcPr>
          <w:p w14:paraId="2BCE8393" w14:textId="7F837D6E" w:rsidR="007A71C3" w:rsidRPr="005B2948" w:rsidRDefault="007A71C3" w:rsidP="007A71C3">
            <w:pPr>
              <w:pStyle w:val="Bezodstpw"/>
              <w:spacing w:before="60" w:after="60" w:line="240" w:lineRule="auto"/>
              <w:jc w:val="center"/>
              <w:rPr>
                <w:rFonts w:cs="Arial"/>
                <w:sz w:val="16"/>
                <w:szCs w:val="18"/>
              </w:rPr>
            </w:pPr>
            <w:r>
              <w:rPr>
                <w:rFonts w:cs="Arial"/>
                <w:sz w:val="16"/>
                <w:szCs w:val="16"/>
              </w:rPr>
              <w:t>251</w:t>
            </w:r>
          </w:p>
        </w:tc>
        <w:tc>
          <w:tcPr>
            <w:tcW w:w="1226" w:type="pct"/>
            <w:shd w:val="clear" w:color="auto" w:fill="FFFFFF" w:themeFill="background1"/>
            <w:vAlign w:val="center"/>
          </w:tcPr>
          <w:p w14:paraId="2C9A6FA0" w14:textId="7593EDBA" w:rsidR="007A71C3" w:rsidRPr="005B2948" w:rsidRDefault="007A71C3" w:rsidP="007A71C3">
            <w:pPr>
              <w:pStyle w:val="Bezodstpw"/>
              <w:spacing w:before="60" w:after="60" w:line="240" w:lineRule="auto"/>
              <w:jc w:val="center"/>
              <w:rPr>
                <w:rFonts w:cs="Arial"/>
                <w:sz w:val="16"/>
                <w:szCs w:val="18"/>
              </w:rPr>
            </w:pPr>
            <w:r>
              <w:rPr>
                <w:rFonts w:cs="Arial"/>
                <w:sz w:val="16"/>
                <w:szCs w:val="16"/>
              </w:rPr>
              <w:t>176</w:t>
            </w:r>
          </w:p>
        </w:tc>
        <w:tc>
          <w:tcPr>
            <w:tcW w:w="601" w:type="pct"/>
            <w:shd w:val="clear" w:color="auto" w:fill="FFFFFF" w:themeFill="background1"/>
            <w:vAlign w:val="center"/>
          </w:tcPr>
          <w:p w14:paraId="3BB92311" w14:textId="58A22B51"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70,12%</w:t>
            </w:r>
          </w:p>
        </w:tc>
        <w:tc>
          <w:tcPr>
            <w:tcW w:w="1516" w:type="pct"/>
            <w:shd w:val="clear" w:color="auto" w:fill="FFFFFF" w:themeFill="background1"/>
            <w:vAlign w:val="center"/>
          </w:tcPr>
          <w:p w14:paraId="48832A21" w14:textId="1CB61D4B" w:rsidR="007A71C3" w:rsidRPr="005B2948" w:rsidRDefault="007A71C3" w:rsidP="007A71C3">
            <w:pPr>
              <w:pStyle w:val="Bezodstpw"/>
              <w:spacing w:before="60" w:after="60" w:line="240" w:lineRule="auto"/>
              <w:jc w:val="center"/>
              <w:rPr>
                <w:rFonts w:cs="Arial"/>
                <w:sz w:val="16"/>
                <w:szCs w:val="18"/>
              </w:rPr>
            </w:pPr>
            <w:r>
              <w:rPr>
                <w:rFonts w:cs="Arial"/>
                <w:color w:val="000000"/>
                <w:sz w:val="16"/>
                <w:szCs w:val="16"/>
              </w:rPr>
              <w:t>-0,8447</w:t>
            </w:r>
          </w:p>
        </w:tc>
      </w:tr>
      <w:tr w:rsidR="007A71C3" w:rsidRPr="005B2948" w14:paraId="385D0048" w14:textId="77777777" w:rsidTr="00486132">
        <w:trPr>
          <w:jc w:val="center"/>
        </w:trPr>
        <w:tc>
          <w:tcPr>
            <w:tcW w:w="882" w:type="pct"/>
            <w:shd w:val="clear" w:color="auto" w:fill="FFFFFF" w:themeFill="background1"/>
            <w:vAlign w:val="center"/>
          </w:tcPr>
          <w:p w14:paraId="2D50ABE2" w14:textId="77777777" w:rsidR="007A71C3" w:rsidRPr="005B2948" w:rsidRDefault="007A71C3" w:rsidP="007A71C3">
            <w:pPr>
              <w:pStyle w:val="Bezodstpw"/>
              <w:spacing w:before="60" w:after="60" w:line="240" w:lineRule="auto"/>
              <w:jc w:val="center"/>
              <w:rPr>
                <w:sz w:val="16"/>
                <w:lang w:eastAsia="ar-SA"/>
              </w:rPr>
            </w:pPr>
            <w:r>
              <w:rPr>
                <w:sz w:val="16"/>
                <w:lang w:eastAsia="ar-SA"/>
              </w:rPr>
              <w:t>Jednostka Obręb 4</w:t>
            </w:r>
          </w:p>
        </w:tc>
        <w:tc>
          <w:tcPr>
            <w:tcW w:w="774" w:type="pct"/>
            <w:shd w:val="clear" w:color="auto" w:fill="FFFFFF" w:themeFill="background1"/>
            <w:vAlign w:val="center"/>
          </w:tcPr>
          <w:p w14:paraId="0ADEC02A" w14:textId="726FD56D" w:rsidR="007A71C3" w:rsidRPr="005B2948" w:rsidRDefault="007A71C3" w:rsidP="007A71C3">
            <w:pPr>
              <w:pStyle w:val="Bezodstpw"/>
              <w:spacing w:before="60" w:after="60" w:line="240" w:lineRule="auto"/>
              <w:jc w:val="center"/>
              <w:rPr>
                <w:rFonts w:cs="Arial"/>
                <w:sz w:val="16"/>
                <w:szCs w:val="18"/>
              </w:rPr>
            </w:pPr>
            <w:r>
              <w:rPr>
                <w:rFonts w:cs="Arial"/>
                <w:sz w:val="16"/>
                <w:szCs w:val="16"/>
              </w:rPr>
              <w:t>308</w:t>
            </w:r>
          </w:p>
        </w:tc>
        <w:tc>
          <w:tcPr>
            <w:tcW w:w="1226" w:type="pct"/>
            <w:shd w:val="clear" w:color="auto" w:fill="FFFFFF" w:themeFill="background1"/>
            <w:vAlign w:val="center"/>
          </w:tcPr>
          <w:p w14:paraId="1E7ED48A" w14:textId="4713F89F" w:rsidR="007A71C3" w:rsidRPr="005B2948" w:rsidRDefault="007A71C3" w:rsidP="007A71C3">
            <w:pPr>
              <w:pStyle w:val="Bezodstpw"/>
              <w:spacing w:before="60" w:after="60" w:line="240" w:lineRule="auto"/>
              <w:jc w:val="center"/>
              <w:rPr>
                <w:rFonts w:cs="Arial"/>
                <w:sz w:val="16"/>
                <w:szCs w:val="18"/>
              </w:rPr>
            </w:pPr>
            <w:r>
              <w:rPr>
                <w:rFonts w:cs="Arial"/>
                <w:sz w:val="16"/>
                <w:szCs w:val="16"/>
              </w:rPr>
              <w:t>201</w:t>
            </w:r>
          </w:p>
        </w:tc>
        <w:tc>
          <w:tcPr>
            <w:tcW w:w="601" w:type="pct"/>
            <w:shd w:val="clear" w:color="auto" w:fill="FFFFFF" w:themeFill="background1"/>
            <w:vAlign w:val="center"/>
          </w:tcPr>
          <w:p w14:paraId="02AC7E57" w14:textId="6064A807" w:rsidR="007A71C3" w:rsidRPr="003034E4" w:rsidRDefault="007A71C3" w:rsidP="007A71C3">
            <w:pPr>
              <w:pStyle w:val="Bezodstpw"/>
              <w:spacing w:before="60" w:after="60" w:line="240" w:lineRule="auto"/>
              <w:jc w:val="center"/>
              <w:rPr>
                <w:rFonts w:cs="Arial"/>
                <w:color w:val="000000" w:themeColor="text1"/>
                <w:sz w:val="16"/>
                <w:szCs w:val="18"/>
                <w:highlight w:val="yellow"/>
              </w:rPr>
            </w:pPr>
            <w:r w:rsidRPr="003034E4">
              <w:rPr>
                <w:rFonts w:cs="Arial"/>
                <w:color w:val="000000" w:themeColor="text1"/>
                <w:sz w:val="16"/>
                <w:szCs w:val="16"/>
              </w:rPr>
              <w:t>65,26%</w:t>
            </w:r>
          </w:p>
        </w:tc>
        <w:tc>
          <w:tcPr>
            <w:tcW w:w="1516" w:type="pct"/>
            <w:shd w:val="clear" w:color="auto" w:fill="FFFFFF" w:themeFill="background1"/>
            <w:vAlign w:val="center"/>
          </w:tcPr>
          <w:p w14:paraId="2E7778AB" w14:textId="0BB04B86" w:rsidR="007A71C3" w:rsidRPr="005B2948" w:rsidRDefault="007A71C3" w:rsidP="007A71C3">
            <w:pPr>
              <w:pStyle w:val="Bezodstpw"/>
              <w:spacing w:before="60" w:after="60" w:line="240" w:lineRule="auto"/>
              <w:jc w:val="center"/>
              <w:rPr>
                <w:rFonts w:cs="Arial"/>
                <w:sz w:val="16"/>
                <w:szCs w:val="18"/>
              </w:rPr>
            </w:pPr>
            <w:r>
              <w:rPr>
                <w:rFonts w:cs="Arial"/>
                <w:color w:val="000000"/>
                <w:sz w:val="16"/>
                <w:szCs w:val="16"/>
              </w:rPr>
              <w:t>-1,1860</w:t>
            </w:r>
          </w:p>
        </w:tc>
      </w:tr>
    </w:tbl>
    <w:p w14:paraId="2FC2E102" w14:textId="7BD0065D" w:rsidR="003C30E8" w:rsidRDefault="00393166" w:rsidP="00393166">
      <w:pPr>
        <w:pStyle w:val="Bezodstpw"/>
        <w:jc w:val="right"/>
        <w:rPr>
          <w:rFonts w:cs="Arial"/>
          <w:sz w:val="18"/>
          <w:lang w:eastAsia="ar-SA"/>
        </w:rPr>
      </w:pPr>
      <w:r w:rsidRPr="00393166">
        <w:rPr>
          <w:rFonts w:cs="Arial"/>
          <w:sz w:val="18"/>
          <w:lang w:eastAsia="ar-SA"/>
        </w:rPr>
        <w:t>Źródło: Opracowanie własne</w:t>
      </w:r>
    </w:p>
    <w:p w14:paraId="76912A93" w14:textId="155F4054" w:rsidR="00393166" w:rsidRPr="00393166" w:rsidRDefault="00393166" w:rsidP="00393166">
      <w:pPr>
        <w:pStyle w:val="Bezodstpw"/>
      </w:pPr>
      <w:r>
        <w:t xml:space="preserve">Przekroczenie standardów jakości powietrza wpływa niekorzystnie na zdrowie mieszkańców gminy Poniec. Substancje, takie jak pyły zawieszone PM2,5 i PM10, tlenki azotku, dwutlenek siarki czy ozon troposferyczny mogą prowadzić do chorób układu oddechowego, sercowo-naczyniowego, a także zwiększać ryzyko chorób nowotworowych. W celu zmniejszenia liczby jednostek osadniczych z przekroczeniem standardów jakości powietrza należy zachęcić </w:t>
      </w:r>
      <w:r>
        <w:lastRenderedPageBreak/>
        <w:t xml:space="preserve">mieszkańców do wymiany indywidualnych źródeł ciepła na rozwiązania bardziej ekologiczne </w:t>
      </w:r>
      <w:r>
        <w:br/>
        <w:t>i efektywne</w:t>
      </w:r>
      <w:r w:rsidR="00AF5FDF">
        <w:t xml:space="preserve"> energetycznie</w:t>
      </w:r>
      <w:r>
        <w:t xml:space="preserve">. </w:t>
      </w:r>
    </w:p>
    <w:p w14:paraId="623EE8CF" w14:textId="77777777" w:rsidR="003C30E8" w:rsidRDefault="003C30E8" w:rsidP="003C30E8">
      <w:pPr>
        <w:pStyle w:val="Nagwek2"/>
        <w:rPr>
          <w:lang w:eastAsia="ar-SA"/>
        </w:rPr>
      </w:pPr>
      <w:bookmarkStart w:id="28" w:name="_Toc129946194"/>
      <w:bookmarkStart w:id="29" w:name="_Toc156571684"/>
      <w:r>
        <w:rPr>
          <w:lang w:eastAsia="ar-SA"/>
        </w:rPr>
        <w:t>2.4 Sfera przestrzenno-funkcjonalna</w:t>
      </w:r>
      <w:bookmarkEnd w:id="28"/>
      <w:bookmarkEnd w:id="29"/>
    </w:p>
    <w:p w14:paraId="22763A4C" w14:textId="541298C3" w:rsidR="003C30E8" w:rsidRDefault="00393166" w:rsidP="003C30E8">
      <w:pPr>
        <w:pStyle w:val="Bezodstpw"/>
        <w:rPr>
          <w:lang w:eastAsia="ar-SA"/>
        </w:rPr>
      </w:pPr>
      <w:r>
        <w:rPr>
          <w:lang w:eastAsia="ar-SA"/>
        </w:rPr>
        <w:t>W sferze przestrzenno-funkcjonalnej wykorzystano 3 wskaźniki, które zakwalifikowane zostały do 2 obszarów problemowych.</w:t>
      </w:r>
    </w:p>
    <w:p w14:paraId="4BEB03DF" w14:textId="5044009A" w:rsidR="00393166" w:rsidRPr="00393166" w:rsidRDefault="00393166" w:rsidP="00393166">
      <w:pPr>
        <w:pStyle w:val="Legenda"/>
        <w:keepNext/>
        <w:spacing w:before="240" w:after="120"/>
        <w:jc w:val="center"/>
        <w:rPr>
          <w:rFonts w:ascii="Arial" w:hAnsi="Arial" w:cs="Arial"/>
          <w:b/>
          <w:i w:val="0"/>
          <w:color w:val="000000" w:themeColor="text1"/>
          <w:sz w:val="20"/>
        </w:rPr>
      </w:pPr>
      <w:bookmarkStart w:id="30" w:name="_Toc156571705"/>
      <w:r w:rsidRPr="00393166">
        <w:rPr>
          <w:rFonts w:ascii="Arial" w:hAnsi="Arial" w:cs="Arial"/>
          <w:b/>
          <w:i w:val="0"/>
          <w:color w:val="000000" w:themeColor="text1"/>
          <w:sz w:val="20"/>
        </w:rPr>
        <w:t xml:space="preserve">Tabela </w:t>
      </w:r>
      <w:r w:rsidRPr="00393166">
        <w:rPr>
          <w:rFonts w:ascii="Arial" w:hAnsi="Arial" w:cs="Arial"/>
          <w:b/>
          <w:i w:val="0"/>
          <w:color w:val="000000" w:themeColor="text1"/>
          <w:sz w:val="20"/>
        </w:rPr>
        <w:fldChar w:fldCharType="begin"/>
      </w:r>
      <w:r w:rsidRPr="00393166">
        <w:rPr>
          <w:rFonts w:ascii="Arial" w:hAnsi="Arial" w:cs="Arial"/>
          <w:b/>
          <w:i w:val="0"/>
          <w:color w:val="000000" w:themeColor="text1"/>
          <w:sz w:val="20"/>
        </w:rPr>
        <w:instrText xml:space="preserve"> SEQ Tabela \* ARABIC </w:instrText>
      </w:r>
      <w:r w:rsidRPr="00393166">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15</w:t>
      </w:r>
      <w:r w:rsidRPr="00393166">
        <w:rPr>
          <w:rFonts w:ascii="Arial" w:hAnsi="Arial" w:cs="Arial"/>
          <w:b/>
          <w:i w:val="0"/>
          <w:color w:val="000000" w:themeColor="text1"/>
          <w:sz w:val="20"/>
        </w:rPr>
        <w:fldChar w:fldCharType="end"/>
      </w:r>
      <w:r w:rsidRPr="00393166">
        <w:rPr>
          <w:rFonts w:ascii="Arial" w:hAnsi="Arial" w:cs="Arial"/>
          <w:b/>
          <w:i w:val="0"/>
          <w:color w:val="000000" w:themeColor="text1"/>
          <w:sz w:val="20"/>
        </w:rPr>
        <w:t>. Wskaźniki wykorzystane w analizie strefy przestrzenno-funkcjonalnej</w:t>
      </w:r>
      <w:bookmarkEnd w:id="30"/>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11"/>
        <w:gridCol w:w="6315"/>
      </w:tblGrid>
      <w:tr w:rsidR="00393166" w:rsidRPr="00A9329F" w14:paraId="06890764" w14:textId="77777777" w:rsidTr="00486132">
        <w:trPr>
          <w:tblHeader/>
          <w:jc w:val="center"/>
        </w:trPr>
        <w:tc>
          <w:tcPr>
            <w:tcW w:w="1502" w:type="pct"/>
            <w:shd w:val="clear" w:color="auto" w:fill="BFBFBF" w:themeFill="background1" w:themeFillShade="BF"/>
            <w:vAlign w:val="center"/>
          </w:tcPr>
          <w:p w14:paraId="14A8EE8E" w14:textId="77777777" w:rsidR="00393166" w:rsidRPr="00A9329F" w:rsidRDefault="00393166" w:rsidP="00393166">
            <w:pPr>
              <w:pStyle w:val="Bezodstpw"/>
              <w:spacing w:before="60" w:after="60" w:line="240" w:lineRule="auto"/>
              <w:jc w:val="center"/>
              <w:rPr>
                <w:rFonts w:cs="Arial"/>
                <w:b/>
                <w:sz w:val="18"/>
                <w:szCs w:val="16"/>
              </w:rPr>
            </w:pPr>
            <w:r w:rsidRPr="00A9329F">
              <w:rPr>
                <w:rFonts w:cs="Arial"/>
                <w:b/>
                <w:sz w:val="18"/>
                <w:szCs w:val="16"/>
              </w:rPr>
              <w:t>Obszar</w:t>
            </w:r>
          </w:p>
        </w:tc>
        <w:tc>
          <w:tcPr>
            <w:tcW w:w="3498" w:type="pct"/>
            <w:shd w:val="clear" w:color="auto" w:fill="BFBFBF" w:themeFill="background1" w:themeFillShade="BF"/>
            <w:vAlign w:val="center"/>
          </w:tcPr>
          <w:p w14:paraId="2FD481EC" w14:textId="77777777" w:rsidR="00393166" w:rsidRPr="00A9329F" w:rsidRDefault="00393166" w:rsidP="00393166">
            <w:pPr>
              <w:pStyle w:val="Bezodstpw"/>
              <w:spacing w:before="60" w:after="60" w:line="240" w:lineRule="auto"/>
              <w:jc w:val="center"/>
              <w:rPr>
                <w:rFonts w:cs="Arial"/>
                <w:b/>
                <w:sz w:val="18"/>
                <w:szCs w:val="16"/>
              </w:rPr>
            </w:pPr>
            <w:r w:rsidRPr="00A9329F">
              <w:rPr>
                <w:rFonts w:cs="Arial"/>
                <w:b/>
                <w:sz w:val="18"/>
                <w:szCs w:val="16"/>
              </w:rPr>
              <w:t>Nazwa wskaźnika</w:t>
            </w:r>
          </w:p>
        </w:tc>
      </w:tr>
      <w:tr w:rsidR="00393166" w:rsidRPr="00A9329F" w14:paraId="239F56C9" w14:textId="77777777" w:rsidTr="00486132">
        <w:trPr>
          <w:jc w:val="center"/>
        </w:trPr>
        <w:tc>
          <w:tcPr>
            <w:tcW w:w="1502" w:type="pct"/>
            <w:vAlign w:val="center"/>
          </w:tcPr>
          <w:p w14:paraId="51ED33D6" w14:textId="5115CDFF" w:rsidR="00393166" w:rsidRPr="00A9329F" w:rsidRDefault="00393166" w:rsidP="00393166">
            <w:pPr>
              <w:pStyle w:val="Bezodstpw"/>
              <w:spacing w:before="60" w:after="60" w:line="240" w:lineRule="auto"/>
              <w:jc w:val="center"/>
              <w:rPr>
                <w:rFonts w:cs="Arial"/>
                <w:sz w:val="18"/>
                <w:szCs w:val="16"/>
              </w:rPr>
            </w:pPr>
            <w:r>
              <w:rPr>
                <w:rFonts w:cs="Arial"/>
                <w:sz w:val="18"/>
                <w:szCs w:val="16"/>
              </w:rPr>
              <w:t>Niedostateczny stopień zwodociągowania budynków mieszkalnych</w:t>
            </w:r>
          </w:p>
        </w:tc>
        <w:tc>
          <w:tcPr>
            <w:tcW w:w="3498" w:type="pct"/>
            <w:vAlign w:val="center"/>
          </w:tcPr>
          <w:p w14:paraId="13EA6E8A" w14:textId="0D3851F9" w:rsidR="00393166" w:rsidRPr="00A9329F" w:rsidRDefault="00393166" w:rsidP="00393166">
            <w:pPr>
              <w:pStyle w:val="Bezodstpw"/>
              <w:spacing w:before="60" w:after="60" w:line="240" w:lineRule="auto"/>
              <w:jc w:val="center"/>
              <w:rPr>
                <w:rFonts w:cs="Arial"/>
                <w:sz w:val="18"/>
                <w:szCs w:val="16"/>
              </w:rPr>
            </w:pPr>
            <w:r>
              <w:rPr>
                <w:rFonts w:cs="Arial"/>
                <w:sz w:val="18"/>
                <w:szCs w:val="16"/>
              </w:rPr>
              <w:t>Wskaźnik liczby przyłączy do sieci wodociągowej na 100 mieszkańców na danym obszarze</w:t>
            </w:r>
          </w:p>
        </w:tc>
      </w:tr>
      <w:tr w:rsidR="00393166" w:rsidRPr="00A9329F" w14:paraId="025F130D" w14:textId="77777777" w:rsidTr="00486132">
        <w:trPr>
          <w:jc w:val="center"/>
        </w:trPr>
        <w:tc>
          <w:tcPr>
            <w:tcW w:w="1502" w:type="pct"/>
            <w:vMerge w:val="restart"/>
            <w:vAlign w:val="center"/>
          </w:tcPr>
          <w:p w14:paraId="67D9C074" w14:textId="4DA1A738" w:rsidR="00393166" w:rsidRPr="00A9329F" w:rsidRDefault="00393166" w:rsidP="00393166">
            <w:pPr>
              <w:pStyle w:val="Bezodstpw"/>
              <w:spacing w:before="60" w:after="60" w:line="240" w:lineRule="auto"/>
              <w:jc w:val="center"/>
              <w:rPr>
                <w:rFonts w:cs="Arial"/>
                <w:sz w:val="18"/>
                <w:szCs w:val="16"/>
              </w:rPr>
            </w:pPr>
            <w:r>
              <w:rPr>
                <w:rFonts w:cs="Arial"/>
                <w:sz w:val="18"/>
                <w:szCs w:val="16"/>
              </w:rPr>
              <w:t>Niedostateczny stopień skanalizowania budynków mieszkalnych</w:t>
            </w:r>
          </w:p>
        </w:tc>
        <w:tc>
          <w:tcPr>
            <w:tcW w:w="3498" w:type="pct"/>
            <w:vAlign w:val="center"/>
          </w:tcPr>
          <w:p w14:paraId="27B914C8" w14:textId="108EFA13" w:rsidR="00393166" w:rsidRPr="00A9329F" w:rsidRDefault="007A71C3" w:rsidP="00393166">
            <w:pPr>
              <w:pStyle w:val="Bezodstpw"/>
              <w:spacing w:before="60" w:after="60" w:line="240" w:lineRule="auto"/>
              <w:jc w:val="center"/>
              <w:rPr>
                <w:rFonts w:cs="Arial"/>
                <w:sz w:val="18"/>
                <w:szCs w:val="16"/>
              </w:rPr>
            </w:pPr>
            <w:r w:rsidRPr="003034E4">
              <w:rPr>
                <w:rFonts w:cs="Arial"/>
                <w:sz w:val="18"/>
                <w:szCs w:val="16"/>
              </w:rPr>
              <w:t>Udział</w:t>
            </w:r>
            <w:r w:rsidR="00CE13AB" w:rsidRPr="007A71C3">
              <w:rPr>
                <w:rFonts w:cs="Arial"/>
                <w:sz w:val="18"/>
                <w:szCs w:val="16"/>
              </w:rPr>
              <w:t xml:space="preserve"> </w:t>
            </w:r>
            <w:r w:rsidR="003F29F9">
              <w:rPr>
                <w:rFonts w:cs="Arial"/>
                <w:sz w:val="18"/>
                <w:szCs w:val="16"/>
              </w:rPr>
              <w:t xml:space="preserve">liczby </w:t>
            </w:r>
            <w:r w:rsidR="00CE13AB" w:rsidRPr="007A71C3">
              <w:rPr>
                <w:rFonts w:cs="Arial"/>
                <w:sz w:val="18"/>
                <w:szCs w:val="16"/>
              </w:rPr>
              <w:t>budynków mieszkalnych korzystających z szamba w stosunku do liczby budynków mieszkalnych ogółem</w:t>
            </w:r>
          </w:p>
        </w:tc>
      </w:tr>
      <w:tr w:rsidR="00393166" w:rsidRPr="00A9329F" w14:paraId="294C0351" w14:textId="77777777" w:rsidTr="00486132">
        <w:trPr>
          <w:jc w:val="center"/>
        </w:trPr>
        <w:tc>
          <w:tcPr>
            <w:tcW w:w="1502" w:type="pct"/>
            <w:vMerge/>
            <w:vAlign w:val="center"/>
          </w:tcPr>
          <w:p w14:paraId="129291C2" w14:textId="77777777" w:rsidR="00393166" w:rsidRPr="00A9329F" w:rsidRDefault="00393166" w:rsidP="00393166">
            <w:pPr>
              <w:pStyle w:val="Bezodstpw"/>
              <w:spacing w:before="60" w:after="60" w:line="240" w:lineRule="auto"/>
              <w:jc w:val="center"/>
              <w:rPr>
                <w:rFonts w:cs="Arial"/>
                <w:sz w:val="18"/>
                <w:szCs w:val="16"/>
              </w:rPr>
            </w:pPr>
          </w:p>
        </w:tc>
        <w:tc>
          <w:tcPr>
            <w:tcW w:w="3498" w:type="pct"/>
            <w:vAlign w:val="center"/>
          </w:tcPr>
          <w:p w14:paraId="1BEE8AB5" w14:textId="4D9F3B3E" w:rsidR="00393166" w:rsidRPr="00A9329F" w:rsidRDefault="00CE13AB" w:rsidP="00393166">
            <w:pPr>
              <w:pStyle w:val="Bezodstpw"/>
              <w:spacing w:before="60" w:after="60" w:line="240" w:lineRule="auto"/>
              <w:jc w:val="center"/>
              <w:rPr>
                <w:rFonts w:cs="Arial"/>
                <w:sz w:val="18"/>
                <w:szCs w:val="16"/>
              </w:rPr>
            </w:pPr>
            <w:r>
              <w:rPr>
                <w:rFonts w:cs="Arial"/>
                <w:sz w:val="18"/>
                <w:szCs w:val="16"/>
              </w:rPr>
              <w:t>Wskaźnik liczby przyłączy do sieci kanalizacyjnej na 100 mieszkańców na danym obszarze</w:t>
            </w:r>
          </w:p>
        </w:tc>
      </w:tr>
    </w:tbl>
    <w:p w14:paraId="3E4DFF50" w14:textId="338C3840" w:rsidR="00393166" w:rsidRPr="00CE13AB" w:rsidRDefault="00CE13AB" w:rsidP="00CE13AB">
      <w:pPr>
        <w:pStyle w:val="Bezodstpw"/>
        <w:spacing w:line="240" w:lineRule="auto"/>
        <w:ind w:right="0"/>
        <w:jc w:val="right"/>
        <w:rPr>
          <w:sz w:val="18"/>
          <w:lang w:eastAsia="ar-SA"/>
        </w:rPr>
      </w:pPr>
      <w:r w:rsidRPr="00CE13AB">
        <w:rPr>
          <w:sz w:val="18"/>
          <w:lang w:eastAsia="ar-SA"/>
        </w:rPr>
        <w:t>Źródło: Opracowanie własne</w:t>
      </w:r>
    </w:p>
    <w:p w14:paraId="2CA73B12" w14:textId="2DA2698C" w:rsidR="003C30E8" w:rsidRPr="0061719F" w:rsidRDefault="0061719F" w:rsidP="003C30E8">
      <w:pPr>
        <w:pStyle w:val="Bezodstpw"/>
        <w:rPr>
          <w:b/>
          <w:lang w:eastAsia="ar-SA"/>
        </w:rPr>
      </w:pPr>
      <w:r w:rsidRPr="0061719F">
        <w:rPr>
          <w:b/>
          <w:lang w:eastAsia="ar-SA"/>
        </w:rPr>
        <w:t>Niedostateczny stopień zwodociągowania budynków mieszkalnych</w:t>
      </w:r>
    </w:p>
    <w:p w14:paraId="4AB7F6ED" w14:textId="4B894B74" w:rsidR="0061719F" w:rsidRDefault="0061719F" w:rsidP="003C30E8">
      <w:pPr>
        <w:pStyle w:val="Bezodstpw"/>
        <w:rPr>
          <w:lang w:eastAsia="ar-SA"/>
        </w:rPr>
      </w:pPr>
      <w:r>
        <w:rPr>
          <w:lang w:eastAsia="ar-SA"/>
        </w:rPr>
        <w:t xml:space="preserve">Niedostateczny stopień zwodociągowania na terenie gminy może prowadzić do trudności </w:t>
      </w:r>
      <w:r>
        <w:rPr>
          <w:lang w:eastAsia="ar-SA"/>
        </w:rPr>
        <w:br/>
        <w:t>w dostępie do czystej wody pitnej dla mieszkańców, co stanowi istotny problem zdrowotny, gdyż brak odpowiedniego zaopatrzenia w wodę może sprzyjać występowaniu chorób związanych z niedostateczną higieną.</w:t>
      </w:r>
    </w:p>
    <w:p w14:paraId="13EEC50E" w14:textId="5D0707E9" w:rsidR="00A35BED" w:rsidRDefault="00A35BED" w:rsidP="003C30E8">
      <w:pPr>
        <w:pStyle w:val="Bezodstpw"/>
        <w:rPr>
          <w:lang w:eastAsia="ar-SA"/>
        </w:rPr>
      </w:pPr>
      <w:r>
        <w:rPr>
          <w:lang w:eastAsia="ar-SA"/>
        </w:rPr>
        <w:t>Wśród jednostek z sytuacją kryzysową w obszarze niedostatecznego stopnia zwodociągowania budynków mieszkalnych</w:t>
      </w:r>
      <w:r w:rsidR="00A15E46">
        <w:rPr>
          <w:lang w:eastAsia="ar-SA"/>
        </w:rPr>
        <w:t xml:space="preserve"> w stosunku do liczby mieszkańców,</w:t>
      </w:r>
      <w:r>
        <w:rPr>
          <w:lang w:eastAsia="ar-SA"/>
        </w:rPr>
        <w:t xml:space="preserve"> znalazły się: </w:t>
      </w:r>
      <w:proofErr w:type="spellStart"/>
      <w:r>
        <w:rPr>
          <w:lang w:eastAsia="ar-SA"/>
        </w:rPr>
        <w:t>Bączylas</w:t>
      </w:r>
      <w:proofErr w:type="spellEnd"/>
      <w:r>
        <w:rPr>
          <w:lang w:eastAsia="ar-SA"/>
        </w:rPr>
        <w:t>, Drzewce, Łęka Mała, Łęka Wielka, Rokosowo, Śmiłowo, Wydawy, Zawada, Obręb 1, Obręb 2, Obręb 3 i Obręb 4.</w:t>
      </w:r>
    </w:p>
    <w:p w14:paraId="05A85556" w14:textId="42ED7F8A" w:rsidR="00F11522" w:rsidRPr="00F11522" w:rsidRDefault="00F11522" w:rsidP="00F11522">
      <w:pPr>
        <w:pStyle w:val="Legenda"/>
        <w:keepNext/>
        <w:spacing w:before="240" w:after="120"/>
        <w:jc w:val="center"/>
        <w:rPr>
          <w:rFonts w:ascii="Arial" w:hAnsi="Arial" w:cs="Arial"/>
          <w:b/>
          <w:i w:val="0"/>
          <w:color w:val="000000" w:themeColor="text1"/>
          <w:sz w:val="20"/>
        </w:rPr>
      </w:pPr>
      <w:bookmarkStart w:id="31" w:name="_Toc156571706"/>
      <w:r w:rsidRPr="00F11522">
        <w:rPr>
          <w:rFonts w:ascii="Arial" w:hAnsi="Arial" w:cs="Arial"/>
          <w:b/>
          <w:i w:val="0"/>
          <w:color w:val="000000" w:themeColor="text1"/>
          <w:sz w:val="20"/>
        </w:rPr>
        <w:t xml:space="preserve">Tabela </w:t>
      </w:r>
      <w:r w:rsidRPr="00F11522">
        <w:rPr>
          <w:rFonts w:ascii="Arial" w:hAnsi="Arial" w:cs="Arial"/>
          <w:b/>
          <w:i w:val="0"/>
          <w:color w:val="000000" w:themeColor="text1"/>
          <w:sz w:val="20"/>
        </w:rPr>
        <w:fldChar w:fldCharType="begin"/>
      </w:r>
      <w:r w:rsidRPr="00F11522">
        <w:rPr>
          <w:rFonts w:ascii="Arial" w:hAnsi="Arial" w:cs="Arial"/>
          <w:b/>
          <w:i w:val="0"/>
          <w:color w:val="000000" w:themeColor="text1"/>
          <w:sz w:val="20"/>
        </w:rPr>
        <w:instrText xml:space="preserve"> SEQ Tabela \* ARABIC </w:instrText>
      </w:r>
      <w:r w:rsidRPr="00F11522">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16</w:t>
      </w:r>
      <w:r w:rsidRPr="00F11522">
        <w:rPr>
          <w:rFonts w:ascii="Arial" w:hAnsi="Arial" w:cs="Arial"/>
          <w:b/>
          <w:i w:val="0"/>
          <w:color w:val="000000" w:themeColor="text1"/>
          <w:sz w:val="20"/>
        </w:rPr>
        <w:fldChar w:fldCharType="end"/>
      </w:r>
      <w:r w:rsidRPr="00F11522">
        <w:rPr>
          <w:rFonts w:ascii="Arial" w:hAnsi="Arial" w:cs="Arial"/>
          <w:b/>
          <w:i w:val="0"/>
          <w:color w:val="000000" w:themeColor="text1"/>
          <w:sz w:val="20"/>
        </w:rPr>
        <w:t>. Wskaźnik przyłączy do sieci wodociągowej na 100 mieszkańców na danym obszarze</w:t>
      </w:r>
      <w:bookmarkEnd w:id="31"/>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A35BED" w:rsidRPr="005B2948" w14:paraId="3CEB525E" w14:textId="77777777" w:rsidTr="00486132">
        <w:trPr>
          <w:trHeight w:val="370"/>
          <w:tblHeader/>
          <w:jc w:val="center"/>
        </w:trPr>
        <w:tc>
          <w:tcPr>
            <w:tcW w:w="882" w:type="pct"/>
            <w:vMerge w:val="restart"/>
            <w:shd w:val="clear" w:color="auto" w:fill="BFBFBF" w:themeFill="background1" w:themeFillShade="BF"/>
            <w:vAlign w:val="center"/>
          </w:tcPr>
          <w:p w14:paraId="647B0417" w14:textId="77777777" w:rsidR="00A35BED" w:rsidRPr="005B2948" w:rsidRDefault="00A35BED" w:rsidP="00A84D66">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74" w:type="pct"/>
            <w:shd w:val="clear" w:color="auto" w:fill="BFBFBF" w:themeFill="background1" w:themeFillShade="BF"/>
            <w:vAlign w:val="center"/>
          </w:tcPr>
          <w:p w14:paraId="5E58E5CF" w14:textId="679DC101" w:rsidR="00A35BED" w:rsidRPr="005B2948" w:rsidRDefault="00A35BED" w:rsidP="00A84D66">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mieszkańców ogółem</w:t>
            </w:r>
            <w:r w:rsidRPr="005B2948">
              <w:rPr>
                <w:rFonts w:cs="Arial"/>
                <w:b/>
                <w:sz w:val="16"/>
                <w:szCs w:val="14"/>
              </w:rPr>
              <w:t xml:space="preserve"> </w:t>
            </w:r>
          </w:p>
        </w:tc>
        <w:tc>
          <w:tcPr>
            <w:tcW w:w="1226" w:type="pct"/>
            <w:shd w:val="clear" w:color="auto" w:fill="BFBFBF" w:themeFill="background1" w:themeFillShade="BF"/>
            <w:vAlign w:val="center"/>
          </w:tcPr>
          <w:p w14:paraId="13750EEB" w14:textId="1356A3C7" w:rsidR="00A35BED" w:rsidRPr="005B2948" w:rsidRDefault="00A35BED" w:rsidP="00A84D66">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przyłączy do sieci wodociągowej</w:t>
            </w:r>
          </w:p>
        </w:tc>
        <w:tc>
          <w:tcPr>
            <w:tcW w:w="2117" w:type="pct"/>
            <w:gridSpan w:val="2"/>
            <w:shd w:val="clear" w:color="auto" w:fill="BFBFBF" w:themeFill="background1" w:themeFillShade="BF"/>
            <w:vAlign w:val="center"/>
          </w:tcPr>
          <w:p w14:paraId="0CCA033F" w14:textId="7E3A9F05" w:rsidR="00A35BED" w:rsidRPr="005B2948" w:rsidRDefault="00A35BED" w:rsidP="00A84D66">
            <w:pPr>
              <w:pStyle w:val="Bezodstpw"/>
              <w:spacing w:before="60" w:after="60" w:line="240" w:lineRule="auto"/>
              <w:jc w:val="center"/>
              <w:rPr>
                <w:rFonts w:cs="Arial"/>
                <w:b/>
                <w:sz w:val="16"/>
                <w:szCs w:val="14"/>
              </w:rPr>
            </w:pPr>
            <w:r>
              <w:rPr>
                <w:rFonts w:cs="Arial"/>
                <w:b/>
                <w:sz w:val="16"/>
                <w:szCs w:val="14"/>
              </w:rPr>
              <w:t>Wskaźnik przyłączy do sieci wodociągowej na 100 mieszkańców na danym obszarze</w:t>
            </w:r>
          </w:p>
        </w:tc>
      </w:tr>
      <w:tr w:rsidR="00A35BED" w:rsidRPr="005B2948" w14:paraId="4C3AD3BF" w14:textId="77777777" w:rsidTr="00486132">
        <w:trPr>
          <w:trHeight w:val="48"/>
          <w:jc w:val="center"/>
        </w:trPr>
        <w:tc>
          <w:tcPr>
            <w:tcW w:w="882" w:type="pct"/>
            <w:vMerge/>
            <w:shd w:val="clear" w:color="auto" w:fill="BFBFBF" w:themeFill="background1" w:themeFillShade="BF"/>
            <w:vAlign w:val="center"/>
          </w:tcPr>
          <w:p w14:paraId="2AC3A8C1" w14:textId="77777777" w:rsidR="00A35BED" w:rsidRPr="005B2948" w:rsidRDefault="00A35BED" w:rsidP="00A84D66">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2F2DCE54" w14:textId="77777777" w:rsidR="00A35BED" w:rsidRPr="005B2948" w:rsidRDefault="00A35BED" w:rsidP="00A84D66">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0B513AAB" w14:textId="77777777" w:rsidR="00A35BED" w:rsidRPr="005B2948" w:rsidRDefault="00A35BED" w:rsidP="00A84D66">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464476E8" w14:textId="77777777" w:rsidR="00A35BED" w:rsidRPr="005B2948" w:rsidRDefault="00A35BED" w:rsidP="00A84D66">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4B927261" w14:textId="77777777" w:rsidR="00A35BED" w:rsidRPr="005B2948" w:rsidRDefault="00A35BED" w:rsidP="00A84D66">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A35BED" w:rsidRPr="005B2948" w14:paraId="29CC1CF2" w14:textId="77777777" w:rsidTr="00486132">
        <w:trPr>
          <w:jc w:val="center"/>
        </w:trPr>
        <w:tc>
          <w:tcPr>
            <w:tcW w:w="882" w:type="pct"/>
            <w:shd w:val="clear" w:color="auto" w:fill="D9D9D9" w:themeFill="background1" w:themeFillShade="D9"/>
            <w:vAlign w:val="center"/>
          </w:tcPr>
          <w:p w14:paraId="07DA1E6E" w14:textId="77777777" w:rsidR="00A35BED" w:rsidRPr="005B2948" w:rsidRDefault="00A35BED" w:rsidP="00A35BED">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55CE25D8" w14:textId="0106573B" w:rsidR="00A35BED" w:rsidRPr="005B2948" w:rsidRDefault="00A35BED" w:rsidP="00A35BED">
            <w:pPr>
              <w:pStyle w:val="Bezodstpw"/>
              <w:spacing w:before="60" w:after="60" w:line="240" w:lineRule="auto"/>
              <w:jc w:val="center"/>
              <w:rPr>
                <w:rFonts w:cs="Arial"/>
                <w:b/>
                <w:color w:val="000000"/>
                <w:sz w:val="16"/>
                <w:szCs w:val="18"/>
              </w:rPr>
            </w:pPr>
            <w:r>
              <w:rPr>
                <w:rFonts w:cs="Arial"/>
                <w:b/>
                <w:bCs/>
                <w:sz w:val="16"/>
                <w:szCs w:val="16"/>
              </w:rPr>
              <w:t>7647</w:t>
            </w:r>
          </w:p>
        </w:tc>
        <w:tc>
          <w:tcPr>
            <w:tcW w:w="1226" w:type="pct"/>
            <w:shd w:val="clear" w:color="auto" w:fill="D9D9D9" w:themeFill="background1" w:themeFillShade="D9"/>
            <w:vAlign w:val="center"/>
          </w:tcPr>
          <w:p w14:paraId="608EBF09" w14:textId="2555B192" w:rsidR="00A35BED" w:rsidRPr="005B2948" w:rsidRDefault="00A35BED" w:rsidP="00A35BED">
            <w:pPr>
              <w:pStyle w:val="Bezodstpw"/>
              <w:spacing w:before="60" w:after="60" w:line="240" w:lineRule="auto"/>
              <w:jc w:val="center"/>
              <w:rPr>
                <w:rFonts w:cs="Arial"/>
                <w:b/>
                <w:color w:val="000000"/>
                <w:sz w:val="16"/>
                <w:szCs w:val="18"/>
              </w:rPr>
            </w:pPr>
            <w:r>
              <w:rPr>
                <w:rFonts w:cs="Arial"/>
                <w:b/>
                <w:bCs/>
                <w:sz w:val="16"/>
                <w:szCs w:val="16"/>
              </w:rPr>
              <w:t>2087</w:t>
            </w:r>
          </w:p>
        </w:tc>
        <w:tc>
          <w:tcPr>
            <w:tcW w:w="601" w:type="pct"/>
            <w:shd w:val="clear" w:color="auto" w:fill="D9D9D9" w:themeFill="background1" w:themeFillShade="D9"/>
            <w:vAlign w:val="center"/>
          </w:tcPr>
          <w:p w14:paraId="5F43A7DD" w14:textId="5651A0C8" w:rsidR="00A35BED" w:rsidRPr="005B2948" w:rsidRDefault="00A35BED" w:rsidP="00A35BED">
            <w:pPr>
              <w:pStyle w:val="Bezodstpw"/>
              <w:spacing w:before="60" w:after="60" w:line="240" w:lineRule="auto"/>
              <w:jc w:val="center"/>
              <w:rPr>
                <w:rFonts w:cs="Arial"/>
                <w:b/>
                <w:color w:val="000000"/>
                <w:sz w:val="16"/>
                <w:szCs w:val="18"/>
              </w:rPr>
            </w:pPr>
            <w:r>
              <w:rPr>
                <w:rFonts w:cs="Arial"/>
                <w:b/>
                <w:bCs/>
                <w:color w:val="000000"/>
                <w:sz w:val="16"/>
                <w:szCs w:val="16"/>
              </w:rPr>
              <w:t>2,22</w:t>
            </w:r>
          </w:p>
        </w:tc>
        <w:tc>
          <w:tcPr>
            <w:tcW w:w="1516" w:type="pct"/>
            <w:shd w:val="clear" w:color="auto" w:fill="D9D9D9" w:themeFill="background1" w:themeFillShade="D9"/>
            <w:vAlign w:val="center"/>
          </w:tcPr>
          <w:p w14:paraId="418BC332" w14:textId="24A6C6FF" w:rsidR="00A35BED" w:rsidRPr="005B2948" w:rsidRDefault="00A35BED" w:rsidP="00A35BED">
            <w:pPr>
              <w:pStyle w:val="Bezodstpw"/>
              <w:spacing w:before="60" w:after="60" w:line="240" w:lineRule="auto"/>
              <w:jc w:val="center"/>
              <w:rPr>
                <w:rFonts w:cs="Arial"/>
                <w:b/>
                <w:color w:val="000000"/>
                <w:sz w:val="16"/>
                <w:szCs w:val="18"/>
              </w:rPr>
            </w:pPr>
            <w:r>
              <w:rPr>
                <w:rFonts w:cs="Arial"/>
                <w:b/>
                <w:color w:val="000000"/>
                <w:sz w:val="16"/>
                <w:szCs w:val="18"/>
              </w:rPr>
              <w:t>---</w:t>
            </w:r>
          </w:p>
        </w:tc>
      </w:tr>
      <w:tr w:rsidR="00A35BED" w:rsidRPr="005B2948" w14:paraId="7FF08A1E" w14:textId="77777777" w:rsidTr="00486132">
        <w:trPr>
          <w:jc w:val="center"/>
        </w:trPr>
        <w:tc>
          <w:tcPr>
            <w:tcW w:w="882" w:type="pct"/>
            <w:shd w:val="clear" w:color="auto" w:fill="F7CAAC" w:themeFill="accent2" w:themeFillTint="66"/>
            <w:vAlign w:val="center"/>
          </w:tcPr>
          <w:p w14:paraId="167F4A35"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7CAAC" w:themeFill="accent2" w:themeFillTint="66"/>
            <w:vAlign w:val="center"/>
          </w:tcPr>
          <w:p w14:paraId="2C4E8203" w14:textId="6B4D32DF" w:rsidR="00A35BED" w:rsidRPr="005B2948" w:rsidRDefault="00A35BED" w:rsidP="00A35BED">
            <w:pPr>
              <w:pStyle w:val="Bezodstpw"/>
              <w:spacing w:before="60" w:after="60" w:line="240" w:lineRule="auto"/>
              <w:jc w:val="center"/>
              <w:rPr>
                <w:rFonts w:cs="Arial"/>
                <w:sz w:val="16"/>
                <w:szCs w:val="18"/>
              </w:rPr>
            </w:pPr>
            <w:r>
              <w:rPr>
                <w:rFonts w:cs="Arial"/>
                <w:sz w:val="16"/>
                <w:szCs w:val="16"/>
              </w:rPr>
              <w:t>130</w:t>
            </w:r>
          </w:p>
        </w:tc>
        <w:tc>
          <w:tcPr>
            <w:tcW w:w="1226" w:type="pct"/>
            <w:shd w:val="clear" w:color="auto" w:fill="F7CAAC" w:themeFill="accent2" w:themeFillTint="66"/>
            <w:vAlign w:val="center"/>
          </w:tcPr>
          <w:p w14:paraId="5ADE6DC0" w14:textId="638A04F4" w:rsidR="00A35BED" w:rsidRPr="005B2948" w:rsidRDefault="00A35BED" w:rsidP="00A35BED">
            <w:pPr>
              <w:pStyle w:val="Bezodstpw"/>
              <w:spacing w:before="60" w:after="60" w:line="240" w:lineRule="auto"/>
              <w:jc w:val="center"/>
              <w:rPr>
                <w:rFonts w:cs="Arial"/>
                <w:sz w:val="16"/>
                <w:szCs w:val="18"/>
              </w:rPr>
            </w:pPr>
            <w:r>
              <w:rPr>
                <w:rFonts w:cs="Arial"/>
                <w:sz w:val="16"/>
                <w:szCs w:val="16"/>
              </w:rPr>
              <w:t>30</w:t>
            </w:r>
          </w:p>
        </w:tc>
        <w:tc>
          <w:tcPr>
            <w:tcW w:w="601" w:type="pct"/>
            <w:shd w:val="clear" w:color="auto" w:fill="F7CAAC" w:themeFill="accent2" w:themeFillTint="66"/>
            <w:vAlign w:val="center"/>
          </w:tcPr>
          <w:p w14:paraId="22255597" w14:textId="14920E26" w:rsidR="00A35BED" w:rsidRPr="005B2948" w:rsidRDefault="00A35BED" w:rsidP="00A35BED">
            <w:pPr>
              <w:pStyle w:val="Bezodstpw"/>
              <w:spacing w:before="60" w:after="60" w:line="240" w:lineRule="auto"/>
              <w:jc w:val="center"/>
              <w:rPr>
                <w:rFonts w:cs="Arial"/>
                <w:sz w:val="16"/>
                <w:szCs w:val="18"/>
              </w:rPr>
            </w:pPr>
            <w:r w:rsidRPr="00A35BED">
              <w:rPr>
                <w:rFonts w:cs="Arial"/>
                <w:color w:val="000000" w:themeColor="text1"/>
                <w:sz w:val="16"/>
                <w:szCs w:val="16"/>
              </w:rPr>
              <w:t>0,00</w:t>
            </w:r>
          </w:p>
        </w:tc>
        <w:tc>
          <w:tcPr>
            <w:tcW w:w="1516" w:type="pct"/>
            <w:shd w:val="clear" w:color="auto" w:fill="F7CAAC" w:themeFill="accent2" w:themeFillTint="66"/>
            <w:vAlign w:val="center"/>
          </w:tcPr>
          <w:p w14:paraId="0D51387B" w14:textId="5D2BFA6D"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0,5474</w:t>
            </w:r>
          </w:p>
        </w:tc>
      </w:tr>
      <w:tr w:rsidR="00A35BED" w:rsidRPr="005B2948" w14:paraId="1FC1FE85" w14:textId="77777777" w:rsidTr="00486132">
        <w:trPr>
          <w:jc w:val="center"/>
        </w:trPr>
        <w:tc>
          <w:tcPr>
            <w:tcW w:w="882" w:type="pct"/>
            <w:shd w:val="clear" w:color="auto" w:fill="FFFFFF" w:themeFill="background1"/>
            <w:vAlign w:val="center"/>
          </w:tcPr>
          <w:p w14:paraId="49EF8D05"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74" w:type="pct"/>
            <w:shd w:val="clear" w:color="auto" w:fill="FFFFFF" w:themeFill="background1"/>
            <w:vAlign w:val="center"/>
          </w:tcPr>
          <w:p w14:paraId="0601D6DB" w14:textId="0BA58DF2" w:rsidR="00A35BED" w:rsidRPr="005B2948" w:rsidRDefault="00A35BED" w:rsidP="00A35BED">
            <w:pPr>
              <w:pStyle w:val="Bezodstpw"/>
              <w:spacing w:before="60" w:after="60" w:line="240" w:lineRule="auto"/>
              <w:jc w:val="center"/>
              <w:rPr>
                <w:rFonts w:cs="Arial"/>
                <w:sz w:val="16"/>
                <w:szCs w:val="18"/>
              </w:rPr>
            </w:pPr>
            <w:r>
              <w:rPr>
                <w:rFonts w:cs="Arial"/>
                <w:sz w:val="16"/>
                <w:szCs w:val="16"/>
              </w:rPr>
              <w:t>159</w:t>
            </w:r>
          </w:p>
        </w:tc>
        <w:tc>
          <w:tcPr>
            <w:tcW w:w="1226" w:type="pct"/>
            <w:shd w:val="clear" w:color="auto" w:fill="FFFFFF" w:themeFill="background1"/>
            <w:vAlign w:val="center"/>
          </w:tcPr>
          <w:p w14:paraId="0F9C4177" w14:textId="40ECF974" w:rsidR="00A35BED" w:rsidRPr="005B2948" w:rsidRDefault="00A35BED" w:rsidP="00A35BED">
            <w:pPr>
              <w:pStyle w:val="Bezodstpw"/>
              <w:spacing w:before="60" w:after="60" w:line="240" w:lineRule="auto"/>
              <w:jc w:val="center"/>
              <w:rPr>
                <w:rFonts w:cs="Arial"/>
                <w:sz w:val="16"/>
                <w:szCs w:val="18"/>
              </w:rPr>
            </w:pPr>
            <w:r>
              <w:rPr>
                <w:rFonts w:cs="Arial"/>
                <w:sz w:val="16"/>
                <w:szCs w:val="16"/>
              </w:rPr>
              <w:t>32</w:t>
            </w:r>
          </w:p>
        </w:tc>
        <w:tc>
          <w:tcPr>
            <w:tcW w:w="601" w:type="pct"/>
            <w:shd w:val="clear" w:color="auto" w:fill="FFFFFF" w:themeFill="background1"/>
            <w:vAlign w:val="center"/>
          </w:tcPr>
          <w:p w14:paraId="788824A7" w14:textId="42357416"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2,52</w:t>
            </w:r>
          </w:p>
        </w:tc>
        <w:tc>
          <w:tcPr>
            <w:tcW w:w="1516" w:type="pct"/>
            <w:shd w:val="clear" w:color="auto" w:fill="FFFFFF" w:themeFill="background1"/>
            <w:vAlign w:val="center"/>
          </w:tcPr>
          <w:p w14:paraId="19F3243D" w14:textId="7B330DF2"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-0,0721</w:t>
            </w:r>
          </w:p>
        </w:tc>
      </w:tr>
      <w:tr w:rsidR="00A35BED" w:rsidRPr="005B2948" w14:paraId="3EE65C2E" w14:textId="77777777" w:rsidTr="00486132">
        <w:trPr>
          <w:jc w:val="center"/>
        </w:trPr>
        <w:tc>
          <w:tcPr>
            <w:tcW w:w="882" w:type="pct"/>
            <w:shd w:val="clear" w:color="auto" w:fill="FFFFFF" w:themeFill="background1"/>
            <w:vAlign w:val="center"/>
          </w:tcPr>
          <w:p w14:paraId="704DFD4B"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FFFFF" w:themeFill="background1"/>
            <w:vAlign w:val="center"/>
          </w:tcPr>
          <w:p w14:paraId="7AFB234C" w14:textId="694323CD" w:rsidR="00A35BED" w:rsidRPr="005B2948" w:rsidRDefault="00A35BED" w:rsidP="00A35BED">
            <w:pPr>
              <w:pStyle w:val="Bezodstpw"/>
              <w:spacing w:before="60" w:after="60" w:line="240" w:lineRule="auto"/>
              <w:jc w:val="center"/>
              <w:rPr>
                <w:rFonts w:cs="Arial"/>
                <w:sz w:val="16"/>
                <w:szCs w:val="18"/>
              </w:rPr>
            </w:pPr>
            <w:r>
              <w:rPr>
                <w:rFonts w:cs="Arial"/>
                <w:sz w:val="16"/>
                <w:szCs w:val="16"/>
              </w:rPr>
              <w:t>190</w:t>
            </w:r>
          </w:p>
        </w:tc>
        <w:tc>
          <w:tcPr>
            <w:tcW w:w="1226" w:type="pct"/>
            <w:shd w:val="clear" w:color="auto" w:fill="FFFFFF" w:themeFill="background1"/>
            <w:vAlign w:val="center"/>
          </w:tcPr>
          <w:p w14:paraId="0F8620F6" w14:textId="5E2AB7CC" w:rsidR="00A35BED" w:rsidRPr="005B2948" w:rsidRDefault="00A35BED" w:rsidP="00A35BED">
            <w:pPr>
              <w:pStyle w:val="Bezodstpw"/>
              <w:spacing w:before="60" w:after="60" w:line="240" w:lineRule="auto"/>
              <w:jc w:val="center"/>
              <w:rPr>
                <w:rFonts w:cs="Arial"/>
                <w:sz w:val="16"/>
                <w:szCs w:val="18"/>
              </w:rPr>
            </w:pPr>
            <w:r>
              <w:rPr>
                <w:rFonts w:cs="Arial"/>
                <w:sz w:val="16"/>
                <w:szCs w:val="16"/>
              </w:rPr>
              <w:t>57</w:t>
            </w:r>
          </w:p>
        </w:tc>
        <w:tc>
          <w:tcPr>
            <w:tcW w:w="601" w:type="pct"/>
            <w:shd w:val="clear" w:color="auto" w:fill="FFFFFF" w:themeFill="background1"/>
            <w:vAlign w:val="center"/>
          </w:tcPr>
          <w:p w14:paraId="27AB24B5" w14:textId="17B3573F"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7,89</w:t>
            </w:r>
          </w:p>
        </w:tc>
        <w:tc>
          <w:tcPr>
            <w:tcW w:w="1516" w:type="pct"/>
            <w:shd w:val="clear" w:color="auto" w:fill="FFFFFF" w:themeFill="background1"/>
            <w:vAlign w:val="center"/>
          </w:tcPr>
          <w:p w14:paraId="6BABF517" w14:textId="70AB01C2"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-1,3966</w:t>
            </w:r>
          </w:p>
        </w:tc>
      </w:tr>
      <w:tr w:rsidR="00A35BED" w:rsidRPr="005B2948" w14:paraId="40E8DDB0" w14:textId="77777777" w:rsidTr="00486132">
        <w:trPr>
          <w:jc w:val="center"/>
        </w:trPr>
        <w:tc>
          <w:tcPr>
            <w:tcW w:w="882" w:type="pct"/>
            <w:shd w:val="clear" w:color="auto" w:fill="F7CAAC" w:themeFill="accent2" w:themeFillTint="66"/>
            <w:vAlign w:val="center"/>
          </w:tcPr>
          <w:p w14:paraId="266B2F0C"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7CAAC" w:themeFill="accent2" w:themeFillTint="66"/>
            <w:vAlign w:val="center"/>
          </w:tcPr>
          <w:p w14:paraId="78F8AD22" w14:textId="4FC153BA" w:rsidR="00A35BED" w:rsidRPr="005B2948" w:rsidRDefault="00A35BED" w:rsidP="00A35BED">
            <w:pPr>
              <w:pStyle w:val="Bezodstpw"/>
              <w:spacing w:before="60" w:after="60" w:line="240" w:lineRule="auto"/>
              <w:jc w:val="center"/>
              <w:rPr>
                <w:rFonts w:cs="Arial"/>
                <w:sz w:val="16"/>
                <w:szCs w:val="18"/>
              </w:rPr>
            </w:pPr>
            <w:r>
              <w:rPr>
                <w:rFonts w:cs="Arial"/>
                <w:sz w:val="16"/>
                <w:szCs w:val="16"/>
              </w:rPr>
              <w:t>337</w:t>
            </w:r>
          </w:p>
        </w:tc>
        <w:tc>
          <w:tcPr>
            <w:tcW w:w="1226" w:type="pct"/>
            <w:shd w:val="clear" w:color="auto" w:fill="F7CAAC" w:themeFill="accent2" w:themeFillTint="66"/>
            <w:vAlign w:val="center"/>
          </w:tcPr>
          <w:p w14:paraId="7716E005" w14:textId="27D9F317" w:rsidR="00A35BED" w:rsidRPr="005B2948" w:rsidRDefault="00A35BED" w:rsidP="00A35BED">
            <w:pPr>
              <w:pStyle w:val="Bezodstpw"/>
              <w:spacing w:before="60" w:after="60" w:line="240" w:lineRule="auto"/>
              <w:jc w:val="center"/>
              <w:rPr>
                <w:rFonts w:cs="Arial"/>
                <w:sz w:val="16"/>
                <w:szCs w:val="18"/>
              </w:rPr>
            </w:pPr>
            <w:r>
              <w:rPr>
                <w:rFonts w:cs="Arial"/>
                <w:sz w:val="16"/>
                <w:szCs w:val="16"/>
              </w:rPr>
              <w:t>58</w:t>
            </w:r>
          </w:p>
        </w:tc>
        <w:tc>
          <w:tcPr>
            <w:tcW w:w="601" w:type="pct"/>
            <w:shd w:val="clear" w:color="auto" w:fill="F7CAAC" w:themeFill="accent2" w:themeFillTint="66"/>
            <w:vAlign w:val="center"/>
          </w:tcPr>
          <w:p w14:paraId="439D0498" w14:textId="5626CAE6" w:rsidR="00A35BED" w:rsidRPr="005B2948" w:rsidRDefault="00A35BED" w:rsidP="00A35BED">
            <w:pPr>
              <w:pStyle w:val="Bezodstpw"/>
              <w:spacing w:before="60" w:after="60" w:line="240" w:lineRule="auto"/>
              <w:jc w:val="center"/>
              <w:rPr>
                <w:rFonts w:cs="Arial"/>
                <w:sz w:val="16"/>
                <w:szCs w:val="18"/>
              </w:rPr>
            </w:pPr>
            <w:r w:rsidRPr="00A35BED">
              <w:rPr>
                <w:rFonts w:cs="Arial"/>
                <w:color w:val="000000" w:themeColor="text1"/>
                <w:sz w:val="16"/>
                <w:szCs w:val="16"/>
              </w:rPr>
              <w:t>0,00</w:t>
            </w:r>
          </w:p>
        </w:tc>
        <w:tc>
          <w:tcPr>
            <w:tcW w:w="1516" w:type="pct"/>
            <w:shd w:val="clear" w:color="auto" w:fill="F7CAAC" w:themeFill="accent2" w:themeFillTint="66"/>
            <w:vAlign w:val="center"/>
          </w:tcPr>
          <w:p w14:paraId="79C620E5" w14:textId="6B6F71A0"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0,5474</w:t>
            </w:r>
          </w:p>
        </w:tc>
      </w:tr>
      <w:tr w:rsidR="00A35BED" w:rsidRPr="005B2948" w14:paraId="39DC427D" w14:textId="77777777" w:rsidTr="00486132">
        <w:trPr>
          <w:jc w:val="center"/>
        </w:trPr>
        <w:tc>
          <w:tcPr>
            <w:tcW w:w="882" w:type="pct"/>
            <w:shd w:val="clear" w:color="auto" w:fill="FFFFFF" w:themeFill="background1"/>
            <w:vAlign w:val="center"/>
          </w:tcPr>
          <w:p w14:paraId="408D8360"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FFFFF" w:themeFill="background1"/>
            <w:vAlign w:val="center"/>
          </w:tcPr>
          <w:p w14:paraId="0FF5DCEF" w14:textId="46B5E1C2" w:rsidR="00A35BED" w:rsidRPr="005B2948" w:rsidRDefault="00A35BED" w:rsidP="00A35BED">
            <w:pPr>
              <w:pStyle w:val="Bezodstpw"/>
              <w:spacing w:before="60" w:after="60" w:line="240" w:lineRule="auto"/>
              <w:jc w:val="center"/>
              <w:rPr>
                <w:rFonts w:cs="Arial"/>
                <w:sz w:val="16"/>
                <w:szCs w:val="18"/>
              </w:rPr>
            </w:pPr>
            <w:r>
              <w:rPr>
                <w:rFonts w:cs="Arial"/>
                <w:sz w:val="16"/>
                <w:szCs w:val="16"/>
              </w:rPr>
              <w:t>383</w:t>
            </w:r>
          </w:p>
        </w:tc>
        <w:tc>
          <w:tcPr>
            <w:tcW w:w="1226" w:type="pct"/>
            <w:shd w:val="clear" w:color="auto" w:fill="FFFFFF" w:themeFill="background1"/>
            <w:vAlign w:val="center"/>
          </w:tcPr>
          <w:p w14:paraId="6629753E" w14:textId="6F4F74FF" w:rsidR="00A35BED" w:rsidRPr="005B2948" w:rsidRDefault="00A35BED" w:rsidP="00A35BED">
            <w:pPr>
              <w:pStyle w:val="Bezodstpw"/>
              <w:spacing w:before="60" w:after="60" w:line="240" w:lineRule="auto"/>
              <w:jc w:val="center"/>
              <w:rPr>
                <w:rFonts w:cs="Arial"/>
                <w:sz w:val="16"/>
                <w:szCs w:val="18"/>
              </w:rPr>
            </w:pPr>
            <w:r>
              <w:rPr>
                <w:rFonts w:cs="Arial"/>
                <w:sz w:val="16"/>
                <w:szCs w:val="16"/>
              </w:rPr>
              <w:t>90</w:t>
            </w:r>
          </w:p>
        </w:tc>
        <w:tc>
          <w:tcPr>
            <w:tcW w:w="601" w:type="pct"/>
            <w:shd w:val="clear" w:color="auto" w:fill="FFFFFF" w:themeFill="background1"/>
            <w:vAlign w:val="center"/>
          </w:tcPr>
          <w:p w14:paraId="5F83C31B" w14:textId="2942D08B"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5,48</w:t>
            </w:r>
          </w:p>
        </w:tc>
        <w:tc>
          <w:tcPr>
            <w:tcW w:w="1516" w:type="pct"/>
            <w:shd w:val="clear" w:color="auto" w:fill="FFFFFF" w:themeFill="background1"/>
            <w:vAlign w:val="center"/>
          </w:tcPr>
          <w:p w14:paraId="5CE0DF1D" w14:textId="2D66F499"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-0,8027</w:t>
            </w:r>
          </w:p>
        </w:tc>
      </w:tr>
      <w:tr w:rsidR="00A35BED" w:rsidRPr="005B2948" w14:paraId="0A08038B" w14:textId="77777777" w:rsidTr="00486132">
        <w:trPr>
          <w:jc w:val="center"/>
        </w:trPr>
        <w:tc>
          <w:tcPr>
            <w:tcW w:w="882" w:type="pct"/>
            <w:shd w:val="clear" w:color="auto" w:fill="FFFFFF" w:themeFill="background1"/>
            <w:vAlign w:val="center"/>
          </w:tcPr>
          <w:p w14:paraId="51EF7EEA"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lastRenderedPageBreak/>
              <w:t>Jednostka</w:t>
            </w:r>
            <w:r>
              <w:rPr>
                <w:sz w:val="16"/>
                <w:lang w:eastAsia="ar-SA"/>
              </w:rPr>
              <w:t xml:space="preserve"> Grodzisko</w:t>
            </w:r>
            <w:r w:rsidRPr="005B2948">
              <w:rPr>
                <w:sz w:val="16"/>
                <w:lang w:eastAsia="ar-SA"/>
              </w:rPr>
              <w:t xml:space="preserve"> </w:t>
            </w:r>
          </w:p>
        </w:tc>
        <w:tc>
          <w:tcPr>
            <w:tcW w:w="774" w:type="pct"/>
            <w:shd w:val="clear" w:color="auto" w:fill="FFFFFF" w:themeFill="background1"/>
            <w:vAlign w:val="center"/>
          </w:tcPr>
          <w:p w14:paraId="6BE4B81D" w14:textId="4AA2AB7D" w:rsidR="00A35BED" w:rsidRPr="005B2948" w:rsidRDefault="00A35BED" w:rsidP="00A35BED">
            <w:pPr>
              <w:pStyle w:val="Bezodstpw"/>
              <w:spacing w:before="60" w:after="60" w:line="240" w:lineRule="auto"/>
              <w:jc w:val="center"/>
              <w:rPr>
                <w:rFonts w:cs="Arial"/>
                <w:sz w:val="16"/>
                <w:szCs w:val="18"/>
              </w:rPr>
            </w:pPr>
            <w:r>
              <w:rPr>
                <w:rFonts w:cs="Arial"/>
                <w:sz w:val="16"/>
                <w:szCs w:val="16"/>
              </w:rPr>
              <w:t>173</w:t>
            </w:r>
          </w:p>
        </w:tc>
        <w:tc>
          <w:tcPr>
            <w:tcW w:w="1226" w:type="pct"/>
            <w:shd w:val="clear" w:color="auto" w:fill="FFFFFF" w:themeFill="background1"/>
            <w:vAlign w:val="center"/>
          </w:tcPr>
          <w:p w14:paraId="407819F6" w14:textId="56484AF4" w:rsidR="00A35BED" w:rsidRPr="005B2948" w:rsidRDefault="00A35BED" w:rsidP="00A35BED">
            <w:pPr>
              <w:pStyle w:val="Bezodstpw"/>
              <w:spacing w:before="60" w:after="60" w:line="240" w:lineRule="auto"/>
              <w:jc w:val="center"/>
              <w:rPr>
                <w:rFonts w:cs="Arial"/>
                <w:sz w:val="16"/>
                <w:szCs w:val="18"/>
              </w:rPr>
            </w:pPr>
            <w:r>
              <w:rPr>
                <w:rFonts w:cs="Arial"/>
                <w:sz w:val="16"/>
                <w:szCs w:val="16"/>
              </w:rPr>
              <w:t>49</w:t>
            </w:r>
          </w:p>
        </w:tc>
        <w:tc>
          <w:tcPr>
            <w:tcW w:w="601" w:type="pct"/>
            <w:shd w:val="clear" w:color="auto" w:fill="FFFFFF" w:themeFill="background1"/>
            <w:vAlign w:val="center"/>
          </w:tcPr>
          <w:p w14:paraId="5A88BBB8" w14:textId="0347290F"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4,05</w:t>
            </w:r>
          </w:p>
        </w:tc>
        <w:tc>
          <w:tcPr>
            <w:tcW w:w="1516" w:type="pct"/>
            <w:shd w:val="clear" w:color="auto" w:fill="FFFFFF" w:themeFill="background1"/>
            <w:vAlign w:val="center"/>
          </w:tcPr>
          <w:p w14:paraId="4A967B61" w14:textId="61C25398"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-0,4489</w:t>
            </w:r>
          </w:p>
        </w:tc>
      </w:tr>
      <w:tr w:rsidR="00A35BED" w:rsidRPr="005B2948" w14:paraId="358A2854" w14:textId="77777777" w:rsidTr="00486132">
        <w:trPr>
          <w:jc w:val="center"/>
        </w:trPr>
        <w:tc>
          <w:tcPr>
            <w:tcW w:w="882" w:type="pct"/>
            <w:shd w:val="clear" w:color="auto" w:fill="FFFFFF" w:themeFill="background1"/>
            <w:vAlign w:val="center"/>
          </w:tcPr>
          <w:p w14:paraId="707CB406"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FFFFF" w:themeFill="background1"/>
            <w:vAlign w:val="center"/>
          </w:tcPr>
          <w:p w14:paraId="7B1343C9" w14:textId="5D99B658" w:rsidR="00A35BED" w:rsidRPr="005B2948" w:rsidRDefault="00A35BED" w:rsidP="00A35BED">
            <w:pPr>
              <w:pStyle w:val="Bezodstpw"/>
              <w:spacing w:before="60" w:after="60" w:line="240" w:lineRule="auto"/>
              <w:jc w:val="center"/>
              <w:rPr>
                <w:rFonts w:cs="Arial"/>
                <w:sz w:val="16"/>
                <w:szCs w:val="18"/>
              </w:rPr>
            </w:pPr>
            <w:r>
              <w:rPr>
                <w:rFonts w:cs="Arial"/>
                <w:sz w:val="16"/>
                <w:szCs w:val="16"/>
              </w:rPr>
              <w:t>227</w:t>
            </w:r>
          </w:p>
        </w:tc>
        <w:tc>
          <w:tcPr>
            <w:tcW w:w="1226" w:type="pct"/>
            <w:shd w:val="clear" w:color="auto" w:fill="FFFFFF" w:themeFill="background1"/>
            <w:vAlign w:val="center"/>
          </w:tcPr>
          <w:p w14:paraId="2D1C6EBB" w14:textId="2E705745" w:rsidR="00A35BED" w:rsidRPr="005B2948" w:rsidRDefault="00A35BED" w:rsidP="00A35BED">
            <w:pPr>
              <w:pStyle w:val="Bezodstpw"/>
              <w:spacing w:before="60" w:after="60" w:line="240" w:lineRule="auto"/>
              <w:jc w:val="center"/>
              <w:rPr>
                <w:rFonts w:cs="Arial"/>
                <w:sz w:val="16"/>
                <w:szCs w:val="18"/>
              </w:rPr>
            </w:pPr>
            <w:r>
              <w:rPr>
                <w:rFonts w:cs="Arial"/>
                <w:sz w:val="16"/>
                <w:szCs w:val="16"/>
              </w:rPr>
              <w:t>63</w:t>
            </w:r>
          </w:p>
        </w:tc>
        <w:tc>
          <w:tcPr>
            <w:tcW w:w="601" w:type="pct"/>
            <w:shd w:val="clear" w:color="auto" w:fill="FFFFFF" w:themeFill="background1"/>
            <w:vAlign w:val="center"/>
          </w:tcPr>
          <w:p w14:paraId="36D0C763" w14:textId="5BFEDFA4"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6,17</w:t>
            </w:r>
          </w:p>
        </w:tc>
        <w:tc>
          <w:tcPr>
            <w:tcW w:w="1516" w:type="pct"/>
            <w:shd w:val="clear" w:color="auto" w:fill="FFFFFF" w:themeFill="background1"/>
            <w:vAlign w:val="center"/>
          </w:tcPr>
          <w:p w14:paraId="027DF770" w14:textId="770DC907"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-0,9713</w:t>
            </w:r>
          </w:p>
        </w:tc>
      </w:tr>
      <w:tr w:rsidR="00A35BED" w:rsidRPr="005B2948" w14:paraId="14CC3320" w14:textId="77777777" w:rsidTr="00486132">
        <w:trPr>
          <w:jc w:val="center"/>
        </w:trPr>
        <w:tc>
          <w:tcPr>
            <w:tcW w:w="882" w:type="pct"/>
            <w:shd w:val="clear" w:color="auto" w:fill="F7CAAC" w:themeFill="accent2" w:themeFillTint="66"/>
            <w:vAlign w:val="center"/>
          </w:tcPr>
          <w:p w14:paraId="1039F18B"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7CAAC" w:themeFill="accent2" w:themeFillTint="66"/>
            <w:vAlign w:val="center"/>
          </w:tcPr>
          <w:p w14:paraId="19F40F81" w14:textId="6CF5494C" w:rsidR="00A35BED" w:rsidRPr="005B2948" w:rsidRDefault="00A35BED" w:rsidP="00A35BED">
            <w:pPr>
              <w:pStyle w:val="Bezodstpw"/>
              <w:spacing w:before="60" w:after="60" w:line="240" w:lineRule="auto"/>
              <w:jc w:val="center"/>
              <w:rPr>
                <w:rFonts w:cs="Arial"/>
                <w:sz w:val="16"/>
                <w:szCs w:val="18"/>
              </w:rPr>
            </w:pPr>
            <w:r>
              <w:rPr>
                <w:rFonts w:cs="Arial"/>
                <w:sz w:val="16"/>
                <w:szCs w:val="16"/>
              </w:rPr>
              <w:t>186</w:t>
            </w:r>
          </w:p>
        </w:tc>
        <w:tc>
          <w:tcPr>
            <w:tcW w:w="1226" w:type="pct"/>
            <w:shd w:val="clear" w:color="auto" w:fill="F7CAAC" w:themeFill="accent2" w:themeFillTint="66"/>
            <w:vAlign w:val="center"/>
          </w:tcPr>
          <w:p w14:paraId="43038F92" w14:textId="26D0C9BC" w:rsidR="00A35BED" w:rsidRPr="005B2948" w:rsidRDefault="00A35BED" w:rsidP="00A35BED">
            <w:pPr>
              <w:pStyle w:val="Bezodstpw"/>
              <w:spacing w:before="60" w:after="60" w:line="240" w:lineRule="auto"/>
              <w:jc w:val="center"/>
              <w:rPr>
                <w:rFonts w:cs="Arial"/>
                <w:sz w:val="16"/>
                <w:szCs w:val="18"/>
              </w:rPr>
            </w:pPr>
            <w:r>
              <w:rPr>
                <w:rFonts w:cs="Arial"/>
                <w:sz w:val="16"/>
                <w:szCs w:val="16"/>
              </w:rPr>
              <w:t>44</w:t>
            </w:r>
          </w:p>
        </w:tc>
        <w:tc>
          <w:tcPr>
            <w:tcW w:w="601" w:type="pct"/>
            <w:shd w:val="clear" w:color="auto" w:fill="F7CAAC" w:themeFill="accent2" w:themeFillTint="66"/>
            <w:vAlign w:val="center"/>
          </w:tcPr>
          <w:p w14:paraId="7AA7A75B" w14:textId="5BD68373" w:rsidR="00A35BED" w:rsidRPr="00A35BED" w:rsidRDefault="00A35BED" w:rsidP="00A35BED">
            <w:pPr>
              <w:pStyle w:val="Bezodstpw"/>
              <w:spacing w:before="60" w:after="60" w:line="240" w:lineRule="auto"/>
              <w:jc w:val="center"/>
              <w:rPr>
                <w:rFonts w:cs="Arial"/>
                <w:color w:val="000000" w:themeColor="text1"/>
                <w:sz w:val="16"/>
                <w:szCs w:val="18"/>
              </w:rPr>
            </w:pPr>
            <w:r w:rsidRPr="00A35BED">
              <w:rPr>
                <w:rFonts w:cs="Arial"/>
                <w:color w:val="000000" w:themeColor="text1"/>
                <w:sz w:val="16"/>
                <w:szCs w:val="16"/>
              </w:rPr>
              <w:t>1,08</w:t>
            </w:r>
          </w:p>
        </w:tc>
        <w:tc>
          <w:tcPr>
            <w:tcW w:w="1516" w:type="pct"/>
            <w:shd w:val="clear" w:color="auto" w:fill="F7CAAC" w:themeFill="accent2" w:themeFillTint="66"/>
            <w:vAlign w:val="center"/>
          </w:tcPr>
          <w:p w14:paraId="0CCC4DAA" w14:textId="66E61770"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0,2826</w:t>
            </w:r>
          </w:p>
        </w:tc>
      </w:tr>
      <w:tr w:rsidR="00A35BED" w:rsidRPr="005B2948" w14:paraId="753CEEDF" w14:textId="77777777" w:rsidTr="00486132">
        <w:trPr>
          <w:jc w:val="center"/>
        </w:trPr>
        <w:tc>
          <w:tcPr>
            <w:tcW w:w="882" w:type="pct"/>
            <w:shd w:val="clear" w:color="auto" w:fill="F7CAAC" w:themeFill="accent2" w:themeFillTint="66"/>
            <w:vAlign w:val="center"/>
          </w:tcPr>
          <w:p w14:paraId="78D20739"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7CAAC" w:themeFill="accent2" w:themeFillTint="66"/>
            <w:vAlign w:val="center"/>
          </w:tcPr>
          <w:p w14:paraId="2C6C032E" w14:textId="1909E811" w:rsidR="00A35BED" w:rsidRPr="005B2948" w:rsidRDefault="00A35BED" w:rsidP="00A35BED">
            <w:pPr>
              <w:pStyle w:val="Bezodstpw"/>
              <w:spacing w:before="60" w:after="60" w:line="240" w:lineRule="auto"/>
              <w:jc w:val="center"/>
              <w:rPr>
                <w:rFonts w:cs="Arial"/>
                <w:sz w:val="16"/>
                <w:szCs w:val="18"/>
              </w:rPr>
            </w:pPr>
            <w:r>
              <w:rPr>
                <w:rFonts w:cs="Arial"/>
                <w:sz w:val="16"/>
                <w:szCs w:val="16"/>
              </w:rPr>
              <w:t>649</w:t>
            </w:r>
          </w:p>
        </w:tc>
        <w:tc>
          <w:tcPr>
            <w:tcW w:w="1226" w:type="pct"/>
            <w:shd w:val="clear" w:color="auto" w:fill="F7CAAC" w:themeFill="accent2" w:themeFillTint="66"/>
            <w:vAlign w:val="center"/>
          </w:tcPr>
          <w:p w14:paraId="46C2BDB9" w14:textId="32D7F8B4" w:rsidR="00A35BED" w:rsidRPr="005B2948" w:rsidRDefault="00A35BED" w:rsidP="00A35BED">
            <w:pPr>
              <w:pStyle w:val="Bezodstpw"/>
              <w:spacing w:before="60" w:after="60" w:line="240" w:lineRule="auto"/>
              <w:jc w:val="center"/>
              <w:rPr>
                <w:rFonts w:cs="Arial"/>
                <w:sz w:val="16"/>
                <w:szCs w:val="18"/>
              </w:rPr>
            </w:pPr>
            <w:r>
              <w:rPr>
                <w:rFonts w:cs="Arial"/>
                <w:sz w:val="16"/>
                <w:szCs w:val="16"/>
              </w:rPr>
              <w:t>111</w:t>
            </w:r>
          </w:p>
        </w:tc>
        <w:tc>
          <w:tcPr>
            <w:tcW w:w="601" w:type="pct"/>
            <w:shd w:val="clear" w:color="auto" w:fill="F7CAAC" w:themeFill="accent2" w:themeFillTint="66"/>
            <w:vAlign w:val="center"/>
          </w:tcPr>
          <w:p w14:paraId="37F53D05" w14:textId="4F7DC0B2" w:rsidR="00A35BED" w:rsidRPr="00A35BED" w:rsidRDefault="00A35BED" w:rsidP="00A35BED">
            <w:pPr>
              <w:pStyle w:val="Bezodstpw"/>
              <w:spacing w:before="60" w:after="60" w:line="240" w:lineRule="auto"/>
              <w:jc w:val="center"/>
              <w:rPr>
                <w:rFonts w:cs="Arial"/>
                <w:color w:val="000000" w:themeColor="text1"/>
                <w:sz w:val="16"/>
                <w:szCs w:val="18"/>
              </w:rPr>
            </w:pPr>
            <w:r w:rsidRPr="00A35BED">
              <w:rPr>
                <w:rFonts w:cs="Arial"/>
                <w:color w:val="000000" w:themeColor="text1"/>
                <w:sz w:val="16"/>
                <w:szCs w:val="16"/>
              </w:rPr>
              <w:t>1,23</w:t>
            </w:r>
          </w:p>
        </w:tc>
        <w:tc>
          <w:tcPr>
            <w:tcW w:w="1516" w:type="pct"/>
            <w:shd w:val="clear" w:color="auto" w:fill="F7CAAC" w:themeFill="accent2" w:themeFillTint="66"/>
            <w:vAlign w:val="center"/>
          </w:tcPr>
          <w:p w14:paraId="5632C859" w14:textId="241E144F"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0,2439</w:t>
            </w:r>
          </w:p>
        </w:tc>
      </w:tr>
      <w:tr w:rsidR="00A35BED" w:rsidRPr="005B2948" w14:paraId="21742AB7" w14:textId="77777777" w:rsidTr="00486132">
        <w:trPr>
          <w:trHeight w:val="59"/>
          <w:jc w:val="center"/>
        </w:trPr>
        <w:tc>
          <w:tcPr>
            <w:tcW w:w="882" w:type="pct"/>
            <w:shd w:val="clear" w:color="auto" w:fill="FFFFFF" w:themeFill="background1"/>
            <w:vAlign w:val="center"/>
          </w:tcPr>
          <w:p w14:paraId="3DA4DA79"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FFFFF" w:themeFill="background1"/>
            <w:vAlign w:val="center"/>
          </w:tcPr>
          <w:p w14:paraId="785E185D" w14:textId="2C18869B" w:rsidR="00A35BED" w:rsidRPr="005B2948" w:rsidRDefault="00A35BED" w:rsidP="00A35BED">
            <w:pPr>
              <w:pStyle w:val="Bezodstpw"/>
              <w:spacing w:before="60" w:after="60" w:line="240" w:lineRule="auto"/>
              <w:jc w:val="center"/>
              <w:rPr>
                <w:rFonts w:cs="Arial"/>
                <w:sz w:val="16"/>
                <w:szCs w:val="18"/>
              </w:rPr>
            </w:pPr>
            <w:r>
              <w:rPr>
                <w:rFonts w:cs="Arial"/>
                <w:sz w:val="16"/>
                <w:szCs w:val="16"/>
              </w:rPr>
              <w:t>117</w:t>
            </w:r>
          </w:p>
        </w:tc>
        <w:tc>
          <w:tcPr>
            <w:tcW w:w="1226" w:type="pct"/>
            <w:shd w:val="clear" w:color="auto" w:fill="FFFFFF" w:themeFill="background1"/>
            <w:vAlign w:val="center"/>
          </w:tcPr>
          <w:p w14:paraId="4CD9A1C5" w14:textId="226CEF34" w:rsidR="00A35BED" w:rsidRPr="005B2948" w:rsidRDefault="00A35BED" w:rsidP="00A35BED">
            <w:pPr>
              <w:pStyle w:val="Bezodstpw"/>
              <w:spacing w:before="60" w:after="60" w:line="240" w:lineRule="auto"/>
              <w:jc w:val="center"/>
              <w:rPr>
                <w:rFonts w:cs="Arial"/>
                <w:sz w:val="16"/>
                <w:szCs w:val="18"/>
              </w:rPr>
            </w:pPr>
            <w:r>
              <w:rPr>
                <w:rFonts w:cs="Arial"/>
                <w:sz w:val="16"/>
                <w:szCs w:val="16"/>
              </w:rPr>
              <w:t>33</w:t>
            </w:r>
          </w:p>
        </w:tc>
        <w:tc>
          <w:tcPr>
            <w:tcW w:w="601" w:type="pct"/>
            <w:shd w:val="clear" w:color="auto" w:fill="FFFFFF" w:themeFill="background1"/>
            <w:vAlign w:val="center"/>
          </w:tcPr>
          <w:p w14:paraId="541FD151" w14:textId="2656586A"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16,24</w:t>
            </w:r>
          </w:p>
        </w:tc>
        <w:tc>
          <w:tcPr>
            <w:tcW w:w="1516" w:type="pct"/>
            <w:shd w:val="clear" w:color="auto" w:fill="FFFFFF" w:themeFill="background1"/>
            <w:vAlign w:val="center"/>
          </w:tcPr>
          <w:p w14:paraId="63ADE697" w14:textId="30FDCE67"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-3,4514</w:t>
            </w:r>
          </w:p>
        </w:tc>
      </w:tr>
      <w:tr w:rsidR="00A35BED" w:rsidRPr="005B2948" w14:paraId="42949F66" w14:textId="77777777" w:rsidTr="00486132">
        <w:trPr>
          <w:jc w:val="center"/>
        </w:trPr>
        <w:tc>
          <w:tcPr>
            <w:tcW w:w="882" w:type="pct"/>
            <w:shd w:val="clear" w:color="auto" w:fill="F7CAAC" w:themeFill="accent2" w:themeFillTint="66"/>
            <w:vAlign w:val="center"/>
          </w:tcPr>
          <w:p w14:paraId="00976BA0"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7CAAC" w:themeFill="accent2" w:themeFillTint="66"/>
            <w:vAlign w:val="center"/>
          </w:tcPr>
          <w:p w14:paraId="4C0894FE" w14:textId="43F0A527" w:rsidR="00A35BED" w:rsidRPr="005B2948" w:rsidRDefault="00A35BED" w:rsidP="00A35BED">
            <w:pPr>
              <w:pStyle w:val="Bezodstpw"/>
              <w:spacing w:before="60" w:after="60" w:line="240" w:lineRule="auto"/>
              <w:jc w:val="center"/>
              <w:rPr>
                <w:rFonts w:cs="Arial"/>
                <w:sz w:val="16"/>
                <w:szCs w:val="18"/>
              </w:rPr>
            </w:pPr>
            <w:r>
              <w:rPr>
                <w:rFonts w:cs="Arial"/>
                <w:sz w:val="16"/>
                <w:szCs w:val="16"/>
              </w:rPr>
              <w:t>361</w:t>
            </w:r>
          </w:p>
        </w:tc>
        <w:tc>
          <w:tcPr>
            <w:tcW w:w="1226" w:type="pct"/>
            <w:shd w:val="clear" w:color="auto" w:fill="F7CAAC" w:themeFill="accent2" w:themeFillTint="66"/>
            <w:vAlign w:val="center"/>
          </w:tcPr>
          <w:p w14:paraId="0048B323" w14:textId="48216140" w:rsidR="00A35BED" w:rsidRPr="005B2948" w:rsidRDefault="00A35BED" w:rsidP="00A35BED">
            <w:pPr>
              <w:pStyle w:val="Bezodstpw"/>
              <w:spacing w:before="60" w:after="60" w:line="240" w:lineRule="auto"/>
              <w:jc w:val="center"/>
              <w:rPr>
                <w:rFonts w:cs="Arial"/>
                <w:sz w:val="16"/>
                <w:szCs w:val="18"/>
              </w:rPr>
            </w:pPr>
            <w:r>
              <w:rPr>
                <w:rFonts w:cs="Arial"/>
                <w:sz w:val="16"/>
                <w:szCs w:val="16"/>
              </w:rPr>
              <w:t>70</w:t>
            </w:r>
          </w:p>
        </w:tc>
        <w:tc>
          <w:tcPr>
            <w:tcW w:w="601" w:type="pct"/>
            <w:shd w:val="clear" w:color="auto" w:fill="F7CAAC" w:themeFill="accent2" w:themeFillTint="66"/>
            <w:vAlign w:val="center"/>
          </w:tcPr>
          <w:p w14:paraId="000D0303" w14:textId="598A95A0" w:rsidR="00A35BED" w:rsidRPr="005B2948" w:rsidRDefault="00A35BED" w:rsidP="00A35BED">
            <w:pPr>
              <w:pStyle w:val="Bezodstpw"/>
              <w:spacing w:before="60" w:after="60" w:line="240" w:lineRule="auto"/>
              <w:jc w:val="center"/>
              <w:rPr>
                <w:rFonts w:cs="Arial"/>
                <w:sz w:val="16"/>
                <w:szCs w:val="18"/>
              </w:rPr>
            </w:pPr>
            <w:r w:rsidRPr="00A35BED">
              <w:rPr>
                <w:rFonts w:cs="Arial"/>
                <w:color w:val="000000" w:themeColor="text1"/>
                <w:sz w:val="16"/>
                <w:szCs w:val="16"/>
              </w:rPr>
              <w:t>0,00</w:t>
            </w:r>
          </w:p>
        </w:tc>
        <w:tc>
          <w:tcPr>
            <w:tcW w:w="1516" w:type="pct"/>
            <w:shd w:val="clear" w:color="auto" w:fill="F7CAAC" w:themeFill="accent2" w:themeFillTint="66"/>
            <w:vAlign w:val="center"/>
          </w:tcPr>
          <w:p w14:paraId="0E392D89" w14:textId="13E405A2"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0,5474</w:t>
            </w:r>
          </w:p>
        </w:tc>
      </w:tr>
      <w:tr w:rsidR="00A35BED" w:rsidRPr="005B2948" w14:paraId="61833CF4" w14:textId="77777777" w:rsidTr="00486132">
        <w:trPr>
          <w:jc w:val="center"/>
        </w:trPr>
        <w:tc>
          <w:tcPr>
            <w:tcW w:w="882" w:type="pct"/>
            <w:shd w:val="clear" w:color="auto" w:fill="FFFFFF" w:themeFill="background1"/>
            <w:vAlign w:val="center"/>
          </w:tcPr>
          <w:p w14:paraId="5AB3D9D9"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74" w:type="pct"/>
            <w:shd w:val="clear" w:color="auto" w:fill="FFFFFF" w:themeFill="background1"/>
            <w:vAlign w:val="center"/>
          </w:tcPr>
          <w:p w14:paraId="40B940A2" w14:textId="01FC8F88" w:rsidR="00A35BED" w:rsidRPr="005B2948" w:rsidRDefault="00A35BED" w:rsidP="00A35BED">
            <w:pPr>
              <w:pStyle w:val="Bezodstpw"/>
              <w:spacing w:before="60" w:after="60" w:line="240" w:lineRule="auto"/>
              <w:jc w:val="center"/>
              <w:rPr>
                <w:rFonts w:cs="Arial"/>
                <w:sz w:val="16"/>
                <w:szCs w:val="18"/>
              </w:rPr>
            </w:pPr>
            <w:r>
              <w:rPr>
                <w:rFonts w:cs="Arial"/>
                <w:sz w:val="16"/>
                <w:szCs w:val="16"/>
              </w:rPr>
              <w:t>242</w:t>
            </w:r>
          </w:p>
        </w:tc>
        <w:tc>
          <w:tcPr>
            <w:tcW w:w="1226" w:type="pct"/>
            <w:shd w:val="clear" w:color="auto" w:fill="FFFFFF" w:themeFill="background1"/>
            <w:vAlign w:val="center"/>
          </w:tcPr>
          <w:p w14:paraId="1DF168C9" w14:textId="439CB967" w:rsidR="00A35BED" w:rsidRPr="005B2948" w:rsidRDefault="00A35BED" w:rsidP="00A35BED">
            <w:pPr>
              <w:pStyle w:val="Bezodstpw"/>
              <w:spacing w:before="60" w:after="60" w:line="240" w:lineRule="auto"/>
              <w:jc w:val="center"/>
              <w:rPr>
                <w:rFonts w:cs="Arial"/>
                <w:sz w:val="16"/>
                <w:szCs w:val="18"/>
              </w:rPr>
            </w:pPr>
            <w:r>
              <w:rPr>
                <w:rFonts w:cs="Arial"/>
                <w:sz w:val="16"/>
                <w:szCs w:val="16"/>
              </w:rPr>
              <w:t>30</w:t>
            </w:r>
          </w:p>
        </w:tc>
        <w:tc>
          <w:tcPr>
            <w:tcW w:w="601" w:type="pct"/>
            <w:shd w:val="clear" w:color="auto" w:fill="FFFFFF" w:themeFill="background1"/>
            <w:vAlign w:val="center"/>
          </w:tcPr>
          <w:p w14:paraId="514DAA01" w14:textId="349B0107"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2,07</w:t>
            </w:r>
          </w:p>
        </w:tc>
        <w:tc>
          <w:tcPr>
            <w:tcW w:w="1516" w:type="pct"/>
            <w:shd w:val="clear" w:color="auto" w:fill="FFFFFF" w:themeFill="background1"/>
            <w:vAlign w:val="center"/>
          </w:tcPr>
          <w:p w14:paraId="2B7FD10A" w14:textId="2DB8E4E1"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0,0387</w:t>
            </w:r>
          </w:p>
        </w:tc>
      </w:tr>
      <w:tr w:rsidR="00A35BED" w:rsidRPr="005B2948" w14:paraId="0522E191" w14:textId="77777777" w:rsidTr="00486132">
        <w:trPr>
          <w:jc w:val="center"/>
        </w:trPr>
        <w:tc>
          <w:tcPr>
            <w:tcW w:w="882" w:type="pct"/>
            <w:shd w:val="clear" w:color="auto" w:fill="FFFFFF" w:themeFill="background1"/>
            <w:vAlign w:val="center"/>
          </w:tcPr>
          <w:p w14:paraId="02C6520F"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FFFFF" w:themeFill="background1"/>
            <w:vAlign w:val="center"/>
          </w:tcPr>
          <w:p w14:paraId="0D46AEC4" w14:textId="511AF706" w:rsidR="00A35BED" w:rsidRPr="005B2948" w:rsidRDefault="00A35BED" w:rsidP="00A35BED">
            <w:pPr>
              <w:pStyle w:val="Bezodstpw"/>
              <w:spacing w:before="60" w:after="60" w:line="240" w:lineRule="auto"/>
              <w:jc w:val="center"/>
              <w:rPr>
                <w:rFonts w:cs="Arial"/>
                <w:sz w:val="16"/>
                <w:szCs w:val="18"/>
              </w:rPr>
            </w:pPr>
            <w:r>
              <w:rPr>
                <w:rFonts w:cs="Arial"/>
                <w:sz w:val="16"/>
                <w:szCs w:val="16"/>
              </w:rPr>
              <w:t>303</w:t>
            </w:r>
          </w:p>
        </w:tc>
        <w:tc>
          <w:tcPr>
            <w:tcW w:w="1226" w:type="pct"/>
            <w:shd w:val="clear" w:color="auto" w:fill="FFFFFF" w:themeFill="background1"/>
            <w:vAlign w:val="center"/>
          </w:tcPr>
          <w:p w14:paraId="6BAB5A36" w14:textId="6E81867F" w:rsidR="00A35BED" w:rsidRPr="005B2948" w:rsidRDefault="00A35BED" w:rsidP="00A35BED">
            <w:pPr>
              <w:pStyle w:val="Bezodstpw"/>
              <w:spacing w:before="60" w:after="60" w:line="240" w:lineRule="auto"/>
              <w:jc w:val="center"/>
              <w:rPr>
                <w:rFonts w:cs="Arial"/>
                <w:sz w:val="16"/>
                <w:szCs w:val="18"/>
              </w:rPr>
            </w:pPr>
            <w:r>
              <w:rPr>
                <w:rFonts w:cs="Arial"/>
                <w:sz w:val="16"/>
                <w:szCs w:val="16"/>
              </w:rPr>
              <w:t>73</w:t>
            </w:r>
          </w:p>
        </w:tc>
        <w:tc>
          <w:tcPr>
            <w:tcW w:w="601" w:type="pct"/>
            <w:shd w:val="clear" w:color="auto" w:fill="FFFFFF" w:themeFill="background1"/>
            <w:vAlign w:val="center"/>
          </w:tcPr>
          <w:p w14:paraId="27B0C59E" w14:textId="39834495"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8,58</w:t>
            </w:r>
          </w:p>
        </w:tc>
        <w:tc>
          <w:tcPr>
            <w:tcW w:w="1516" w:type="pct"/>
            <w:shd w:val="clear" w:color="auto" w:fill="FFFFFF" w:themeFill="background1"/>
            <w:vAlign w:val="center"/>
          </w:tcPr>
          <w:p w14:paraId="4399FA44" w14:textId="29315B17"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-1,5656</w:t>
            </w:r>
          </w:p>
        </w:tc>
      </w:tr>
      <w:tr w:rsidR="00A35BED" w:rsidRPr="005B2948" w14:paraId="0E10CC3F" w14:textId="77777777" w:rsidTr="00486132">
        <w:trPr>
          <w:trHeight w:val="321"/>
          <w:jc w:val="center"/>
        </w:trPr>
        <w:tc>
          <w:tcPr>
            <w:tcW w:w="882" w:type="pct"/>
            <w:shd w:val="clear" w:color="auto" w:fill="F7CAAC" w:themeFill="accent2" w:themeFillTint="66"/>
            <w:vAlign w:val="center"/>
          </w:tcPr>
          <w:p w14:paraId="26342981"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7CAAC" w:themeFill="accent2" w:themeFillTint="66"/>
            <w:vAlign w:val="center"/>
          </w:tcPr>
          <w:p w14:paraId="3A290BB0" w14:textId="128377E1" w:rsidR="00A35BED" w:rsidRPr="005B2948" w:rsidRDefault="00A35BED" w:rsidP="00A35BED">
            <w:pPr>
              <w:pStyle w:val="Bezodstpw"/>
              <w:spacing w:before="60" w:after="60" w:line="240" w:lineRule="auto"/>
              <w:jc w:val="center"/>
              <w:rPr>
                <w:rFonts w:cs="Arial"/>
                <w:sz w:val="16"/>
                <w:szCs w:val="18"/>
              </w:rPr>
            </w:pPr>
            <w:r>
              <w:rPr>
                <w:rFonts w:cs="Arial"/>
                <w:sz w:val="16"/>
                <w:szCs w:val="16"/>
              </w:rPr>
              <w:t>482</w:t>
            </w:r>
          </w:p>
        </w:tc>
        <w:tc>
          <w:tcPr>
            <w:tcW w:w="1226" w:type="pct"/>
            <w:shd w:val="clear" w:color="auto" w:fill="F7CAAC" w:themeFill="accent2" w:themeFillTint="66"/>
            <w:vAlign w:val="center"/>
          </w:tcPr>
          <w:p w14:paraId="53B21FE6" w14:textId="7A11AD6B" w:rsidR="00A35BED" w:rsidRPr="005B2948" w:rsidRDefault="00A35BED" w:rsidP="00A35BED">
            <w:pPr>
              <w:pStyle w:val="Bezodstpw"/>
              <w:spacing w:before="60" w:after="60" w:line="240" w:lineRule="auto"/>
              <w:jc w:val="center"/>
              <w:rPr>
                <w:rFonts w:cs="Arial"/>
                <w:sz w:val="16"/>
                <w:szCs w:val="18"/>
              </w:rPr>
            </w:pPr>
            <w:r>
              <w:rPr>
                <w:rFonts w:cs="Arial"/>
                <w:sz w:val="16"/>
                <w:szCs w:val="16"/>
              </w:rPr>
              <w:t>130</w:t>
            </w:r>
          </w:p>
        </w:tc>
        <w:tc>
          <w:tcPr>
            <w:tcW w:w="601" w:type="pct"/>
            <w:shd w:val="clear" w:color="auto" w:fill="F7CAAC" w:themeFill="accent2" w:themeFillTint="66"/>
            <w:vAlign w:val="center"/>
          </w:tcPr>
          <w:p w14:paraId="737EA6E6" w14:textId="7BEAD633" w:rsidR="00A35BED" w:rsidRPr="005B2948" w:rsidRDefault="00A35BED" w:rsidP="00A35BED">
            <w:pPr>
              <w:pStyle w:val="Bezodstpw"/>
              <w:spacing w:before="60" w:after="60" w:line="240" w:lineRule="auto"/>
              <w:jc w:val="center"/>
              <w:rPr>
                <w:rFonts w:cs="Arial"/>
                <w:sz w:val="16"/>
                <w:szCs w:val="18"/>
              </w:rPr>
            </w:pPr>
            <w:r w:rsidRPr="00A35BED">
              <w:rPr>
                <w:rFonts w:cs="Arial"/>
                <w:color w:val="000000" w:themeColor="text1"/>
                <w:sz w:val="16"/>
                <w:szCs w:val="16"/>
              </w:rPr>
              <w:t>0,21</w:t>
            </w:r>
          </w:p>
        </w:tc>
        <w:tc>
          <w:tcPr>
            <w:tcW w:w="1516" w:type="pct"/>
            <w:shd w:val="clear" w:color="auto" w:fill="F7CAAC" w:themeFill="accent2" w:themeFillTint="66"/>
            <w:vAlign w:val="center"/>
          </w:tcPr>
          <w:p w14:paraId="5CD5B86B" w14:textId="6580428B"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0,4963</w:t>
            </w:r>
          </w:p>
        </w:tc>
      </w:tr>
      <w:tr w:rsidR="00A35BED" w:rsidRPr="005B2948" w14:paraId="2CAEC82A" w14:textId="77777777" w:rsidTr="00486132">
        <w:trPr>
          <w:jc w:val="center"/>
        </w:trPr>
        <w:tc>
          <w:tcPr>
            <w:tcW w:w="882" w:type="pct"/>
            <w:shd w:val="clear" w:color="auto" w:fill="FFFFFF" w:themeFill="background1"/>
            <w:vAlign w:val="center"/>
          </w:tcPr>
          <w:p w14:paraId="35784B87"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74" w:type="pct"/>
            <w:shd w:val="clear" w:color="auto" w:fill="FFFFFF" w:themeFill="background1"/>
            <w:vAlign w:val="center"/>
          </w:tcPr>
          <w:p w14:paraId="62F64E30" w14:textId="589A9CEC" w:rsidR="00A35BED" w:rsidRPr="005B2948" w:rsidRDefault="00A35BED" w:rsidP="00A35BED">
            <w:pPr>
              <w:pStyle w:val="Bezodstpw"/>
              <w:spacing w:before="60" w:after="60" w:line="240" w:lineRule="auto"/>
              <w:jc w:val="center"/>
              <w:rPr>
                <w:rFonts w:cs="Arial"/>
                <w:sz w:val="16"/>
                <w:szCs w:val="18"/>
              </w:rPr>
            </w:pPr>
            <w:r>
              <w:rPr>
                <w:rFonts w:cs="Arial"/>
                <w:sz w:val="16"/>
                <w:szCs w:val="16"/>
              </w:rPr>
              <w:t>133</w:t>
            </w:r>
          </w:p>
        </w:tc>
        <w:tc>
          <w:tcPr>
            <w:tcW w:w="1226" w:type="pct"/>
            <w:shd w:val="clear" w:color="auto" w:fill="FFFFFF" w:themeFill="background1"/>
            <w:vAlign w:val="center"/>
          </w:tcPr>
          <w:p w14:paraId="1E22609B" w14:textId="1336E8AC" w:rsidR="00A35BED" w:rsidRPr="005B2948" w:rsidRDefault="00A35BED" w:rsidP="00A35BED">
            <w:pPr>
              <w:pStyle w:val="Bezodstpw"/>
              <w:spacing w:before="60" w:after="60" w:line="240" w:lineRule="auto"/>
              <w:jc w:val="center"/>
              <w:rPr>
                <w:rFonts w:cs="Arial"/>
                <w:sz w:val="16"/>
                <w:szCs w:val="18"/>
              </w:rPr>
            </w:pPr>
            <w:r>
              <w:rPr>
                <w:rFonts w:cs="Arial"/>
                <w:sz w:val="16"/>
                <w:szCs w:val="16"/>
              </w:rPr>
              <w:t>31</w:t>
            </w:r>
          </w:p>
        </w:tc>
        <w:tc>
          <w:tcPr>
            <w:tcW w:w="601" w:type="pct"/>
            <w:shd w:val="clear" w:color="auto" w:fill="FFFFFF" w:themeFill="background1"/>
            <w:vAlign w:val="center"/>
          </w:tcPr>
          <w:p w14:paraId="27E0D3A1" w14:textId="7B286D11"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7,52</w:t>
            </w:r>
          </w:p>
        </w:tc>
        <w:tc>
          <w:tcPr>
            <w:tcW w:w="1516" w:type="pct"/>
            <w:shd w:val="clear" w:color="auto" w:fill="FFFFFF" w:themeFill="background1"/>
            <w:vAlign w:val="center"/>
          </w:tcPr>
          <w:p w14:paraId="77239F9A" w14:textId="0485A963"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-1,304</w:t>
            </w:r>
          </w:p>
        </w:tc>
      </w:tr>
      <w:tr w:rsidR="00A35BED" w:rsidRPr="005B2948" w14:paraId="46A30EF9" w14:textId="77777777" w:rsidTr="00486132">
        <w:trPr>
          <w:jc w:val="center"/>
        </w:trPr>
        <w:tc>
          <w:tcPr>
            <w:tcW w:w="882" w:type="pct"/>
            <w:shd w:val="clear" w:color="auto" w:fill="FFFFFF" w:themeFill="background1"/>
            <w:vAlign w:val="center"/>
          </w:tcPr>
          <w:p w14:paraId="4841B86B"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FFFFF" w:themeFill="background1"/>
            <w:vAlign w:val="center"/>
          </w:tcPr>
          <w:p w14:paraId="1C4CAD73" w14:textId="3E82EDB0" w:rsidR="00A35BED" w:rsidRPr="005B2948" w:rsidRDefault="00A35BED" w:rsidP="00A35BED">
            <w:pPr>
              <w:pStyle w:val="Bezodstpw"/>
              <w:spacing w:before="60" w:after="60" w:line="240" w:lineRule="auto"/>
              <w:jc w:val="center"/>
              <w:rPr>
                <w:rFonts w:cs="Arial"/>
                <w:sz w:val="16"/>
                <w:szCs w:val="18"/>
              </w:rPr>
            </w:pPr>
            <w:r>
              <w:rPr>
                <w:rFonts w:cs="Arial"/>
                <w:sz w:val="16"/>
                <w:szCs w:val="16"/>
              </w:rPr>
              <w:t>158</w:t>
            </w:r>
          </w:p>
        </w:tc>
        <w:tc>
          <w:tcPr>
            <w:tcW w:w="1226" w:type="pct"/>
            <w:shd w:val="clear" w:color="auto" w:fill="FFFFFF" w:themeFill="background1"/>
            <w:vAlign w:val="center"/>
          </w:tcPr>
          <w:p w14:paraId="44A6E0AE" w14:textId="3C88B945" w:rsidR="00A35BED" w:rsidRPr="005B2948" w:rsidRDefault="00A35BED" w:rsidP="00A35BED">
            <w:pPr>
              <w:pStyle w:val="Bezodstpw"/>
              <w:spacing w:before="60" w:after="60" w:line="240" w:lineRule="auto"/>
              <w:jc w:val="center"/>
              <w:rPr>
                <w:rFonts w:cs="Arial"/>
                <w:sz w:val="16"/>
                <w:szCs w:val="18"/>
              </w:rPr>
            </w:pPr>
            <w:r>
              <w:rPr>
                <w:rFonts w:cs="Arial"/>
                <w:sz w:val="16"/>
                <w:szCs w:val="16"/>
              </w:rPr>
              <w:t>50</w:t>
            </w:r>
          </w:p>
        </w:tc>
        <w:tc>
          <w:tcPr>
            <w:tcW w:w="601" w:type="pct"/>
            <w:shd w:val="clear" w:color="auto" w:fill="FFFFFF" w:themeFill="background1"/>
            <w:vAlign w:val="center"/>
          </w:tcPr>
          <w:p w14:paraId="51064D20" w14:textId="6E13E6EA"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7,59</w:t>
            </w:r>
          </w:p>
        </w:tc>
        <w:tc>
          <w:tcPr>
            <w:tcW w:w="1516" w:type="pct"/>
            <w:shd w:val="clear" w:color="auto" w:fill="FFFFFF" w:themeFill="background1"/>
            <w:vAlign w:val="center"/>
          </w:tcPr>
          <w:p w14:paraId="79C99D43" w14:textId="67506DA2"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-1,3228</w:t>
            </w:r>
          </w:p>
        </w:tc>
      </w:tr>
      <w:tr w:rsidR="00A35BED" w:rsidRPr="005B2948" w14:paraId="404B3D9E" w14:textId="77777777" w:rsidTr="00486132">
        <w:trPr>
          <w:jc w:val="center"/>
        </w:trPr>
        <w:tc>
          <w:tcPr>
            <w:tcW w:w="882" w:type="pct"/>
            <w:shd w:val="clear" w:color="auto" w:fill="F7CAAC" w:themeFill="accent2" w:themeFillTint="66"/>
            <w:vAlign w:val="center"/>
          </w:tcPr>
          <w:p w14:paraId="78823534"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7CAAC" w:themeFill="accent2" w:themeFillTint="66"/>
            <w:vAlign w:val="center"/>
          </w:tcPr>
          <w:p w14:paraId="3640086C" w14:textId="3FE55E9E" w:rsidR="00A35BED" w:rsidRPr="005B2948" w:rsidRDefault="00A35BED" w:rsidP="00A35BED">
            <w:pPr>
              <w:pStyle w:val="Bezodstpw"/>
              <w:spacing w:before="60" w:after="60" w:line="240" w:lineRule="auto"/>
              <w:jc w:val="center"/>
              <w:rPr>
                <w:rFonts w:cs="Arial"/>
                <w:sz w:val="16"/>
                <w:szCs w:val="18"/>
              </w:rPr>
            </w:pPr>
            <w:r>
              <w:rPr>
                <w:rFonts w:cs="Arial"/>
                <w:sz w:val="16"/>
                <w:szCs w:val="16"/>
              </w:rPr>
              <w:t>71</w:t>
            </w:r>
          </w:p>
        </w:tc>
        <w:tc>
          <w:tcPr>
            <w:tcW w:w="1226" w:type="pct"/>
            <w:shd w:val="clear" w:color="auto" w:fill="F7CAAC" w:themeFill="accent2" w:themeFillTint="66"/>
            <w:vAlign w:val="center"/>
          </w:tcPr>
          <w:p w14:paraId="518FECE0" w14:textId="64385B0A" w:rsidR="00A35BED" w:rsidRPr="005B2948" w:rsidRDefault="00A35BED" w:rsidP="00A35BED">
            <w:pPr>
              <w:pStyle w:val="Bezodstpw"/>
              <w:spacing w:before="60" w:after="60" w:line="240" w:lineRule="auto"/>
              <w:jc w:val="center"/>
              <w:rPr>
                <w:rFonts w:cs="Arial"/>
                <w:sz w:val="16"/>
                <w:szCs w:val="18"/>
              </w:rPr>
            </w:pPr>
            <w:r>
              <w:rPr>
                <w:rFonts w:cs="Arial"/>
                <w:sz w:val="16"/>
                <w:szCs w:val="16"/>
              </w:rPr>
              <w:t>20</w:t>
            </w:r>
          </w:p>
        </w:tc>
        <w:tc>
          <w:tcPr>
            <w:tcW w:w="601" w:type="pct"/>
            <w:shd w:val="clear" w:color="auto" w:fill="F7CAAC" w:themeFill="accent2" w:themeFillTint="66"/>
            <w:vAlign w:val="center"/>
          </w:tcPr>
          <w:p w14:paraId="197F3ED2" w14:textId="0C8E806B" w:rsidR="00A35BED" w:rsidRPr="00A35BED" w:rsidRDefault="00A35BED" w:rsidP="00A35BED">
            <w:pPr>
              <w:pStyle w:val="Bezodstpw"/>
              <w:spacing w:before="60" w:after="60" w:line="240" w:lineRule="auto"/>
              <w:jc w:val="center"/>
              <w:rPr>
                <w:rFonts w:cs="Arial"/>
                <w:color w:val="000000" w:themeColor="text1"/>
                <w:sz w:val="16"/>
                <w:szCs w:val="18"/>
              </w:rPr>
            </w:pPr>
            <w:r w:rsidRPr="00A35BED">
              <w:rPr>
                <w:rFonts w:cs="Arial"/>
                <w:color w:val="000000" w:themeColor="text1"/>
                <w:sz w:val="16"/>
                <w:szCs w:val="16"/>
              </w:rPr>
              <w:t>0,00</w:t>
            </w:r>
          </w:p>
        </w:tc>
        <w:tc>
          <w:tcPr>
            <w:tcW w:w="1516" w:type="pct"/>
            <w:shd w:val="clear" w:color="auto" w:fill="F7CAAC" w:themeFill="accent2" w:themeFillTint="66"/>
            <w:vAlign w:val="center"/>
          </w:tcPr>
          <w:p w14:paraId="4199B1EA" w14:textId="138AC216"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0,5474</w:t>
            </w:r>
          </w:p>
        </w:tc>
      </w:tr>
      <w:tr w:rsidR="00A35BED" w:rsidRPr="005B2948" w14:paraId="73CD0238" w14:textId="77777777" w:rsidTr="00486132">
        <w:trPr>
          <w:jc w:val="center"/>
        </w:trPr>
        <w:tc>
          <w:tcPr>
            <w:tcW w:w="882" w:type="pct"/>
            <w:shd w:val="clear" w:color="auto" w:fill="F7CAAC" w:themeFill="accent2" w:themeFillTint="66"/>
            <w:vAlign w:val="center"/>
          </w:tcPr>
          <w:p w14:paraId="2187A78C" w14:textId="77777777" w:rsidR="00A35BED" w:rsidRPr="005B2948" w:rsidRDefault="00A35BED" w:rsidP="00A35BED">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7CAAC" w:themeFill="accent2" w:themeFillTint="66"/>
            <w:vAlign w:val="center"/>
          </w:tcPr>
          <w:p w14:paraId="6C3374D5" w14:textId="5D6B9988" w:rsidR="00A35BED" w:rsidRPr="005B2948" w:rsidRDefault="00A35BED" w:rsidP="00A35BED">
            <w:pPr>
              <w:pStyle w:val="Bezodstpw"/>
              <w:spacing w:before="60" w:after="60" w:line="240" w:lineRule="auto"/>
              <w:jc w:val="center"/>
              <w:rPr>
                <w:rFonts w:cs="Arial"/>
                <w:sz w:val="16"/>
                <w:szCs w:val="18"/>
              </w:rPr>
            </w:pPr>
            <w:r>
              <w:rPr>
                <w:rFonts w:cs="Arial"/>
                <w:sz w:val="16"/>
                <w:szCs w:val="16"/>
              </w:rPr>
              <w:t>109</w:t>
            </w:r>
          </w:p>
        </w:tc>
        <w:tc>
          <w:tcPr>
            <w:tcW w:w="1226" w:type="pct"/>
            <w:shd w:val="clear" w:color="auto" w:fill="F7CAAC" w:themeFill="accent2" w:themeFillTint="66"/>
            <w:vAlign w:val="center"/>
          </w:tcPr>
          <w:p w14:paraId="0D15FA74" w14:textId="610979B4" w:rsidR="00A35BED" w:rsidRPr="005B2948" w:rsidRDefault="00A35BED" w:rsidP="00A35BED">
            <w:pPr>
              <w:pStyle w:val="Bezodstpw"/>
              <w:spacing w:before="60" w:after="60" w:line="240" w:lineRule="auto"/>
              <w:jc w:val="center"/>
              <w:rPr>
                <w:rFonts w:cs="Arial"/>
                <w:sz w:val="16"/>
                <w:szCs w:val="18"/>
              </w:rPr>
            </w:pPr>
            <w:r>
              <w:rPr>
                <w:rFonts w:cs="Arial"/>
                <w:sz w:val="16"/>
                <w:szCs w:val="16"/>
              </w:rPr>
              <w:t>37</w:t>
            </w:r>
          </w:p>
        </w:tc>
        <w:tc>
          <w:tcPr>
            <w:tcW w:w="601" w:type="pct"/>
            <w:shd w:val="clear" w:color="auto" w:fill="F7CAAC" w:themeFill="accent2" w:themeFillTint="66"/>
            <w:vAlign w:val="center"/>
          </w:tcPr>
          <w:p w14:paraId="1F35FD59" w14:textId="51E14171" w:rsidR="00A35BED" w:rsidRPr="00A35BED" w:rsidRDefault="00A35BED" w:rsidP="00A35BED">
            <w:pPr>
              <w:pStyle w:val="Bezodstpw"/>
              <w:spacing w:before="60" w:after="60" w:line="240" w:lineRule="auto"/>
              <w:jc w:val="center"/>
              <w:rPr>
                <w:rFonts w:cs="Arial"/>
                <w:color w:val="000000" w:themeColor="text1"/>
                <w:sz w:val="16"/>
                <w:szCs w:val="18"/>
              </w:rPr>
            </w:pPr>
            <w:r w:rsidRPr="00A35BED">
              <w:rPr>
                <w:rFonts w:cs="Arial"/>
                <w:color w:val="000000" w:themeColor="text1"/>
                <w:sz w:val="16"/>
                <w:szCs w:val="16"/>
              </w:rPr>
              <w:t>1,83</w:t>
            </w:r>
          </w:p>
        </w:tc>
        <w:tc>
          <w:tcPr>
            <w:tcW w:w="1516" w:type="pct"/>
            <w:shd w:val="clear" w:color="auto" w:fill="F7CAAC" w:themeFill="accent2" w:themeFillTint="66"/>
            <w:vAlign w:val="center"/>
          </w:tcPr>
          <w:p w14:paraId="75450490" w14:textId="4D447E7D"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0,0956</w:t>
            </w:r>
          </w:p>
        </w:tc>
      </w:tr>
      <w:tr w:rsidR="00A35BED" w:rsidRPr="005B2948" w14:paraId="1A902A71" w14:textId="77777777" w:rsidTr="00486132">
        <w:trPr>
          <w:jc w:val="center"/>
        </w:trPr>
        <w:tc>
          <w:tcPr>
            <w:tcW w:w="882" w:type="pct"/>
            <w:shd w:val="clear" w:color="auto" w:fill="FFFFFF" w:themeFill="background1"/>
            <w:vAlign w:val="center"/>
          </w:tcPr>
          <w:p w14:paraId="1ADB0C91" w14:textId="77777777" w:rsidR="00A35BED" w:rsidRPr="005B2948" w:rsidRDefault="00A35BED" w:rsidP="00A35BED">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FFFFF" w:themeFill="background1"/>
            <w:vAlign w:val="center"/>
          </w:tcPr>
          <w:p w14:paraId="607DD1A5" w14:textId="03EDD0D9" w:rsidR="00A35BED" w:rsidRPr="005B2948" w:rsidRDefault="00A35BED" w:rsidP="00A35BED">
            <w:pPr>
              <w:pStyle w:val="Bezodstpw"/>
              <w:spacing w:before="60" w:after="60" w:line="240" w:lineRule="auto"/>
              <w:jc w:val="center"/>
              <w:rPr>
                <w:rFonts w:cs="Arial"/>
                <w:sz w:val="16"/>
                <w:szCs w:val="18"/>
              </w:rPr>
            </w:pPr>
            <w:r>
              <w:rPr>
                <w:rFonts w:cs="Arial"/>
                <w:sz w:val="16"/>
                <w:szCs w:val="16"/>
              </w:rPr>
              <w:t>401</w:t>
            </w:r>
          </w:p>
        </w:tc>
        <w:tc>
          <w:tcPr>
            <w:tcW w:w="1226" w:type="pct"/>
            <w:shd w:val="clear" w:color="auto" w:fill="FFFFFF" w:themeFill="background1"/>
            <w:vAlign w:val="center"/>
          </w:tcPr>
          <w:p w14:paraId="55E07EE8" w14:textId="438EDDE2" w:rsidR="00A35BED" w:rsidRPr="005B2948" w:rsidRDefault="00A35BED" w:rsidP="00A35BED">
            <w:pPr>
              <w:pStyle w:val="Bezodstpw"/>
              <w:spacing w:before="60" w:after="60" w:line="240" w:lineRule="auto"/>
              <w:jc w:val="center"/>
              <w:rPr>
                <w:rFonts w:cs="Arial"/>
                <w:sz w:val="16"/>
                <w:szCs w:val="18"/>
              </w:rPr>
            </w:pPr>
            <w:r>
              <w:rPr>
                <w:rFonts w:cs="Arial"/>
                <w:sz w:val="16"/>
                <w:szCs w:val="16"/>
              </w:rPr>
              <w:t>126</w:t>
            </w:r>
          </w:p>
        </w:tc>
        <w:tc>
          <w:tcPr>
            <w:tcW w:w="601" w:type="pct"/>
            <w:shd w:val="clear" w:color="auto" w:fill="FFFFFF" w:themeFill="background1"/>
            <w:vAlign w:val="center"/>
          </w:tcPr>
          <w:p w14:paraId="20716D90" w14:textId="49986B36"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5,49</w:t>
            </w:r>
          </w:p>
        </w:tc>
        <w:tc>
          <w:tcPr>
            <w:tcW w:w="1516" w:type="pct"/>
            <w:shd w:val="clear" w:color="auto" w:fill="FFFFFF" w:themeFill="background1"/>
            <w:vAlign w:val="center"/>
          </w:tcPr>
          <w:p w14:paraId="3A84FAA4" w14:textId="57B5599A"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-0,8035</w:t>
            </w:r>
          </w:p>
        </w:tc>
      </w:tr>
      <w:tr w:rsidR="00A35BED" w:rsidRPr="005B2948" w14:paraId="0F54FE73" w14:textId="77777777" w:rsidTr="00486132">
        <w:trPr>
          <w:jc w:val="center"/>
        </w:trPr>
        <w:tc>
          <w:tcPr>
            <w:tcW w:w="882" w:type="pct"/>
            <w:shd w:val="clear" w:color="auto" w:fill="F7CAAC" w:themeFill="accent2" w:themeFillTint="66"/>
            <w:vAlign w:val="center"/>
          </w:tcPr>
          <w:p w14:paraId="27B8E1C2" w14:textId="77777777" w:rsidR="00A35BED" w:rsidRPr="005B2948" w:rsidRDefault="00A35BED" w:rsidP="00A35BED">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7CAAC" w:themeFill="accent2" w:themeFillTint="66"/>
            <w:vAlign w:val="center"/>
          </w:tcPr>
          <w:p w14:paraId="7AB9857F" w14:textId="5571D186" w:rsidR="00A35BED" w:rsidRPr="005B2948" w:rsidRDefault="00A35BED" w:rsidP="00A35BED">
            <w:pPr>
              <w:pStyle w:val="Bezodstpw"/>
              <w:spacing w:before="60" w:after="60" w:line="240" w:lineRule="auto"/>
              <w:jc w:val="center"/>
              <w:rPr>
                <w:rFonts w:cs="Arial"/>
                <w:sz w:val="16"/>
                <w:szCs w:val="18"/>
              </w:rPr>
            </w:pPr>
            <w:r>
              <w:rPr>
                <w:rFonts w:cs="Arial"/>
                <w:sz w:val="16"/>
                <w:szCs w:val="16"/>
              </w:rPr>
              <w:t>425</w:t>
            </w:r>
          </w:p>
        </w:tc>
        <w:tc>
          <w:tcPr>
            <w:tcW w:w="1226" w:type="pct"/>
            <w:shd w:val="clear" w:color="auto" w:fill="F7CAAC" w:themeFill="accent2" w:themeFillTint="66"/>
            <w:vAlign w:val="center"/>
          </w:tcPr>
          <w:p w14:paraId="3A4357EB" w14:textId="5AE30BBB" w:rsidR="00A35BED" w:rsidRPr="005B2948" w:rsidRDefault="00A35BED" w:rsidP="00A35BED">
            <w:pPr>
              <w:pStyle w:val="Bezodstpw"/>
              <w:spacing w:before="60" w:after="60" w:line="240" w:lineRule="auto"/>
              <w:jc w:val="center"/>
              <w:rPr>
                <w:rFonts w:cs="Arial"/>
                <w:sz w:val="16"/>
                <w:szCs w:val="18"/>
              </w:rPr>
            </w:pPr>
            <w:r>
              <w:rPr>
                <w:rFonts w:cs="Arial"/>
                <w:sz w:val="16"/>
                <w:szCs w:val="16"/>
              </w:rPr>
              <w:t>139</w:t>
            </w:r>
          </w:p>
        </w:tc>
        <w:tc>
          <w:tcPr>
            <w:tcW w:w="601" w:type="pct"/>
            <w:shd w:val="clear" w:color="auto" w:fill="F7CAAC" w:themeFill="accent2" w:themeFillTint="66"/>
            <w:vAlign w:val="center"/>
          </w:tcPr>
          <w:p w14:paraId="449092BC" w14:textId="7755C451" w:rsidR="00A35BED" w:rsidRPr="00A35BED" w:rsidRDefault="00A35BED" w:rsidP="00A35BED">
            <w:pPr>
              <w:pStyle w:val="Bezodstpw"/>
              <w:spacing w:before="60" w:after="60" w:line="240" w:lineRule="auto"/>
              <w:jc w:val="center"/>
              <w:rPr>
                <w:rFonts w:cs="Arial"/>
                <w:color w:val="000000" w:themeColor="text1"/>
                <w:sz w:val="16"/>
                <w:szCs w:val="18"/>
              </w:rPr>
            </w:pPr>
            <w:r w:rsidRPr="00A35BED">
              <w:rPr>
                <w:rFonts w:cs="Arial"/>
                <w:color w:val="000000" w:themeColor="text1"/>
                <w:sz w:val="16"/>
                <w:szCs w:val="16"/>
              </w:rPr>
              <w:t>0,00</w:t>
            </w:r>
          </w:p>
        </w:tc>
        <w:tc>
          <w:tcPr>
            <w:tcW w:w="1516" w:type="pct"/>
            <w:shd w:val="clear" w:color="auto" w:fill="F7CAAC" w:themeFill="accent2" w:themeFillTint="66"/>
            <w:vAlign w:val="center"/>
          </w:tcPr>
          <w:p w14:paraId="795A1142" w14:textId="633B3AC4"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0,5474</w:t>
            </w:r>
          </w:p>
        </w:tc>
      </w:tr>
      <w:tr w:rsidR="00A35BED" w:rsidRPr="005B2948" w14:paraId="741FB21A" w14:textId="77777777" w:rsidTr="00486132">
        <w:trPr>
          <w:jc w:val="center"/>
        </w:trPr>
        <w:tc>
          <w:tcPr>
            <w:tcW w:w="882" w:type="pct"/>
            <w:shd w:val="clear" w:color="auto" w:fill="F7CAAC" w:themeFill="accent2" w:themeFillTint="66"/>
            <w:vAlign w:val="center"/>
          </w:tcPr>
          <w:p w14:paraId="4AB243CA" w14:textId="77777777" w:rsidR="00A35BED" w:rsidRPr="005B2948" w:rsidRDefault="00A35BED" w:rsidP="00A35BED">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74" w:type="pct"/>
            <w:shd w:val="clear" w:color="auto" w:fill="F7CAAC" w:themeFill="accent2" w:themeFillTint="66"/>
            <w:vAlign w:val="center"/>
          </w:tcPr>
          <w:p w14:paraId="33DF7732" w14:textId="0A7FE078" w:rsidR="00A35BED" w:rsidRPr="005B2948" w:rsidRDefault="00A35BED" w:rsidP="00A35BED">
            <w:pPr>
              <w:pStyle w:val="Bezodstpw"/>
              <w:spacing w:before="60" w:after="60" w:line="240" w:lineRule="auto"/>
              <w:jc w:val="center"/>
              <w:rPr>
                <w:rFonts w:cs="Arial"/>
                <w:sz w:val="16"/>
                <w:szCs w:val="18"/>
              </w:rPr>
            </w:pPr>
            <w:r>
              <w:rPr>
                <w:rFonts w:cs="Arial"/>
                <w:sz w:val="16"/>
                <w:szCs w:val="16"/>
              </w:rPr>
              <w:t>780</w:t>
            </w:r>
          </w:p>
        </w:tc>
        <w:tc>
          <w:tcPr>
            <w:tcW w:w="1226" w:type="pct"/>
            <w:shd w:val="clear" w:color="auto" w:fill="F7CAAC" w:themeFill="accent2" w:themeFillTint="66"/>
            <w:vAlign w:val="center"/>
          </w:tcPr>
          <w:p w14:paraId="1EEC98B3" w14:textId="5345DC99" w:rsidR="00A35BED" w:rsidRPr="005B2948" w:rsidRDefault="00A35BED" w:rsidP="00A35BED">
            <w:pPr>
              <w:pStyle w:val="Bezodstpw"/>
              <w:spacing w:before="60" w:after="60" w:line="240" w:lineRule="auto"/>
              <w:jc w:val="center"/>
              <w:rPr>
                <w:rFonts w:cs="Arial"/>
                <w:sz w:val="16"/>
                <w:szCs w:val="18"/>
              </w:rPr>
            </w:pPr>
            <w:r>
              <w:rPr>
                <w:rFonts w:cs="Arial"/>
                <w:sz w:val="16"/>
                <w:szCs w:val="16"/>
              </w:rPr>
              <w:t>246</w:t>
            </w:r>
          </w:p>
        </w:tc>
        <w:tc>
          <w:tcPr>
            <w:tcW w:w="601" w:type="pct"/>
            <w:shd w:val="clear" w:color="auto" w:fill="F7CAAC" w:themeFill="accent2" w:themeFillTint="66"/>
            <w:vAlign w:val="center"/>
          </w:tcPr>
          <w:p w14:paraId="75AAD534" w14:textId="30593F21" w:rsidR="00A35BED" w:rsidRPr="00A35BED" w:rsidRDefault="00A35BED" w:rsidP="00A35BED">
            <w:pPr>
              <w:pStyle w:val="Bezodstpw"/>
              <w:spacing w:before="60" w:after="60" w:line="240" w:lineRule="auto"/>
              <w:jc w:val="center"/>
              <w:rPr>
                <w:rFonts w:cs="Arial"/>
                <w:color w:val="000000" w:themeColor="text1"/>
                <w:sz w:val="16"/>
                <w:szCs w:val="18"/>
              </w:rPr>
            </w:pPr>
            <w:r w:rsidRPr="00A35BED">
              <w:rPr>
                <w:rFonts w:cs="Arial"/>
                <w:color w:val="000000" w:themeColor="text1"/>
                <w:sz w:val="16"/>
                <w:szCs w:val="16"/>
              </w:rPr>
              <w:t>0,13</w:t>
            </w:r>
          </w:p>
        </w:tc>
        <w:tc>
          <w:tcPr>
            <w:tcW w:w="1516" w:type="pct"/>
            <w:shd w:val="clear" w:color="auto" w:fill="F7CAAC" w:themeFill="accent2" w:themeFillTint="66"/>
            <w:vAlign w:val="center"/>
          </w:tcPr>
          <w:p w14:paraId="35C2255A" w14:textId="724A5887" w:rsidR="00A35BED" w:rsidRPr="005B2948" w:rsidRDefault="00A35BED" w:rsidP="00A35BED">
            <w:pPr>
              <w:pStyle w:val="Bezodstpw"/>
              <w:spacing w:before="60" w:after="60" w:line="240" w:lineRule="auto"/>
              <w:jc w:val="center"/>
              <w:rPr>
                <w:rFonts w:cs="Arial"/>
                <w:color w:val="000000"/>
                <w:sz w:val="16"/>
                <w:szCs w:val="18"/>
              </w:rPr>
            </w:pPr>
            <w:r>
              <w:rPr>
                <w:rFonts w:cs="Arial"/>
                <w:color w:val="000000"/>
                <w:sz w:val="16"/>
                <w:szCs w:val="16"/>
              </w:rPr>
              <w:t>0,5159</w:t>
            </w:r>
          </w:p>
        </w:tc>
      </w:tr>
      <w:tr w:rsidR="00A35BED" w:rsidRPr="005B2948" w14:paraId="2D5778A7" w14:textId="77777777" w:rsidTr="00184F06">
        <w:trPr>
          <w:trHeight w:val="65"/>
          <w:jc w:val="center"/>
        </w:trPr>
        <w:tc>
          <w:tcPr>
            <w:tcW w:w="882" w:type="pct"/>
            <w:shd w:val="clear" w:color="auto" w:fill="F7CAAC" w:themeFill="accent2" w:themeFillTint="66"/>
            <w:vAlign w:val="center"/>
          </w:tcPr>
          <w:p w14:paraId="7F00896D" w14:textId="77777777" w:rsidR="00A35BED" w:rsidRPr="005B2948" w:rsidRDefault="00A35BED" w:rsidP="00A35BED">
            <w:pPr>
              <w:pStyle w:val="Bezodstpw"/>
              <w:spacing w:before="60" w:after="60" w:line="240" w:lineRule="auto"/>
              <w:jc w:val="center"/>
              <w:rPr>
                <w:sz w:val="16"/>
                <w:lang w:eastAsia="ar-SA"/>
              </w:rPr>
            </w:pPr>
            <w:r>
              <w:rPr>
                <w:sz w:val="16"/>
                <w:lang w:eastAsia="ar-SA"/>
              </w:rPr>
              <w:t>Jednostka Obręb 3</w:t>
            </w:r>
          </w:p>
        </w:tc>
        <w:tc>
          <w:tcPr>
            <w:tcW w:w="774" w:type="pct"/>
            <w:shd w:val="clear" w:color="auto" w:fill="F7CAAC" w:themeFill="accent2" w:themeFillTint="66"/>
            <w:vAlign w:val="center"/>
          </w:tcPr>
          <w:p w14:paraId="52A50FB6" w14:textId="66D30673" w:rsidR="00A35BED" w:rsidRPr="005B2948" w:rsidRDefault="00A35BED" w:rsidP="00A35BED">
            <w:pPr>
              <w:pStyle w:val="Bezodstpw"/>
              <w:spacing w:before="60" w:after="60" w:line="240" w:lineRule="auto"/>
              <w:jc w:val="center"/>
              <w:rPr>
                <w:rFonts w:cs="Arial"/>
                <w:sz w:val="16"/>
                <w:szCs w:val="18"/>
              </w:rPr>
            </w:pPr>
            <w:r>
              <w:rPr>
                <w:rFonts w:cs="Arial"/>
                <w:sz w:val="16"/>
                <w:szCs w:val="16"/>
              </w:rPr>
              <w:t>792</w:t>
            </w:r>
          </w:p>
        </w:tc>
        <w:tc>
          <w:tcPr>
            <w:tcW w:w="1226" w:type="pct"/>
            <w:shd w:val="clear" w:color="auto" w:fill="F7CAAC" w:themeFill="accent2" w:themeFillTint="66"/>
            <w:vAlign w:val="center"/>
          </w:tcPr>
          <w:p w14:paraId="21588F5D" w14:textId="3A2CC75A" w:rsidR="00A35BED" w:rsidRPr="005B2948" w:rsidRDefault="00A35BED" w:rsidP="00A35BED">
            <w:pPr>
              <w:pStyle w:val="Bezodstpw"/>
              <w:spacing w:before="60" w:after="60" w:line="240" w:lineRule="auto"/>
              <w:jc w:val="center"/>
              <w:rPr>
                <w:rFonts w:cs="Arial"/>
                <w:sz w:val="16"/>
                <w:szCs w:val="18"/>
              </w:rPr>
            </w:pPr>
            <w:r>
              <w:rPr>
                <w:rFonts w:cs="Arial"/>
                <w:sz w:val="16"/>
                <w:szCs w:val="16"/>
              </w:rPr>
              <w:t>258</w:t>
            </w:r>
          </w:p>
        </w:tc>
        <w:tc>
          <w:tcPr>
            <w:tcW w:w="601" w:type="pct"/>
            <w:shd w:val="clear" w:color="auto" w:fill="F7CAAC" w:themeFill="accent2" w:themeFillTint="66"/>
            <w:vAlign w:val="center"/>
          </w:tcPr>
          <w:p w14:paraId="5D8098E2" w14:textId="6AD79773" w:rsidR="00A35BED" w:rsidRPr="00A35BED" w:rsidRDefault="00A35BED" w:rsidP="00A35BED">
            <w:pPr>
              <w:pStyle w:val="Bezodstpw"/>
              <w:spacing w:before="60" w:after="60" w:line="240" w:lineRule="auto"/>
              <w:jc w:val="center"/>
              <w:rPr>
                <w:rFonts w:cs="Arial"/>
                <w:color w:val="000000" w:themeColor="text1"/>
                <w:sz w:val="16"/>
                <w:szCs w:val="18"/>
              </w:rPr>
            </w:pPr>
            <w:r w:rsidRPr="00A35BED">
              <w:rPr>
                <w:rFonts w:cs="Arial"/>
                <w:color w:val="000000" w:themeColor="text1"/>
                <w:sz w:val="16"/>
                <w:szCs w:val="16"/>
              </w:rPr>
              <w:t>0,13</w:t>
            </w:r>
          </w:p>
        </w:tc>
        <w:tc>
          <w:tcPr>
            <w:tcW w:w="1516" w:type="pct"/>
            <w:shd w:val="clear" w:color="auto" w:fill="F7CAAC" w:themeFill="accent2" w:themeFillTint="66"/>
            <w:vAlign w:val="center"/>
          </w:tcPr>
          <w:p w14:paraId="2975F57D" w14:textId="29331F64"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0,5163</w:t>
            </w:r>
          </w:p>
        </w:tc>
      </w:tr>
      <w:tr w:rsidR="00A35BED" w:rsidRPr="005B2948" w14:paraId="69B0377C" w14:textId="77777777" w:rsidTr="00486132">
        <w:trPr>
          <w:jc w:val="center"/>
        </w:trPr>
        <w:tc>
          <w:tcPr>
            <w:tcW w:w="882" w:type="pct"/>
            <w:shd w:val="clear" w:color="auto" w:fill="F7CAAC" w:themeFill="accent2" w:themeFillTint="66"/>
            <w:vAlign w:val="center"/>
          </w:tcPr>
          <w:p w14:paraId="0FBC7A02" w14:textId="77777777" w:rsidR="00A35BED" w:rsidRPr="005B2948" w:rsidRDefault="00A35BED" w:rsidP="00A35BED">
            <w:pPr>
              <w:pStyle w:val="Bezodstpw"/>
              <w:spacing w:before="60" w:after="60" w:line="240" w:lineRule="auto"/>
              <w:jc w:val="center"/>
              <w:rPr>
                <w:sz w:val="16"/>
                <w:lang w:eastAsia="ar-SA"/>
              </w:rPr>
            </w:pPr>
            <w:r>
              <w:rPr>
                <w:sz w:val="16"/>
                <w:lang w:eastAsia="ar-SA"/>
              </w:rPr>
              <w:t>Jednostka Obręb 4</w:t>
            </w:r>
          </w:p>
        </w:tc>
        <w:tc>
          <w:tcPr>
            <w:tcW w:w="774" w:type="pct"/>
            <w:shd w:val="clear" w:color="auto" w:fill="F7CAAC" w:themeFill="accent2" w:themeFillTint="66"/>
            <w:vAlign w:val="center"/>
          </w:tcPr>
          <w:p w14:paraId="4CA16250" w14:textId="48AB6615" w:rsidR="00A35BED" w:rsidRPr="005B2948" w:rsidRDefault="00A35BED" w:rsidP="00A35BED">
            <w:pPr>
              <w:pStyle w:val="Bezodstpw"/>
              <w:spacing w:before="60" w:after="60" w:line="240" w:lineRule="auto"/>
              <w:jc w:val="center"/>
              <w:rPr>
                <w:rFonts w:cs="Arial"/>
                <w:sz w:val="16"/>
                <w:szCs w:val="18"/>
              </w:rPr>
            </w:pPr>
            <w:r>
              <w:rPr>
                <w:rFonts w:cs="Arial"/>
                <w:sz w:val="16"/>
                <w:szCs w:val="16"/>
              </w:rPr>
              <w:t>839</w:t>
            </w:r>
          </w:p>
        </w:tc>
        <w:tc>
          <w:tcPr>
            <w:tcW w:w="1226" w:type="pct"/>
            <w:shd w:val="clear" w:color="auto" w:fill="F7CAAC" w:themeFill="accent2" w:themeFillTint="66"/>
            <w:vAlign w:val="center"/>
          </w:tcPr>
          <w:p w14:paraId="66456AC1" w14:textId="62E8A581" w:rsidR="00A35BED" w:rsidRPr="005B2948" w:rsidRDefault="00A35BED" w:rsidP="00A35BED">
            <w:pPr>
              <w:pStyle w:val="Bezodstpw"/>
              <w:spacing w:before="60" w:after="60" w:line="240" w:lineRule="auto"/>
              <w:jc w:val="center"/>
              <w:rPr>
                <w:rFonts w:cs="Arial"/>
                <w:sz w:val="16"/>
                <w:szCs w:val="18"/>
              </w:rPr>
            </w:pPr>
            <w:r>
              <w:rPr>
                <w:rFonts w:cs="Arial"/>
                <w:sz w:val="16"/>
                <w:szCs w:val="16"/>
              </w:rPr>
              <w:t>310</w:t>
            </w:r>
          </w:p>
        </w:tc>
        <w:tc>
          <w:tcPr>
            <w:tcW w:w="601" w:type="pct"/>
            <w:shd w:val="clear" w:color="auto" w:fill="F7CAAC" w:themeFill="accent2" w:themeFillTint="66"/>
            <w:vAlign w:val="center"/>
          </w:tcPr>
          <w:p w14:paraId="101D6A33" w14:textId="6BD9F509" w:rsidR="00A35BED" w:rsidRPr="00A35BED" w:rsidRDefault="00A35BED" w:rsidP="00A35BED">
            <w:pPr>
              <w:pStyle w:val="Bezodstpw"/>
              <w:spacing w:before="60" w:after="60" w:line="240" w:lineRule="auto"/>
              <w:jc w:val="center"/>
              <w:rPr>
                <w:rFonts w:cs="Arial"/>
                <w:color w:val="000000" w:themeColor="text1"/>
                <w:sz w:val="16"/>
                <w:szCs w:val="18"/>
              </w:rPr>
            </w:pPr>
            <w:r w:rsidRPr="00A35BED">
              <w:rPr>
                <w:rFonts w:cs="Arial"/>
                <w:color w:val="000000" w:themeColor="text1"/>
                <w:sz w:val="16"/>
                <w:szCs w:val="16"/>
              </w:rPr>
              <w:t>0,00</w:t>
            </w:r>
          </w:p>
        </w:tc>
        <w:tc>
          <w:tcPr>
            <w:tcW w:w="1516" w:type="pct"/>
            <w:shd w:val="clear" w:color="auto" w:fill="F7CAAC" w:themeFill="accent2" w:themeFillTint="66"/>
            <w:vAlign w:val="center"/>
          </w:tcPr>
          <w:p w14:paraId="537FD236" w14:textId="29480BFB" w:rsidR="00A35BED" w:rsidRPr="005B2948" w:rsidRDefault="00A35BED" w:rsidP="00A35BED">
            <w:pPr>
              <w:pStyle w:val="Bezodstpw"/>
              <w:spacing w:before="60" w:after="60" w:line="240" w:lineRule="auto"/>
              <w:jc w:val="center"/>
              <w:rPr>
                <w:rFonts w:cs="Arial"/>
                <w:sz w:val="16"/>
                <w:szCs w:val="18"/>
              </w:rPr>
            </w:pPr>
            <w:r>
              <w:rPr>
                <w:rFonts w:cs="Arial"/>
                <w:color w:val="000000"/>
                <w:sz w:val="16"/>
                <w:szCs w:val="16"/>
              </w:rPr>
              <w:t>0,5474</w:t>
            </w:r>
          </w:p>
        </w:tc>
      </w:tr>
    </w:tbl>
    <w:p w14:paraId="2691E3A1" w14:textId="3774D97F" w:rsidR="003C30E8" w:rsidRPr="00F11522" w:rsidRDefault="00F11522" w:rsidP="00F11522">
      <w:pPr>
        <w:pStyle w:val="Bezodstpw"/>
        <w:spacing w:line="240" w:lineRule="auto"/>
        <w:ind w:right="0"/>
        <w:jc w:val="right"/>
        <w:rPr>
          <w:sz w:val="18"/>
          <w:lang w:eastAsia="ar-SA"/>
        </w:rPr>
      </w:pPr>
      <w:r w:rsidRPr="00F11522">
        <w:rPr>
          <w:sz w:val="18"/>
          <w:lang w:eastAsia="ar-SA"/>
        </w:rPr>
        <w:t>Źródło: Opracowanie własne</w:t>
      </w:r>
    </w:p>
    <w:p w14:paraId="45D652E8" w14:textId="37AC17DB" w:rsidR="003C30E8" w:rsidRPr="00F11522" w:rsidRDefault="00F11522" w:rsidP="00F11522">
      <w:pPr>
        <w:pStyle w:val="Bezodstpw"/>
        <w:rPr>
          <w:b/>
        </w:rPr>
      </w:pPr>
      <w:r w:rsidRPr="00F11522">
        <w:rPr>
          <w:b/>
        </w:rPr>
        <w:t>Niedostateczny stopień skanalizowania budynków mieszkalnych</w:t>
      </w:r>
    </w:p>
    <w:p w14:paraId="4A3769B2" w14:textId="23FF9B73" w:rsidR="003C30E8" w:rsidRDefault="00F11522" w:rsidP="003C30E8">
      <w:pPr>
        <w:pStyle w:val="Bezodstpw"/>
        <w:rPr>
          <w:lang w:eastAsia="ar-SA"/>
        </w:rPr>
      </w:pPr>
      <w:r>
        <w:rPr>
          <w:lang w:eastAsia="ar-SA"/>
        </w:rPr>
        <w:t>Brak skanalizowania lub niewystarczający system kanalizacyjny może prowadzić do niestabilnych warunków sanitarnych. To z kolei zwiększa ryzyko wystąpienia chorób zakaźnych i innych problemów zdrowotnych, ponieważ zanieczyszczenia mogą przedostawać się do środowiska, wód gruntowych czy źródeł wody pitnej.</w:t>
      </w:r>
    </w:p>
    <w:p w14:paraId="1FFB4EE4" w14:textId="1652EB60" w:rsidR="00F11522" w:rsidRDefault="00F11522" w:rsidP="003C30E8">
      <w:pPr>
        <w:pStyle w:val="Bezodstpw"/>
        <w:rPr>
          <w:lang w:eastAsia="ar-SA"/>
        </w:rPr>
      </w:pPr>
      <w:r>
        <w:rPr>
          <w:lang w:eastAsia="ar-SA"/>
        </w:rPr>
        <w:t>Ponadto, brak kanalizacji może wpływać na estetykę okolicy, szczególnie w przypadku stosowania systemów szamb czy starych rozwiązań. To może wpływać na ogólny standard życia mieszkańców i atrakcyjność gminy.</w:t>
      </w:r>
      <w:r w:rsidR="000E6C2F">
        <w:rPr>
          <w:lang w:eastAsia="ar-SA"/>
        </w:rPr>
        <w:t xml:space="preserve"> </w:t>
      </w:r>
    </w:p>
    <w:p w14:paraId="5EFA63D8" w14:textId="3BD038E9" w:rsidR="00F11522" w:rsidRDefault="00F11522" w:rsidP="003C30E8">
      <w:pPr>
        <w:pStyle w:val="Bezodstpw"/>
        <w:rPr>
          <w:lang w:eastAsia="ar-SA"/>
        </w:rPr>
      </w:pPr>
      <w:r>
        <w:rPr>
          <w:lang w:eastAsia="ar-SA"/>
        </w:rPr>
        <w:t xml:space="preserve">Niedostateczny stopień skanalizowania budynków mieszkalnych na terenie gminy Poniec został zidentyfikowany za pomocą 2 wskaźników: </w:t>
      </w:r>
      <w:r w:rsidR="007A71C3" w:rsidRPr="00184F06">
        <w:rPr>
          <w:lang w:eastAsia="ar-SA"/>
        </w:rPr>
        <w:t>udziału</w:t>
      </w:r>
      <w:r w:rsidRPr="007A71C3">
        <w:rPr>
          <w:lang w:eastAsia="ar-SA"/>
        </w:rPr>
        <w:t xml:space="preserve"> </w:t>
      </w:r>
      <w:r w:rsidR="00184F06">
        <w:rPr>
          <w:lang w:eastAsia="ar-SA"/>
        </w:rPr>
        <w:t xml:space="preserve">liczby </w:t>
      </w:r>
      <w:r w:rsidRPr="007A71C3">
        <w:rPr>
          <w:lang w:eastAsia="ar-SA"/>
        </w:rPr>
        <w:t xml:space="preserve">budynków mieszkalnych </w:t>
      </w:r>
      <w:r w:rsidRPr="007A71C3">
        <w:rPr>
          <w:lang w:eastAsia="ar-SA"/>
        </w:rPr>
        <w:lastRenderedPageBreak/>
        <w:t>korzystających z s</w:t>
      </w:r>
      <w:r w:rsidR="001359E8" w:rsidRPr="007A71C3">
        <w:rPr>
          <w:lang w:eastAsia="ar-SA"/>
        </w:rPr>
        <w:t>z</w:t>
      </w:r>
      <w:r w:rsidRPr="007A71C3">
        <w:rPr>
          <w:lang w:eastAsia="ar-SA"/>
        </w:rPr>
        <w:t>amba w stosunku do liczby budynków mieszkalnych ogółem</w:t>
      </w:r>
      <w:r>
        <w:rPr>
          <w:lang w:eastAsia="ar-SA"/>
        </w:rPr>
        <w:t xml:space="preserve"> oraz liczby przyłączy do sieci kanalizacyjnej na 100 mieszkańców na danym obszarze.</w:t>
      </w:r>
    </w:p>
    <w:p w14:paraId="3DCE3081" w14:textId="446419C2" w:rsidR="00F11522" w:rsidRDefault="00F11522" w:rsidP="003C30E8">
      <w:pPr>
        <w:pStyle w:val="Bezodstpw"/>
        <w:rPr>
          <w:lang w:eastAsia="ar-SA"/>
        </w:rPr>
      </w:pPr>
      <w:r>
        <w:rPr>
          <w:lang w:eastAsia="ar-SA"/>
        </w:rPr>
        <w:t xml:space="preserve">W przypadku </w:t>
      </w:r>
      <w:r w:rsidR="00A84D66">
        <w:rPr>
          <w:lang w:eastAsia="ar-SA"/>
        </w:rPr>
        <w:t xml:space="preserve">pierwszego z wyżej wymienionych wskaźników, jednostkami z sytuacją kryzysową są: Bogdanki, Czarkowo, Dzięczyna, Grodzisko, Janiszewo, Łęka Mała, Sarbinowo, Szurkowo, Teodozewo, Waszkowo, Zawada i Żytowiecko. </w:t>
      </w:r>
    </w:p>
    <w:p w14:paraId="30B9998A" w14:textId="1F8E5FC6" w:rsidR="00A84D66" w:rsidRPr="00A84D66" w:rsidRDefault="00A84D66" w:rsidP="00A84D66">
      <w:pPr>
        <w:pStyle w:val="Legenda"/>
        <w:keepNext/>
        <w:spacing w:before="240" w:after="120"/>
        <w:jc w:val="center"/>
        <w:rPr>
          <w:rFonts w:ascii="Arial" w:hAnsi="Arial" w:cs="Arial"/>
          <w:b/>
          <w:i w:val="0"/>
          <w:color w:val="000000" w:themeColor="text1"/>
          <w:sz w:val="20"/>
        </w:rPr>
      </w:pPr>
      <w:bookmarkStart w:id="32" w:name="_Toc156571707"/>
      <w:r w:rsidRPr="00A84D66">
        <w:rPr>
          <w:rFonts w:ascii="Arial" w:hAnsi="Arial" w:cs="Arial"/>
          <w:b/>
          <w:i w:val="0"/>
          <w:color w:val="000000" w:themeColor="text1"/>
          <w:sz w:val="20"/>
        </w:rPr>
        <w:t xml:space="preserve">Tabela </w:t>
      </w:r>
      <w:r w:rsidRPr="00A84D66">
        <w:rPr>
          <w:rFonts w:ascii="Arial" w:hAnsi="Arial" w:cs="Arial"/>
          <w:b/>
          <w:i w:val="0"/>
          <w:color w:val="000000" w:themeColor="text1"/>
          <w:sz w:val="20"/>
        </w:rPr>
        <w:fldChar w:fldCharType="begin"/>
      </w:r>
      <w:r w:rsidRPr="00A84D66">
        <w:rPr>
          <w:rFonts w:ascii="Arial" w:hAnsi="Arial" w:cs="Arial"/>
          <w:b/>
          <w:i w:val="0"/>
          <w:color w:val="000000" w:themeColor="text1"/>
          <w:sz w:val="20"/>
        </w:rPr>
        <w:instrText xml:space="preserve"> SEQ Tabela \* ARABIC </w:instrText>
      </w:r>
      <w:r w:rsidRPr="00A84D66">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17</w:t>
      </w:r>
      <w:r w:rsidRPr="00A84D66">
        <w:rPr>
          <w:rFonts w:ascii="Arial" w:hAnsi="Arial" w:cs="Arial"/>
          <w:b/>
          <w:i w:val="0"/>
          <w:color w:val="000000" w:themeColor="text1"/>
          <w:sz w:val="20"/>
        </w:rPr>
        <w:fldChar w:fldCharType="end"/>
      </w:r>
      <w:r w:rsidRPr="00A84D66">
        <w:rPr>
          <w:rFonts w:ascii="Arial" w:hAnsi="Arial" w:cs="Arial"/>
          <w:b/>
          <w:i w:val="0"/>
          <w:color w:val="000000" w:themeColor="text1"/>
          <w:sz w:val="20"/>
        </w:rPr>
        <w:t>. Liczba budynków mieszkalnych korzystających z szamba w stosunku do liczby budynków mieszkalnych ogółem</w:t>
      </w:r>
      <w:bookmarkEnd w:id="32"/>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A84D66" w:rsidRPr="005B2948" w14:paraId="4B399B8D" w14:textId="77777777" w:rsidTr="00486132">
        <w:trPr>
          <w:trHeight w:val="370"/>
          <w:tblHeader/>
          <w:jc w:val="center"/>
        </w:trPr>
        <w:tc>
          <w:tcPr>
            <w:tcW w:w="882" w:type="pct"/>
            <w:vMerge w:val="restart"/>
            <w:shd w:val="clear" w:color="auto" w:fill="BFBFBF" w:themeFill="background1" w:themeFillShade="BF"/>
            <w:vAlign w:val="center"/>
          </w:tcPr>
          <w:p w14:paraId="2C5F8E44" w14:textId="77777777" w:rsidR="00A84D66" w:rsidRPr="005B2948" w:rsidRDefault="00A84D66" w:rsidP="00A84D66">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74" w:type="pct"/>
            <w:shd w:val="clear" w:color="auto" w:fill="BFBFBF" w:themeFill="background1" w:themeFillShade="BF"/>
            <w:vAlign w:val="center"/>
          </w:tcPr>
          <w:p w14:paraId="68E196A6" w14:textId="76FDE7CD" w:rsidR="00A84D66" w:rsidRPr="005B2948" w:rsidRDefault="00A84D66" w:rsidP="00A84D66">
            <w:pPr>
              <w:pStyle w:val="Bezodstpw"/>
              <w:spacing w:before="60" w:after="60" w:line="240" w:lineRule="auto"/>
              <w:jc w:val="center"/>
              <w:rPr>
                <w:rFonts w:cs="Arial"/>
                <w:b/>
                <w:sz w:val="16"/>
                <w:szCs w:val="14"/>
              </w:rPr>
            </w:pPr>
            <w:r>
              <w:rPr>
                <w:rFonts w:cs="Arial"/>
                <w:b/>
                <w:sz w:val="16"/>
                <w:szCs w:val="14"/>
              </w:rPr>
              <w:t>Liczba budynków mieszkalnych</w:t>
            </w:r>
            <w:r w:rsidRPr="005B2948">
              <w:rPr>
                <w:rFonts w:cs="Arial"/>
                <w:b/>
                <w:sz w:val="16"/>
                <w:szCs w:val="14"/>
              </w:rPr>
              <w:t xml:space="preserve"> </w:t>
            </w:r>
          </w:p>
        </w:tc>
        <w:tc>
          <w:tcPr>
            <w:tcW w:w="1226" w:type="pct"/>
            <w:shd w:val="clear" w:color="auto" w:fill="BFBFBF" w:themeFill="background1" w:themeFillShade="BF"/>
            <w:vAlign w:val="center"/>
          </w:tcPr>
          <w:p w14:paraId="315D573D" w14:textId="2CF860D6" w:rsidR="00A84D66" w:rsidRPr="005B2948" w:rsidRDefault="00A84D66" w:rsidP="00A84D66">
            <w:pPr>
              <w:pStyle w:val="Bezodstpw"/>
              <w:spacing w:before="60" w:after="60" w:line="240" w:lineRule="auto"/>
              <w:jc w:val="center"/>
              <w:rPr>
                <w:rFonts w:cs="Arial"/>
                <w:b/>
                <w:sz w:val="16"/>
                <w:szCs w:val="14"/>
              </w:rPr>
            </w:pPr>
            <w:r w:rsidRPr="005B2948">
              <w:rPr>
                <w:rFonts w:cs="Arial"/>
                <w:b/>
                <w:sz w:val="16"/>
                <w:szCs w:val="14"/>
              </w:rPr>
              <w:t xml:space="preserve">Liczba </w:t>
            </w:r>
            <w:r w:rsidR="00486132">
              <w:rPr>
                <w:rFonts w:cs="Arial"/>
                <w:b/>
                <w:sz w:val="16"/>
                <w:szCs w:val="14"/>
              </w:rPr>
              <w:t>budynków mieszkalnych korzystających z szamba</w:t>
            </w:r>
          </w:p>
        </w:tc>
        <w:tc>
          <w:tcPr>
            <w:tcW w:w="2117" w:type="pct"/>
            <w:gridSpan w:val="2"/>
            <w:shd w:val="clear" w:color="auto" w:fill="BFBFBF" w:themeFill="background1" w:themeFillShade="BF"/>
            <w:vAlign w:val="center"/>
          </w:tcPr>
          <w:p w14:paraId="64E89F71" w14:textId="57168757" w:rsidR="00A84D66" w:rsidRPr="005B2948" w:rsidRDefault="007A71C3" w:rsidP="00A84D66">
            <w:pPr>
              <w:pStyle w:val="Bezodstpw"/>
              <w:spacing w:before="60" w:after="60" w:line="240" w:lineRule="auto"/>
              <w:jc w:val="center"/>
              <w:rPr>
                <w:rFonts w:cs="Arial"/>
                <w:b/>
                <w:sz w:val="16"/>
                <w:szCs w:val="14"/>
              </w:rPr>
            </w:pPr>
            <w:r w:rsidRPr="00184F06">
              <w:rPr>
                <w:rFonts w:cs="Arial"/>
                <w:b/>
                <w:sz w:val="16"/>
                <w:szCs w:val="14"/>
              </w:rPr>
              <w:t>Udział</w:t>
            </w:r>
            <w:r w:rsidR="00A84D66" w:rsidRPr="007A71C3">
              <w:rPr>
                <w:rFonts w:cs="Arial"/>
                <w:b/>
                <w:sz w:val="16"/>
                <w:szCs w:val="14"/>
              </w:rPr>
              <w:t xml:space="preserve"> </w:t>
            </w:r>
            <w:r w:rsidR="003F29F9">
              <w:rPr>
                <w:rFonts w:cs="Arial"/>
                <w:b/>
                <w:sz w:val="16"/>
                <w:szCs w:val="14"/>
              </w:rPr>
              <w:t xml:space="preserve">liczby </w:t>
            </w:r>
            <w:r w:rsidR="00A84D66" w:rsidRPr="007A71C3">
              <w:rPr>
                <w:rFonts w:cs="Arial"/>
                <w:b/>
                <w:sz w:val="16"/>
                <w:szCs w:val="14"/>
              </w:rPr>
              <w:t>budynków mieszkalnych korzystających z szamba w stosunku do liczby budynków mieszkalnych ogółem</w:t>
            </w:r>
          </w:p>
        </w:tc>
      </w:tr>
      <w:tr w:rsidR="00A84D66" w:rsidRPr="005B2948" w14:paraId="261E31F1" w14:textId="77777777" w:rsidTr="00486132">
        <w:trPr>
          <w:trHeight w:val="48"/>
          <w:jc w:val="center"/>
        </w:trPr>
        <w:tc>
          <w:tcPr>
            <w:tcW w:w="882" w:type="pct"/>
            <w:vMerge/>
            <w:shd w:val="clear" w:color="auto" w:fill="BFBFBF" w:themeFill="background1" w:themeFillShade="BF"/>
            <w:vAlign w:val="center"/>
          </w:tcPr>
          <w:p w14:paraId="7C114078" w14:textId="77777777" w:rsidR="00A84D66" w:rsidRPr="005B2948" w:rsidRDefault="00A84D66" w:rsidP="00A84D66">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3CE32A0A" w14:textId="77777777" w:rsidR="00A84D66" w:rsidRPr="005B2948" w:rsidRDefault="00A84D66" w:rsidP="00A84D66">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71D09194" w14:textId="77777777" w:rsidR="00A84D66" w:rsidRPr="005B2948" w:rsidRDefault="00A84D66" w:rsidP="00A84D66">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696DD3B3" w14:textId="77777777" w:rsidR="00A84D66" w:rsidRPr="005B2948" w:rsidRDefault="00A84D66" w:rsidP="00A84D66">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355F5A76" w14:textId="77777777" w:rsidR="00A84D66" w:rsidRPr="005B2948" w:rsidRDefault="00A84D66" w:rsidP="00A84D66">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7A71C3" w:rsidRPr="005B2948" w14:paraId="700701D9" w14:textId="77777777" w:rsidTr="00486132">
        <w:trPr>
          <w:jc w:val="center"/>
        </w:trPr>
        <w:tc>
          <w:tcPr>
            <w:tcW w:w="882" w:type="pct"/>
            <w:shd w:val="clear" w:color="auto" w:fill="D9D9D9" w:themeFill="background1" w:themeFillShade="D9"/>
            <w:vAlign w:val="center"/>
          </w:tcPr>
          <w:p w14:paraId="6F6EB28E" w14:textId="77777777" w:rsidR="007A71C3" w:rsidRPr="005B2948" w:rsidRDefault="007A71C3" w:rsidP="007A71C3">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04C4E0C9" w14:textId="7C153065" w:rsidR="007A71C3" w:rsidRPr="005B2948" w:rsidRDefault="007A71C3" w:rsidP="007A71C3">
            <w:pPr>
              <w:pStyle w:val="Bezodstpw"/>
              <w:spacing w:before="60" w:after="60" w:line="240" w:lineRule="auto"/>
              <w:jc w:val="center"/>
              <w:rPr>
                <w:rFonts w:cs="Arial"/>
                <w:b/>
                <w:color w:val="000000"/>
                <w:sz w:val="16"/>
                <w:szCs w:val="18"/>
              </w:rPr>
            </w:pPr>
            <w:r>
              <w:rPr>
                <w:rFonts w:cs="Arial"/>
                <w:b/>
                <w:bCs/>
                <w:sz w:val="16"/>
                <w:szCs w:val="16"/>
              </w:rPr>
              <w:t>1646</w:t>
            </w:r>
          </w:p>
        </w:tc>
        <w:tc>
          <w:tcPr>
            <w:tcW w:w="1226" w:type="pct"/>
            <w:shd w:val="clear" w:color="auto" w:fill="D9D9D9" w:themeFill="background1" w:themeFillShade="D9"/>
            <w:vAlign w:val="center"/>
          </w:tcPr>
          <w:p w14:paraId="0FF0216A" w14:textId="56D10934" w:rsidR="007A71C3" w:rsidRPr="005B2948" w:rsidRDefault="007A71C3" w:rsidP="007A71C3">
            <w:pPr>
              <w:pStyle w:val="Bezodstpw"/>
              <w:spacing w:before="60" w:after="60" w:line="240" w:lineRule="auto"/>
              <w:jc w:val="center"/>
              <w:rPr>
                <w:rFonts w:cs="Arial"/>
                <w:b/>
                <w:color w:val="000000"/>
                <w:sz w:val="16"/>
                <w:szCs w:val="18"/>
              </w:rPr>
            </w:pPr>
            <w:r>
              <w:rPr>
                <w:rFonts w:cs="Arial"/>
                <w:b/>
                <w:color w:val="000000"/>
                <w:sz w:val="16"/>
                <w:szCs w:val="18"/>
              </w:rPr>
              <w:t>361</w:t>
            </w:r>
          </w:p>
        </w:tc>
        <w:tc>
          <w:tcPr>
            <w:tcW w:w="601" w:type="pct"/>
            <w:shd w:val="clear" w:color="auto" w:fill="D9D9D9" w:themeFill="background1" w:themeFillShade="D9"/>
            <w:vAlign w:val="center"/>
          </w:tcPr>
          <w:p w14:paraId="0A3EA14C" w14:textId="3E241C69" w:rsidR="007A71C3" w:rsidRPr="00184F06" w:rsidRDefault="007A71C3" w:rsidP="007A71C3">
            <w:pPr>
              <w:pStyle w:val="Bezodstpw"/>
              <w:spacing w:before="60" w:after="60" w:line="240" w:lineRule="auto"/>
              <w:jc w:val="center"/>
              <w:rPr>
                <w:rFonts w:cs="Arial"/>
                <w:b/>
                <w:color w:val="000000" w:themeColor="text1"/>
                <w:sz w:val="16"/>
                <w:szCs w:val="18"/>
                <w:highlight w:val="yellow"/>
              </w:rPr>
            </w:pPr>
            <w:r w:rsidRPr="00184F06">
              <w:rPr>
                <w:rFonts w:cs="Arial"/>
                <w:b/>
                <w:bCs/>
                <w:color w:val="000000" w:themeColor="text1"/>
                <w:sz w:val="16"/>
                <w:szCs w:val="16"/>
              </w:rPr>
              <w:t>21,93%</w:t>
            </w:r>
          </w:p>
        </w:tc>
        <w:tc>
          <w:tcPr>
            <w:tcW w:w="1516" w:type="pct"/>
            <w:shd w:val="clear" w:color="auto" w:fill="D9D9D9" w:themeFill="background1" w:themeFillShade="D9"/>
            <w:vAlign w:val="center"/>
          </w:tcPr>
          <w:p w14:paraId="1FBEA685" w14:textId="542712CA" w:rsidR="007A71C3" w:rsidRPr="005B2948" w:rsidRDefault="007A71C3" w:rsidP="007A71C3">
            <w:pPr>
              <w:pStyle w:val="Bezodstpw"/>
              <w:spacing w:before="60" w:after="60" w:line="240" w:lineRule="auto"/>
              <w:jc w:val="center"/>
              <w:rPr>
                <w:rFonts w:cs="Arial"/>
                <w:b/>
                <w:color w:val="000000"/>
                <w:sz w:val="16"/>
                <w:szCs w:val="18"/>
              </w:rPr>
            </w:pPr>
            <w:r>
              <w:rPr>
                <w:rFonts w:cs="Arial"/>
                <w:b/>
                <w:color w:val="000000"/>
                <w:sz w:val="16"/>
                <w:szCs w:val="18"/>
              </w:rPr>
              <w:t>---</w:t>
            </w:r>
          </w:p>
        </w:tc>
      </w:tr>
      <w:tr w:rsidR="007A71C3" w:rsidRPr="005B2948" w14:paraId="7CF61FA9" w14:textId="77777777" w:rsidTr="00486132">
        <w:trPr>
          <w:jc w:val="center"/>
        </w:trPr>
        <w:tc>
          <w:tcPr>
            <w:tcW w:w="882" w:type="pct"/>
            <w:shd w:val="clear" w:color="auto" w:fill="FFFFFF" w:themeFill="background1"/>
            <w:vAlign w:val="center"/>
          </w:tcPr>
          <w:p w14:paraId="57DED140"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FFFFF" w:themeFill="background1"/>
            <w:vAlign w:val="center"/>
          </w:tcPr>
          <w:p w14:paraId="1A0E61FD" w14:textId="53EE81A9" w:rsidR="007A71C3" w:rsidRPr="005B2948" w:rsidRDefault="007A71C3" w:rsidP="007A71C3">
            <w:pPr>
              <w:pStyle w:val="Bezodstpw"/>
              <w:spacing w:before="60" w:after="60" w:line="240" w:lineRule="auto"/>
              <w:jc w:val="center"/>
              <w:rPr>
                <w:rFonts w:cs="Arial"/>
                <w:sz w:val="16"/>
                <w:szCs w:val="18"/>
              </w:rPr>
            </w:pPr>
            <w:r>
              <w:rPr>
                <w:rFonts w:cs="Arial"/>
                <w:sz w:val="16"/>
                <w:szCs w:val="16"/>
              </w:rPr>
              <w:t>21</w:t>
            </w:r>
          </w:p>
        </w:tc>
        <w:tc>
          <w:tcPr>
            <w:tcW w:w="1226" w:type="pct"/>
            <w:shd w:val="clear" w:color="auto" w:fill="FFFFFF" w:themeFill="background1"/>
            <w:vAlign w:val="center"/>
          </w:tcPr>
          <w:p w14:paraId="34D1E34E" w14:textId="62B3A6AF" w:rsidR="007A71C3" w:rsidRPr="005B2948" w:rsidRDefault="007A71C3" w:rsidP="007A71C3">
            <w:pPr>
              <w:pStyle w:val="Bezodstpw"/>
              <w:spacing w:before="60" w:after="60" w:line="240" w:lineRule="auto"/>
              <w:jc w:val="center"/>
              <w:rPr>
                <w:rFonts w:cs="Arial"/>
                <w:sz w:val="16"/>
                <w:szCs w:val="18"/>
              </w:rPr>
            </w:pPr>
            <w:r>
              <w:rPr>
                <w:rFonts w:cs="Arial"/>
                <w:b/>
                <w:bCs/>
                <w:sz w:val="16"/>
                <w:szCs w:val="16"/>
              </w:rPr>
              <w:t>361</w:t>
            </w:r>
          </w:p>
        </w:tc>
        <w:tc>
          <w:tcPr>
            <w:tcW w:w="601" w:type="pct"/>
            <w:shd w:val="clear" w:color="auto" w:fill="FFFFFF" w:themeFill="background1"/>
            <w:vAlign w:val="center"/>
          </w:tcPr>
          <w:p w14:paraId="7309EA3E" w14:textId="0A62B2DA"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4,76%</w:t>
            </w:r>
          </w:p>
        </w:tc>
        <w:tc>
          <w:tcPr>
            <w:tcW w:w="1516" w:type="pct"/>
            <w:shd w:val="clear" w:color="auto" w:fill="FFFFFF" w:themeFill="background1"/>
            <w:vAlign w:val="center"/>
          </w:tcPr>
          <w:p w14:paraId="5E6C5497" w14:textId="727A2548"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-0,5091</w:t>
            </w:r>
          </w:p>
        </w:tc>
      </w:tr>
      <w:tr w:rsidR="007A71C3" w:rsidRPr="005B2948" w14:paraId="022F7A55" w14:textId="77777777" w:rsidTr="00486132">
        <w:trPr>
          <w:jc w:val="center"/>
        </w:trPr>
        <w:tc>
          <w:tcPr>
            <w:tcW w:w="882" w:type="pct"/>
            <w:shd w:val="clear" w:color="auto" w:fill="F7CAAC" w:themeFill="accent2" w:themeFillTint="66"/>
            <w:vAlign w:val="center"/>
          </w:tcPr>
          <w:p w14:paraId="09298B70"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74" w:type="pct"/>
            <w:shd w:val="clear" w:color="auto" w:fill="F7CAAC" w:themeFill="accent2" w:themeFillTint="66"/>
            <w:vAlign w:val="center"/>
          </w:tcPr>
          <w:p w14:paraId="19D6F0AD" w14:textId="7FF10AAE" w:rsidR="007A71C3" w:rsidRPr="005B2948" w:rsidRDefault="007A71C3" w:rsidP="007A71C3">
            <w:pPr>
              <w:pStyle w:val="Bezodstpw"/>
              <w:spacing w:before="60" w:after="60" w:line="240" w:lineRule="auto"/>
              <w:jc w:val="center"/>
              <w:rPr>
                <w:rFonts w:cs="Arial"/>
                <w:sz w:val="16"/>
                <w:szCs w:val="18"/>
              </w:rPr>
            </w:pPr>
            <w:r>
              <w:rPr>
                <w:rFonts w:cs="Arial"/>
                <w:sz w:val="16"/>
                <w:szCs w:val="16"/>
              </w:rPr>
              <w:t>32</w:t>
            </w:r>
          </w:p>
        </w:tc>
        <w:tc>
          <w:tcPr>
            <w:tcW w:w="1226" w:type="pct"/>
            <w:shd w:val="clear" w:color="auto" w:fill="F7CAAC" w:themeFill="accent2" w:themeFillTint="66"/>
            <w:vAlign w:val="center"/>
          </w:tcPr>
          <w:p w14:paraId="65DBDE09" w14:textId="210E66BC" w:rsidR="007A71C3" w:rsidRPr="005B2948" w:rsidRDefault="007A71C3" w:rsidP="007A71C3">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3EE1DA28" w14:textId="07740C59"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78,13%</w:t>
            </w:r>
          </w:p>
        </w:tc>
        <w:tc>
          <w:tcPr>
            <w:tcW w:w="1516" w:type="pct"/>
            <w:shd w:val="clear" w:color="auto" w:fill="F7CAAC" w:themeFill="accent2" w:themeFillTint="66"/>
            <w:vAlign w:val="center"/>
          </w:tcPr>
          <w:p w14:paraId="797B1708" w14:textId="52F53810"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1,6663</w:t>
            </w:r>
          </w:p>
        </w:tc>
      </w:tr>
      <w:tr w:rsidR="007A71C3" w:rsidRPr="005B2948" w14:paraId="7D4B4D0F" w14:textId="77777777" w:rsidTr="00486132">
        <w:trPr>
          <w:jc w:val="center"/>
        </w:trPr>
        <w:tc>
          <w:tcPr>
            <w:tcW w:w="882" w:type="pct"/>
            <w:shd w:val="clear" w:color="auto" w:fill="F7CAAC" w:themeFill="accent2" w:themeFillTint="66"/>
            <w:vAlign w:val="center"/>
          </w:tcPr>
          <w:p w14:paraId="7274BC0F"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7CAAC" w:themeFill="accent2" w:themeFillTint="66"/>
            <w:vAlign w:val="center"/>
          </w:tcPr>
          <w:p w14:paraId="035F799A" w14:textId="5D33B0B1" w:rsidR="007A71C3" w:rsidRPr="005B2948" w:rsidRDefault="007A71C3" w:rsidP="007A71C3">
            <w:pPr>
              <w:pStyle w:val="Bezodstpw"/>
              <w:spacing w:before="60" w:after="60" w:line="240" w:lineRule="auto"/>
              <w:jc w:val="center"/>
              <w:rPr>
                <w:rFonts w:cs="Arial"/>
                <w:sz w:val="16"/>
                <w:szCs w:val="18"/>
              </w:rPr>
            </w:pPr>
            <w:r>
              <w:rPr>
                <w:rFonts w:cs="Arial"/>
                <w:sz w:val="16"/>
                <w:szCs w:val="16"/>
              </w:rPr>
              <w:t>40</w:t>
            </w:r>
          </w:p>
        </w:tc>
        <w:tc>
          <w:tcPr>
            <w:tcW w:w="1226" w:type="pct"/>
            <w:shd w:val="clear" w:color="auto" w:fill="F7CAAC" w:themeFill="accent2" w:themeFillTint="66"/>
            <w:vAlign w:val="center"/>
          </w:tcPr>
          <w:p w14:paraId="00C8AD97" w14:textId="408807FF" w:rsidR="007A71C3" w:rsidRPr="005B2948" w:rsidRDefault="007A71C3" w:rsidP="007A71C3">
            <w:pPr>
              <w:pStyle w:val="Bezodstpw"/>
              <w:spacing w:before="60" w:after="60" w:line="240" w:lineRule="auto"/>
              <w:jc w:val="center"/>
              <w:rPr>
                <w:rFonts w:cs="Arial"/>
                <w:sz w:val="16"/>
                <w:szCs w:val="18"/>
              </w:rPr>
            </w:pPr>
            <w:r>
              <w:rPr>
                <w:rFonts w:cs="Arial"/>
                <w:sz w:val="16"/>
                <w:szCs w:val="16"/>
              </w:rPr>
              <w:t>25</w:t>
            </w:r>
          </w:p>
        </w:tc>
        <w:tc>
          <w:tcPr>
            <w:tcW w:w="601" w:type="pct"/>
            <w:shd w:val="clear" w:color="auto" w:fill="F7CAAC" w:themeFill="accent2" w:themeFillTint="66"/>
            <w:vAlign w:val="center"/>
          </w:tcPr>
          <w:p w14:paraId="2DB82684" w14:textId="0A0A59D3"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45,00%</w:t>
            </w:r>
          </w:p>
        </w:tc>
        <w:tc>
          <w:tcPr>
            <w:tcW w:w="1516" w:type="pct"/>
            <w:shd w:val="clear" w:color="auto" w:fill="F7CAAC" w:themeFill="accent2" w:themeFillTint="66"/>
            <w:vAlign w:val="center"/>
          </w:tcPr>
          <w:p w14:paraId="0CAA5353" w14:textId="054E1A7E"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0,6840</w:t>
            </w:r>
          </w:p>
        </w:tc>
      </w:tr>
      <w:tr w:rsidR="007A71C3" w:rsidRPr="005B2948" w14:paraId="5088CA0A" w14:textId="77777777" w:rsidTr="00486132">
        <w:trPr>
          <w:jc w:val="center"/>
        </w:trPr>
        <w:tc>
          <w:tcPr>
            <w:tcW w:w="882" w:type="pct"/>
            <w:shd w:val="clear" w:color="auto" w:fill="FFFFFF" w:themeFill="background1"/>
            <w:vAlign w:val="center"/>
          </w:tcPr>
          <w:p w14:paraId="4CD83FF5"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FFFFF" w:themeFill="background1"/>
            <w:vAlign w:val="center"/>
          </w:tcPr>
          <w:p w14:paraId="1F1A73D8" w14:textId="230E5D54" w:rsidR="007A71C3" w:rsidRPr="005B2948" w:rsidRDefault="007A71C3" w:rsidP="007A71C3">
            <w:pPr>
              <w:pStyle w:val="Bezodstpw"/>
              <w:spacing w:before="60" w:after="60" w:line="240" w:lineRule="auto"/>
              <w:jc w:val="center"/>
              <w:rPr>
                <w:rFonts w:cs="Arial"/>
                <w:sz w:val="16"/>
                <w:szCs w:val="18"/>
              </w:rPr>
            </w:pPr>
            <w:r>
              <w:rPr>
                <w:rFonts w:cs="Arial"/>
                <w:sz w:val="16"/>
                <w:szCs w:val="16"/>
              </w:rPr>
              <w:t>59</w:t>
            </w:r>
          </w:p>
        </w:tc>
        <w:tc>
          <w:tcPr>
            <w:tcW w:w="1226" w:type="pct"/>
            <w:shd w:val="clear" w:color="auto" w:fill="FFFFFF" w:themeFill="background1"/>
            <w:vAlign w:val="center"/>
          </w:tcPr>
          <w:p w14:paraId="54DAF724" w14:textId="3DA7A957" w:rsidR="007A71C3" w:rsidRPr="005B2948" w:rsidRDefault="007A71C3" w:rsidP="007A71C3">
            <w:pPr>
              <w:pStyle w:val="Bezodstpw"/>
              <w:spacing w:before="60" w:after="60" w:line="240" w:lineRule="auto"/>
              <w:jc w:val="center"/>
              <w:rPr>
                <w:rFonts w:cs="Arial"/>
                <w:sz w:val="16"/>
                <w:szCs w:val="18"/>
              </w:rPr>
            </w:pPr>
            <w:r>
              <w:rPr>
                <w:rFonts w:cs="Arial"/>
                <w:sz w:val="16"/>
                <w:szCs w:val="16"/>
              </w:rPr>
              <w:t>18</w:t>
            </w:r>
          </w:p>
        </w:tc>
        <w:tc>
          <w:tcPr>
            <w:tcW w:w="601" w:type="pct"/>
            <w:shd w:val="clear" w:color="auto" w:fill="FFFFFF" w:themeFill="background1"/>
            <w:vAlign w:val="center"/>
          </w:tcPr>
          <w:p w14:paraId="6F47F977" w14:textId="4A249C90"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1,69%</w:t>
            </w:r>
          </w:p>
        </w:tc>
        <w:tc>
          <w:tcPr>
            <w:tcW w:w="1516" w:type="pct"/>
            <w:shd w:val="clear" w:color="auto" w:fill="FFFFFF" w:themeFill="background1"/>
            <w:vAlign w:val="center"/>
          </w:tcPr>
          <w:p w14:paraId="373A3ED2" w14:textId="26BFC0CB"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-0,6001</w:t>
            </w:r>
          </w:p>
        </w:tc>
      </w:tr>
      <w:tr w:rsidR="007A71C3" w:rsidRPr="005B2948" w14:paraId="6E254EBA" w14:textId="77777777" w:rsidTr="00486132">
        <w:trPr>
          <w:jc w:val="center"/>
        </w:trPr>
        <w:tc>
          <w:tcPr>
            <w:tcW w:w="882" w:type="pct"/>
            <w:shd w:val="clear" w:color="auto" w:fill="F7CAAC" w:themeFill="accent2" w:themeFillTint="66"/>
            <w:vAlign w:val="center"/>
          </w:tcPr>
          <w:p w14:paraId="2ABBD3FA"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7CAAC" w:themeFill="accent2" w:themeFillTint="66"/>
            <w:vAlign w:val="center"/>
          </w:tcPr>
          <w:p w14:paraId="02BFD858" w14:textId="791F2FFC" w:rsidR="007A71C3" w:rsidRPr="005B2948" w:rsidRDefault="007A71C3" w:rsidP="007A71C3">
            <w:pPr>
              <w:pStyle w:val="Bezodstpw"/>
              <w:spacing w:before="60" w:after="60" w:line="240" w:lineRule="auto"/>
              <w:jc w:val="center"/>
              <w:rPr>
                <w:rFonts w:cs="Arial"/>
                <w:sz w:val="16"/>
                <w:szCs w:val="18"/>
              </w:rPr>
            </w:pPr>
            <w:r>
              <w:rPr>
                <w:rFonts w:cs="Arial"/>
                <w:sz w:val="16"/>
                <w:szCs w:val="16"/>
              </w:rPr>
              <w:t>83</w:t>
            </w:r>
          </w:p>
        </w:tc>
        <w:tc>
          <w:tcPr>
            <w:tcW w:w="1226" w:type="pct"/>
            <w:shd w:val="clear" w:color="auto" w:fill="F7CAAC" w:themeFill="accent2" w:themeFillTint="66"/>
            <w:vAlign w:val="center"/>
          </w:tcPr>
          <w:p w14:paraId="14DB5621" w14:textId="64183111" w:rsidR="007A71C3" w:rsidRPr="005B2948" w:rsidRDefault="007A71C3" w:rsidP="007A71C3">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7CAAC" w:themeFill="accent2" w:themeFillTint="66"/>
            <w:vAlign w:val="center"/>
          </w:tcPr>
          <w:p w14:paraId="3D83DF45" w14:textId="799720E4"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66,27%</w:t>
            </w:r>
          </w:p>
        </w:tc>
        <w:tc>
          <w:tcPr>
            <w:tcW w:w="1516" w:type="pct"/>
            <w:shd w:val="clear" w:color="auto" w:fill="F7CAAC" w:themeFill="accent2" w:themeFillTint="66"/>
            <w:vAlign w:val="center"/>
          </w:tcPr>
          <w:p w14:paraId="07193C27" w14:textId="2553E55E"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1,3146</w:t>
            </w:r>
          </w:p>
        </w:tc>
      </w:tr>
      <w:tr w:rsidR="007A71C3" w:rsidRPr="005B2948" w14:paraId="19632C5A" w14:textId="77777777" w:rsidTr="00486132">
        <w:trPr>
          <w:jc w:val="center"/>
        </w:trPr>
        <w:tc>
          <w:tcPr>
            <w:tcW w:w="882" w:type="pct"/>
            <w:shd w:val="clear" w:color="auto" w:fill="F7CAAC" w:themeFill="accent2" w:themeFillTint="66"/>
            <w:vAlign w:val="center"/>
          </w:tcPr>
          <w:p w14:paraId="284A1601"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74" w:type="pct"/>
            <w:shd w:val="clear" w:color="auto" w:fill="F7CAAC" w:themeFill="accent2" w:themeFillTint="66"/>
            <w:vAlign w:val="center"/>
          </w:tcPr>
          <w:p w14:paraId="3D3AF583" w14:textId="3C80D9E6" w:rsidR="007A71C3" w:rsidRPr="005B2948" w:rsidRDefault="007A71C3" w:rsidP="007A71C3">
            <w:pPr>
              <w:pStyle w:val="Bezodstpw"/>
              <w:spacing w:before="60" w:after="60" w:line="240" w:lineRule="auto"/>
              <w:jc w:val="center"/>
              <w:rPr>
                <w:rFonts w:cs="Arial"/>
                <w:sz w:val="16"/>
                <w:szCs w:val="18"/>
              </w:rPr>
            </w:pPr>
            <w:r>
              <w:rPr>
                <w:rFonts w:cs="Arial"/>
                <w:sz w:val="16"/>
                <w:szCs w:val="16"/>
              </w:rPr>
              <w:t>19</w:t>
            </w:r>
          </w:p>
        </w:tc>
        <w:tc>
          <w:tcPr>
            <w:tcW w:w="1226" w:type="pct"/>
            <w:shd w:val="clear" w:color="auto" w:fill="F7CAAC" w:themeFill="accent2" w:themeFillTint="66"/>
            <w:vAlign w:val="center"/>
          </w:tcPr>
          <w:p w14:paraId="19E97191" w14:textId="0F1F3770" w:rsidR="007A71C3" w:rsidRPr="005B2948" w:rsidRDefault="007A71C3" w:rsidP="007A71C3">
            <w:pPr>
              <w:pStyle w:val="Bezodstpw"/>
              <w:spacing w:before="60" w:after="60" w:line="240" w:lineRule="auto"/>
              <w:jc w:val="center"/>
              <w:rPr>
                <w:rFonts w:cs="Arial"/>
                <w:sz w:val="16"/>
                <w:szCs w:val="18"/>
              </w:rPr>
            </w:pPr>
            <w:r>
              <w:rPr>
                <w:rFonts w:cs="Arial"/>
                <w:sz w:val="16"/>
                <w:szCs w:val="16"/>
              </w:rPr>
              <w:t>55</w:t>
            </w:r>
          </w:p>
        </w:tc>
        <w:tc>
          <w:tcPr>
            <w:tcW w:w="601" w:type="pct"/>
            <w:shd w:val="clear" w:color="auto" w:fill="F7CAAC" w:themeFill="accent2" w:themeFillTint="66"/>
            <w:vAlign w:val="center"/>
          </w:tcPr>
          <w:p w14:paraId="2BB68C63" w14:textId="35D5D034"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57,89%</w:t>
            </w:r>
          </w:p>
        </w:tc>
        <w:tc>
          <w:tcPr>
            <w:tcW w:w="1516" w:type="pct"/>
            <w:shd w:val="clear" w:color="auto" w:fill="F7CAAC" w:themeFill="accent2" w:themeFillTint="66"/>
            <w:vAlign w:val="center"/>
          </w:tcPr>
          <w:p w14:paraId="15347B19" w14:textId="1E9314C7"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1,0664</w:t>
            </w:r>
          </w:p>
        </w:tc>
      </w:tr>
      <w:tr w:rsidR="007A71C3" w:rsidRPr="005B2948" w14:paraId="50BF7552" w14:textId="77777777" w:rsidTr="00486132">
        <w:trPr>
          <w:jc w:val="center"/>
        </w:trPr>
        <w:tc>
          <w:tcPr>
            <w:tcW w:w="882" w:type="pct"/>
            <w:shd w:val="clear" w:color="auto" w:fill="F7CAAC" w:themeFill="accent2" w:themeFillTint="66"/>
            <w:vAlign w:val="center"/>
          </w:tcPr>
          <w:p w14:paraId="0CA92A00"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7CAAC" w:themeFill="accent2" w:themeFillTint="66"/>
            <w:vAlign w:val="center"/>
          </w:tcPr>
          <w:p w14:paraId="50BD0968" w14:textId="36341011" w:rsidR="007A71C3" w:rsidRPr="005B2948" w:rsidRDefault="007A71C3" w:rsidP="007A71C3">
            <w:pPr>
              <w:pStyle w:val="Bezodstpw"/>
              <w:spacing w:before="60" w:after="60" w:line="240" w:lineRule="auto"/>
              <w:jc w:val="center"/>
              <w:rPr>
                <w:rFonts w:cs="Arial"/>
                <w:sz w:val="16"/>
                <w:szCs w:val="18"/>
              </w:rPr>
            </w:pPr>
            <w:r>
              <w:rPr>
                <w:rFonts w:cs="Arial"/>
                <w:sz w:val="16"/>
                <w:szCs w:val="16"/>
              </w:rPr>
              <w:t>41</w:t>
            </w:r>
          </w:p>
        </w:tc>
        <w:tc>
          <w:tcPr>
            <w:tcW w:w="1226" w:type="pct"/>
            <w:shd w:val="clear" w:color="auto" w:fill="F7CAAC" w:themeFill="accent2" w:themeFillTint="66"/>
            <w:vAlign w:val="center"/>
          </w:tcPr>
          <w:p w14:paraId="7F1EB897" w14:textId="3B9E8A7F" w:rsidR="007A71C3" w:rsidRPr="005B2948" w:rsidRDefault="007A71C3" w:rsidP="007A71C3">
            <w:pPr>
              <w:pStyle w:val="Bezodstpw"/>
              <w:spacing w:before="60" w:after="60" w:line="240" w:lineRule="auto"/>
              <w:jc w:val="center"/>
              <w:rPr>
                <w:rFonts w:cs="Arial"/>
                <w:sz w:val="16"/>
                <w:szCs w:val="18"/>
              </w:rPr>
            </w:pPr>
            <w:r>
              <w:rPr>
                <w:rFonts w:cs="Arial"/>
                <w:sz w:val="16"/>
                <w:szCs w:val="16"/>
              </w:rPr>
              <w:t>11</w:t>
            </w:r>
          </w:p>
        </w:tc>
        <w:tc>
          <w:tcPr>
            <w:tcW w:w="601" w:type="pct"/>
            <w:shd w:val="clear" w:color="auto" w:fill="F7CAAC" w:themeFill="accent2" w:themeFillTint="66"/>
            <w:vAlign w:val="center"/>
          </w:tcPr>
          <w:p w14:paraId="589C6294" w14:textId="66A11AA7"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87,80%</w:t>
            </w:r>
          </w:p>
        </w:tc>
        <w:tc>
          <w:tcPr>
            <w:tcW w:w="1516" w:type="pct"/>
            <w:shd w:val="clear" w:color="auto" w:fill="F7CAAC" w:themeFill="accent2" w:themeFillTint="66"/>
            <w:vAlign w:val="center"/>
          </w:tcPr>
          <w:p w14:paraId="027EACFF" w14:textId="0B90D0AA"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1,9533</w:t>
            </w:r>
          </w:p>
        </w:tc>
      </w:tr>
      <w:tr w:rsidR="007A71C3" w:rsidRPr="005B2948" w14:paraId="46E336B7" w14:textId="77777777" w:rsidTr="00486132">
        <w:trPr>
          <w:jc w:val="center"/>
        </w:trPr>
        <w:tc>
          <w:tcPr>
            <w:tcW w:w="882" w:type="pct"/>
            <w:shd w:val="clear" w:color="auto" w:fill="F7CAAC" w:themeFill="accent2" w:themeFillTint="66"/>
            <w:vAlign w:val="center"/>
          </w:tcPr>
          <w:p w14:paraId="5C04BDF4"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7CAAC" w:themeFill="accent2" w:themeFillTint="66"/>
            <w:vAlign w:val="center"/>
          </w:tcPr>
          <w:p w14:paraId="3CF83174" w14:textId="065928E8" w:rsidR="007A71C3" w:rsidRPr="005B2948" w:rsidRDefault="007A71C3" w:rsidP="007A71C3">
            <w:pPr>
              <w:pStyle w:val="Bezodstpw"/>
              <w:spacing w:before="60" w:after="60" w:line="240" w:lineRule="auto"/>
              <w:jc w:val="center"/>
              <w:rPr>
                <w:rFonts w:cs="Arial"/>
                <w:sz w:val="16"/>
                <w:szCs w:val="18"/>
              </w:rPr>
            </w:pPr>
            <w:r>
              <w:rPr>
                <w:rFonts w:cs="Arial"/>
                <w:sz w:val="16"/>
                <w:szCs w:val="16"/>
              </w:rPr>
              <w:t>41</w:t>
            </w:r>
          </w:p>
        </w:tc>
        <w:tc>
          <w:tcPr>
            <w:tcW w:w="1226" w:type="pct"/>
            <w:shd w:val="clear" w:color="auto" w:fill="F7CAAC" w:themeFill="accent2" w:themeFillTint="66"/>
            <w:vAlign w:val="center"/>
          </w:tcPr>
          <w:p w14:paraId="188DF3A1" w14:textId="4C33F690" w:rsidR="007A71C3" w:rsidRPr="005B2948" w:rsidRDefault="007A71C3" w:rsidP="007A71C3">
            <w:pPr>
              <w:pStyle w:val="Bezodstpw"/>
              <w:spacing w:before="60" w:after="60" w:line="240" w:lineRule="auto"/>
              <w:jc w:val="center"/>
              <w:rPr>
                <w:rFonts w:cs="Arial"/>
                <w:sz w:val="16"/>
                <w:szCs w:val="18"/>
              </w:rPr>
            </w:pPr>
            <w:r>
              <w:rPr>
                <w:rFonts w:cs="Arial"/>
                <w:sz w:val="16"/>
                <w:szCs w:val="16"/>
              </w:rPr>
              <w:t>36</w:t>
            </w:r>
          </w:p>
        </w:tc>
        <w:tc>
          <w:tcPr>
            <w:tcW w:w="601" w:type="pct"/>
            <w:shd w:val="clear" w:color="auto" w:fill="F7CAAC" w:themeFill="accent2" w:themeFillTint="66"/>
            <w:vAlign w:val="center"/>
          </w:tcPr>
          <w:p w14:paraId="18C81BB7" w14:textId="4D88689C"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85,37%</w:t>
            </w:r>
          </w:p>
        </w:tc>
        <w:tc>
          <w:tcPr>
            <w:tcW w:w="1516" w:type="pct"/>
            <w:shd w:val="clear" w:color="auto" w:fill="F7CAAC" w:themeFill="accent2" w:themeFillTint="66"/>
            <w:vAlign w:val="center"/>
          </w:tcPr>
          <w:p w14:paraId="4FDC061C" w14:textId="205AF9D7"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1,8810</w:t>
            </w:r>
          </w:p>
        </w:tc>
      </w:tr>
      <w:tr w:rsidR="007A71C3" w:rsidRPr="005B2948" w14:paraId="17241BBF" w14:textId="77777777" w:rsidTr="00486132">
        <w:trPr>
          <w:jc w:val="center"/>
        </w:trPr>
        <w:tc>
          <w:tcPr>
            <w:tcW w:w="882" w:type="pct"/>
            <w:shd w:val="clear" w:color="auto" w:fill="FFFFFF" w:themeFill="background1"/>
            <w:vAlign w:val="center"/>
          </w:tcPr>
          <w:p w14:paraId="15B6DC74"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FFFFF" w:themeFill="background1"/>
            <w:vAlign w:val="center"/>
          </w:tcPr>
          <w:p w14:paraId="23341D0B" w14:textId="2582FFC2" w:rsidR="007A71C3" w:rsidRPr="005B2948" w:rsidRDefault="007A71C3" w:rsidP="007A71C3">
            <w:pPr>
              <w:pStyle w:val="Bezodstpw"/>
              <w:spacing w:before="60" w:after="60" w:line="240" w:lineRule="auto"/>
              <w:jc w:val="center"/>
              <w:rPr>
                <w:rFonts w:cs="Arial"/>
                <w:sz w:val="16"/>
                <w:szCs w:val="18"/>
              </w:rPr>
            </w:pPr>
            <w:r>
              <w:rPr>
                <w:rFonts w:cs="Arial"/>
                <w:sz w:val="16"/>
                <w:szCs w:val="16"/>
              </w:rPr>
              <w:t>84</w:t>
            </w:r>
          </w:p>
        </w:tc>
        <w:tc>
          <w:tcPr>
            <w:tcW w:w="1226" w:type="pct"/>
            <w:shd w:val="clear" w:color="auto" w:fill="FFFFFF" w:themeFill="background1"/>
            <w:vAlign w:val="center"/>
          </w:tcPr>
          <w:p w14:paraId="214AECBD" w14:textId="0086D6A5" w:rsidR="007A71C3" w:rsidRPr="005B2948" w:rsidRDefault="007A71C3" w:rsidP="007A71C3">
            <w:pPr>
              <w:pStyle w:val="Bezodstpw"/>
              <w:spacing w:before="60" w:after="60" w:line="240" w:lineRule="auto"/>
              <w:jc w:val="center"/>
              <w:rPr>
                <w:rFonts w:cs="Arial"/>
                <w:sz w:val="16"/>
                <w:szCs w:val="18"/>
              </w:rPr>
            </w:pPr>
            <w:r>
              <w:rPr>
                <w:rFonts w:cs="Arial"/>
                <w:sz w:val="16"/>
                <w:szCs w:val="16"/>
              </w:rPr>
              <w:t>35</w:t>
            </w:r>
          </w:p>
        </w:tc>
        <w:tc>
          <w:tcPr>
            <w:tcW w:w="601" w:type="pct"/>
            <w:shd w:val="clear" w:color="auto" w:fill="FFFFFF" w:themeFill="background1"/>
            <w:vAlign w:val="center"/>
          </w:tcPr>
          <w:p w14:paraId="5268DBE9" w14:textId="052210C0"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14,29%</w:t>
            </w:r>
          </w:p>
        </w:tc>
        <w:tc>
          <w:tcPr>
            <w:tcW w:w="1516" w:type="pct"/>
            <w:shd w:val="clear" w:color="auto" w:fill="FFFFFF" w:themeFill="background1"/>
            <w:vAlign w:val="center"/>
          </w:tcPr>
          <w:p w14:paraId="1BC95DE7" w14:textId="53C2777D"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-0,2267</w:t>
            </w:r>
          </w:p>
        </w:tc>
      </w:tr>
      <w:tr w:rsidR="007A71C3" w:rsidRPr="005B2948" w14:paraId="1DBA2EE4" w14:textId="77777777" w:rsidTr="00486132">
        <w:trPr>
          <w:trHeight w:val="59"/>
          <w:jc w:val="center"/>
        </w:trPr>
        <w:tc>
          <w:tcPr>
            <w:tcW w:w="882" w:type="pct"/>
            <w:shd w:val="clear" w:color="auto" w:fill="FFFFFF" w:themeFill="background1"/>
            <w:vAlign w:val="center"/>
          </w:tcPr>
          <w:p w14:paraId="5F492409"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FFFFF" w:themeFill="background1"/>
            <w:vAlign w:val="center"/>
          </w:tcPr>
          <w:p w14:paraId="13F84936" w14:textId="2D9A8726" w:rsidR="007A71C3" w:rsidRPr="005B2948" w:rsidRDefault="007A71C3" w:rsidP="007A71C3">
            <w:pPr>
              <w:pStyle w:val="Bezodstpw"/>
              <w:spacing w:before="60" w:after="60" w:line="240" w:lineRule="auto"/>
              <w:jc w:val="center"/>
              <w:rPr>
                <w:rFonts w:cs="Arial"/>
                <w:sz w:val="16"/>
                <w:szCs w:val="18"/>
              </w:rPr>
            </w:pPr>
            <w:r>
              <w:rPr>
                <w:rFonts w:cs="Arial"/>
                <w:sz w:val="16"/>
                <w:szCs w:val="16"/>
              </w:rPr>
              <w:t>29</w:t>
            </w:r>
          </w:p>
        </w:tc>
        <w:tc>
          <w:tcPr>
            <w:tcW w:w="1226" w:type="pct"/>
            <w:shd w:val="clear" w:color="auto" w:fill="FFFFFF" w:themeFill="background1"/>
            <w:vAlign w:val="center"/>
          </w:tcPr>
          <w:p w14:paraId="371D4B39" w14:textId="4FE533BC" w:rsidR="007A71C3" w:rsidRPr="005B2948" w:rsidRDefault="007A71C3" w:rsidP="007A71C3">
            <w:pPr>
              <w:pStyle w:val="Bezodstpw"/>
              <w:spacing w:before="60" w:after="60" w:line="240" w:lineRule="auto"/>
              <w:jc w:val="center"/>
              <w:rPr>
                <w:rFonts w:cs="Arial"/>
                <w:sz w:val="16"/>
                <w:szCs w:val="18"/>
              </w:rPr>
            </w:pPr>
            <w:r>
              <w:rPr>
                <w:rFonts w:cs="Arial"/>
                <w:sz w:val="16"/>
                <w:szCs w:val="16"/>
              </w:rPr>
              <w:t>12</w:t>
            </w:r>
          </w:p>
        </w:tc>
        <w:tc>
          <w:tcPr>
            <w:tcW w:w="601" w:type="pct"/>
            <w:shd w:val="clear" w:color="auto" w:fill="FFFFFF" w:themeFill="background1"/>
            <w:vAlign w:val="center"/>
          </w:tcPr>
          <w:p w14:paraId="79DBA2CB" w14:textId="06E954B2"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20,69%</w:t>
            </w:r>
          </w:p>
        </w:tc>
        <w:tc>
          <w:tcPr>
            <w:tcW w:w="1516" w:type="pct"/>
            <w:shd w:val="clear" w:color="auto" w:fill="FFFFFF" w:themeFill="background1"/>
            <w:vAlign w:val="center"/>
          </w:tcPr>
          <w:p w14:paraId="7A0144D2" w14:textId="666EE71A"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-0,0368</w:t>
            </w:r>
          </w:p>
        </w:tc>
      </w:tr>
      <w:tr w:rsidR="007A71C3" w:rsidRPr="005B2948" w14:paraId="079C0867" w14:textId="77777777" w:rsidTr="00486132">
        <w:trPr>
          <w:jc w:val="center"/>
        </w:trPr>
        <w:tc>
          <w:tcPr>
            <w:tcW w:w="882" w:type="pct"/>
            <w:shd w:val="clear" w:color="auto" w:fill="FFFFFF" w:themeFill="background1"/>
            <w:vAlign w:val="center"/>
          </w:tcPr>
          <w:p w14:paraId="0AA5AB63"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FFFFF" w:themeFill="background1"/>
            <w:vAlign w:val="center"/>
          </w:tcPr>
          <w:p w14:paraId="10AC9E2E" w14:textId="1C3F9632" w:rsidR="007A71C3" w:rsidRPr="005B2948" w:rsidRDefault="007A71C3" w:rsidP="007A71C3">
            <w:pPr>
              <w:pStyle w:val="Bezodstpw"/>
              <w:spacing w:before="60" w:after="60" w:line="240" w:lineRule="auto"/>
              <w:jc w:val="center"/>
              <w:rPr>
                <w:rFonts w:cs="Arial"/>
                <w:sz w:val="16"/>
                <w:szCs w:val="18"/>
              </w:rPr>
            </w:pPr>
            <w:r>
              <w:rPr>
                <w:rFonts w:cs="Arial"/>
                <w:sz w:val="16"/>
                <w:szCs w:val="16"/>
              </w:rPr>
              <w:t>65</w:t>
            </w:r>
          </w:p>
        </w:tc>
        <w:tc>
          <w:tcPr>
            <w:tcW w:w="1226" w:type="pct"/>
            <w:shd w:val="clear" w:color="auto" w:fill="FFFFFF" w:themeFill="background1"/>
            <w:vAlign w:val="center"/>
          </w:tcPr>
          <w:p w14:paraId="493CFA71" w14:textId="26FE8B31" w:rsidR="007A71C3" w:rsidRPr="005B2948" w:rsidRDefault="007A71C3" w:rsidP="007A71C3">
            <w:pPr>
              <w:pStyle w:val="Bezodstpw"/>
              <w:spacing w:before="60" w:after="60" w:line="240" w:lineRule="auto"/>
              <w:jc w:val="center"/>
              <w:rPr>
                <w:rFonts w:cs="Arial"/>
                <w:sz w:val="16"/>
                <w:szCs w:val="18"/>
              </w:rPr>
            </w:pPr>
            <w:r>
              <w:rPr>
                <w:rFonts w:cs="Arial"/>
                <w:sz w:val="16"/>
                <w:szCs w:val="16"/>
              </w:rPr>
              <w:t>6</w:t>
            </w:r>
          </w:p>
        </w:tc>
        <w:tc>
          <w:tcPr>
            <w:tcW w:w="601" w:type="pct"/>
            <w:shd w:val="clear" w:color="auto" w:fill="FFFFFF" w:themeFill="background1"/>
            <w:vAlign w:val="center"/>
          </w:tcPr>
          <w:p w14:paraId="43608F93" w14:textId="4062D3F5"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3,08%</w:t>
            </w:r>
          </w:p>
        </w:tc>
        <w:tc>
          <w:tcPr>
            <w:tcW w:w="1516" w:type="pct"/>
            <w:shd w:val="clear" w:color="auto" w:fill="FFFFFF" w:themeFill="background1"/>
            <w:vAlign w:val="center"/>
          </w:tcPr>
          <w:p w14:paraId="6A70E207" w14:textId="47A4B17A"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-0,5591</w:t>
            </w:r>
          </w:p>
        </w:tc>
      </w:tr>
      <w:tr w:rsidR="007A71C3" w:rsidRPr="005B2948" w14:paraId="66F50257" w14:textId="77777777" w:rsidTr="00486132">
        <w:trPr>
          <w:jc w:val="center"/>
        </w:trPr>
        <w:tc>
          <w:tcPr>
            <w:tcW w:w="882" w:type="pct"/>
            <w:shd w:val="clear" w:color="auto" w:fill="F7CAAC" w:themeFill="accent2" w:themeFillTint="66"/>
            <w:vAlign w:val="center"/>
          </w:tcPr>
          <w:p w14:paraId="07FB1370"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74" w:type="pct"/>
            <w:shd w:val="clear" w:color="auto" w:fill="F7CAAC" w:themeFill="accent2" w:themeFillTint="66"/>
            <w:vAlign w:val="center"/>
          </w:tcPr>
          <w:p w14:paraId="4625761F" w14:textId="4E71CA63" w:rsidR="007A71C3" w:rsidRPr="005B2948" w:rsidRDefault="007A71C3" w:rsidP="007A71C3">
            <w:pPr>
              <w:pStyle w:val="Bezodstpw"/>
              <w:spacing w:before="60" w:after="60" w:line="240" w:lineRule="auto"/>
              <w:jc w:val="center"/>
              <w:rPr>
                <w:rFonts w:cs="Arial"/>
                <w:sz w:val="16"/>
                <w:szCs w:val="18"/>
              </w:rPr>
            </w:pPr>
            <w:r>
              <w:rPr>
                <w:rFonts w:cs="Arial"/>
                <w:sz w:val="16"/>
                <w:szCs w:val="16"/>
              </w:rPr>
              <w:t>32</w:t>
            </w:r>
          </w:p>
        </w:tc>
        <w:tc>
          <w:tcPr>
            <w:tcW w:w="1226" w:type="pct"/>
            <w:shd w:val="clear" w:color="auto" w:fill="F7CAAC" w:themeFill="accent2" w:themeFillTint="66"/>
            <w:vAlign w:val="center"/>
          </w:tcPr>
          <w:p w14:paraId="26315336" w14:textId="0E2E9837" w:rsidR="007A71C3" w:rsidRPr="005B2948" w:rsidRDefault="007A71C3" w:rsidP="007A71C3">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7CAAC" w:themeFill="accent2" w:themeFillTint="66"/>
            <w:vAlign w:val="center"/>
          </w:tcPr>
          <w:p w14:paraId="4D521130" w14:textId="2A6A26B0"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65,63%</w:t>
            </w:r>
          </w:p>
        </w:tc>
        <w:tc>
          <w:tcPr>
            <w:tcW w:w="1516" w:type="pct"/>
            <w:shd w:val="clear" w:color="auto" w:fill="F7CAAC" w:themeFill="accent2" w:themeFillTint="66"/>
            <w:vAlign w:val="center"/>
          </w:tcPr>
          <w:p w14:paraId="606A3EB8" w14:textId="143977C7"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1,2956</w:t>
            </w:r>
          </w:p>
        </w:tc>
      </w:tr>
      <w:tr w:rsidR="007A71C3" w:rsidRPr="005B2948" w14:paraId="43C8CB9E" w14:textId="77777777" w:rsidTr="00486132">
        <w:trPr>
          <w:jc w:val="center"/>
        </w:trPr>
        <w:tc>
          <w:tcPr>
            <w:tcW w:w="882" w:type="pct"/>
            <w:shd w:val="clear" w:color="auto" w:fill="F7CAAC" w:themeFill="accent2" w:themeFillTint="66"/>
            <w:vAlign w:val="center"/>
          </w:tcPr>
          <w:p w14:paraId="6067BA37"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7CAAC" w:themeFill="accent2" w:themeFillTint="66"/>
            <w:vAlign w:val="center"/>
          </w:tcPr>
          <w:p w14:paraId="065FBE6E" w14:textId="7E6E2A14" w:rsidR="007A71C3" w:rsidRPr="005B2948" w:rsidRDefault="007A71C3" w:rsidP="007A71C3">
            <w:pPr>
              <w:pStyle w:val="Bezodstpw"/>
              <w:spacing w:before="60" w:after="60" w:line="240" w:lineRule="auto"/>
              <w:jc w:val="center"/>
              <w:rPr>
                <w:rFonts w:cs="Arial"/>
                <w:sz w:val="16"/>
                <w:szCs w:val="18"/>
              </w:rPr>
            </w:pPr>
            <w:r>
              <w:rPr>
                <w:rFonts w:cs="Arial"/>
                <w:sz w:val="16"/>
                <w:szCs w:val="16"/>
              </w:rPr>
              <w:t>59</w:t>
            </w:r>
          </w:p>
        </w:tc>
        <w:tc>
          <w:tcPr>
            <w:tcW w:w="1226" w:type="pct"/>
            <w:shd w:val="clear" w:color="auto" w:fill="F7CAAC" w:themeFill="accent2" w:themeFillTint="66"/>
            <w:vAlign w:val="center"/>
          </w:tcPr>
          <w:p w14:paraId="22192B66" w14:textId="2C923F69" w:rsidR="007A71C3" w:rsidRPr="005B2948" w:rsidRDefault="007A71C3" w:rsidP="007A71C3">
            <w:pPr>
              <w:pStyle w:val="Bezodstpw"/>
              <w:spacing w:before="60" w:after="60" w:line="240" w:lineRule="auto"/>
              <w:jc w:val="center"/>
              <w:rPr>
                <w:rFonts w:cs="Arial"/>
                <w:sz w:val="16"/>
                <w:szCs w:val="18"/>
              </w:rPr>
            </w:pPr>
            <w:r>
              <w:rPr>
                <w:rFonts w:cs="Arial"/>
                <w:sz w:val="16"/>
                <w:szCs w:val="16"/>
              </w:rPr>
              <w:t>21</w:t>
            </w:r>
          </w:p>
        </w:tc>
        <w:tc>
          <w:tcPr>
            <w:tcW w:w="601" w:type="pct"/>
            <w:shd w:val="clear" w:color="auto" w:fill="F7CAAC" w:themeFill="accent2" w:themeFillTint="66"/>
            <w:vAlign w:val="center"/>
          </w:tcPr>
          <w:p w14:paraId="3AA2ACB1" w14:textId="455AE8C2"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35,59%</w:t>
            </w:r>
          </w:p>
        </w:tc>
        <w:tc>
          <w:tcPr>
            <w:tcW w:w="1516" w:type="pct"/>
            <w:shd w:val="clear" w:color="auto" w:fill="F7CAAC" w:themeFill="accent2" w:themeFillTint="66"/>
            <w:vAlign w:val="center"/>
          </w:tcPr>
          <w:p w14:paraId="0DC7C477" w14:textId="7BB4DAB1"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0,4051</w:t>
            </w:r>
          </w:p>
        </w:tc>
      </w:tr>
      <w:tr w:rsidR="007A71C3" w:rsidRPr="005B2948" w14:paraId="56EAE4A8" w14:textId="77777777" w:rsidTr="00486132">
        <w:trPr>
          <w:trHeight w:val="321"/>
          <w:jc w:val="center"/>
        </w:trPr>
        <w:tc>
          <w:tcPr>
            <w:tcW w:w="882" w:type="pct"/>
            <w:shd w:val="clear" w:color="auto" w:fill="FFFFFF" w:themeFill="background1"/>
            <w:vAlign w:val="center"/>
          </w:tcPr>
          <w:p w14:paraId="093843B2"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FFFFF" w:themeFill="background1"/>
            <w:vAlign w:val="center"/>
          </w:tcPr>
          <w:p w14:paraId="4E89A83A" w14:textId="6351339B" w:rsidR="007A71C3" w:rsidRPr="005B2948" w:rsidRDefault="007A71C3" w:rsidP="007A71C3">
            <w:pPr>
              <w:pStyle w:val="Bezodstpw"/>
              <w:spacing w:before="60" w:after="60" w:line="240" w:lineRule="auto"/>
              <w:jc w:val="center"/>
              <w:rPr>
                <w:rFonts w:cs="Arial"/>
                <w:sz w:val="16"/>
                <w:szCs w:val="18"/>
              </w:rPr>
            </w:pPr>
            <w:r>
              <w:rPr>
                <w:rFonts w:cs="Arial"/>
                <w:sz w:val="16"/>
                <w:szCs w:val="16"/>
              </w:rPr>
              <w:t>124</w:t>
            </w:r>
          </w:p>
        </w:tc>
        <w:tc>
          <w:tcPr>
            <w:tcW w:w="1226" w:type="pct"/>
            <w:shd w:val="clear" w:color="auto" w:fill="FFFFFF" w:themeFill="background1"/>
            <w:vAlign w:val="center"/>
          </w:tcPr>
          <w:p w14:paraId="1207AB7D" w14:textId="0197794A" w:rsidR="007A71C3" w:rsidRPr="005B2948" w:rsidRDefault="007A71C3" w:rsidP="007A71C3">
            <w:pPr>
              <w:pStyle w:val="Bezodstpw"/>
              <w:spacing w:before="60" w:after="60" w:line="240" w:lineRule="auto"/>
              <w:jc w:val="center"/>
              <w:rPr>
                <w:rFonts w:cs="Arial"/>
                <w:sz w:val="16"/>
                <w:szCs w:val="18"/>
              </w:rPr>
            </w:pPr>
            <w:r>
              <w:rPr>
                <w:rFonts w:cs="Arial"/>
                <w:sz w:val="16"/>
                <w:szCs w:val="16"/>
              </w:rPr>
              <w:t>21</w:t>
            </w:r>
          </w:p>
        </w:tc>
        <w:tc>
          <w:tcPr>
            <w:tcW w:w="601" w:type="pct"/>
            <w:shd w:val="clear" w:color="auto" w:fill="FFFFFF" w:themeFill="background1"/>
            <w:vAlign w:val="center"/>
          </w:tcPr>
          <w:p w14:paraId="4B4A9BE6" w14:textId="4BA02481"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5,65%</w:t>
            </w:r>
          </w:p>
        </w:tc>
        <w:tc>
          <w:tcPr>
            <w:tcW w:w="1516" w:type="pct"/>
            <w:shd w:val="clear" w:color="auto" w:fill="FFFFFF" w:themeFill="background1"/>
            <w:vAlign w:val="center"/>
          </w:tcPr>
          <w:p w14:paraId="084B96F5" w14:textId="5D2F6B12"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-0,4830</w:t>
            </w:r>
          </w:p>
        </w:tc>
      </w:tr>
      <w:tr w:rsidR="007A71C3" w:rsidRPr="005B2948" w14:paraId="4C6C6461" w14:textId="77777777" w:rsidTr="00486132">
        <w:trPr>
          <w:jc w:val="center"/>
        </w:trPr>
        <w:tc>
          <w:tcPr>
            <w:tcW w:w="882" w:type="pct"/>
            <w:shd w:val="clear" w:color="auto" w:fill="F7CAAC" w:themeFill="accent2" w:themeFillTint="66"/>
            <w:vAlign w:val="center"/>
          </w:tcPr>
          <w:p w14:paraId="0C52EEF4"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74" w:type="pct"/>
            <w:shd w:val="clear" w:color="auto" w:fill="F7CAAC" w:themeFill="accent2" w:themeFillTint="66"/>
            <w:vAlign w:val="center"/>
          </w:tcPr>
          <w:p w14:paraId="64A5CC06" w14:textId="3D35A257" w:rsidR="007A71C3" w:rsidRPr="005B2948" w:rsidRDefault="007A71C3" w:rsidP="007A71C3">
            <w:pPr>
              <w:pStyle w:val="Bezodstpw"/>
              <w:spacing w:before="60" w:after="60" w:line="240" w:lineRule="auto"/>
              <w:jc w:val="center"/>
              <w:rPr>
                <w:rFonts w:cs="Arial"/>
                <w:sz w:val="16"/>
                <w:szCs w:val="18"/>
              </w:rPr>
            </w:pPr>
            <w:r>
              <w:rPr>
                <w:rFonts w:cs="Arial"/>
                <w:sz w:val="16"/>
                <w:szCs w:val="16"/>
              </w:rPr>
              <w:t>28</w:t>
            </w:r>
          </w:p>
        </w:tc>
        <w:tc>
          <w:tcPr>
            <w:tcW w:w="1226" w:type="pct"/>
            <w:shd w:val="clear" w:color="auto" w:fill="F7CAAC" w:themeFill="accent2" w:themeFillTint="66"/>
            <w:vAlign w:val="center"/>
          </w:tcPr>
          <w:p w14:paraId="4790E3A9" w14:textId="2B14ACB4" w:rsidR="007A71C3" w:rsidRPr="005B2948" w:rsidRDefault="007A71C3" w:rsidP="007A71C3">
            <w:pPr>
              <w:pStyle w:val="Bezodstpw"/>
              <w:spacing w:before="60" w:after="60" w:line="240" w:lineRule="auto"/>
              <w:jc w:val="center"/>
              <w:rPr>
                <w:rFonts w:cs="Arial"/>
                <w:sz w:val="16"/>
                <w:szCs w:val="18"/>
              </w:rPr>
            </w:pPr>
            <w:r>
              <w:rPr>
                <w:rFonts w:cs="Arial"/>
                <w:sz w:val="16"/>
                <w:szCs w:val="16"/>
              </w:rPr>
              <w:t>7</w:t>
            </w:r>
          </w:p>
        </w:tc>
        <w:tc>
          <w:tcPr>
            <w:tcW w:w="601" w:type="pct"/>
            <w:shd w:val="clear" w:color="auto" w:fill="F7CAAC" w:themeFill="accent2" w:themeFillTint="66"/>
            <w:vAlign w:val="center"/>
          </w:tcPr>
          <w:p w14:paraId="1C7AB04D" w14:textId="59A55462"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46,43%</w:t>
            </w:r>
          </w:p>
        </w:tc>
        <w:tc>
          <w:tcPr>
            <w:tcW w:w="1516" w:type="pct"/>
            <w:shd w:val="clear" w:color="auto" w:fill="F7CAAC" w:themeFill="accent2" w:themeFillTint="66"/>
            <w:vAlign w:val="center"/>
          </w:tcPr>
          <w:p w14:paraId="29CA2EA6" w14:textId="203776B9"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0,7264</w:t>
            </w:r>
          </w:p>
        </w:tc>
      </w:tr>
      <w:tr w:rsidR="007A71C3" w:rsidRPr="005B2948" w14:paraId="0107339D" w14:textId="77777777" w:rsidTr="00486132">
        <w:trPr>
          <w:jc w:val="center"/>
        </w:trPr>
        <w:tc>
          <w:tcPr>
            <w:tcW w:w="882" w:type="pct"/>
            <w:shd w:val="clear" w:color="auto" w:fill="F7CAAC" w:themeFill="accent2" w:themeFillTint="66"/>
            <w:vAlign w:val="center"/>
          </w:tcPr>
          <w:p w14:paraId="7553C16A"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7CAAC" w:themeFill="accent2" w:themeFillTint="66"/>
            <w:vAlign w:val="center"/>
          </w:tcPr>
          <w:p w14:paraId="292FFA18" w14:textId="4DA1C610" w:rsidR="007A71C3" w:rsidRPr="005B2948" w:rsidRDefault="007A71C3" w:rsidP="007A71C3">
            <w:pPr>
              <w:pStyle w:val="Bezodstpw"/>
              <w:spacing w:before="60" w:after="60" w:line="240" w:lineRule="auto"/>
              <w:jc w:val="center"/>
              <w:rPr>
                <w:rFonts w:cs="Arial"/>
                <w:sz w:val="16"/>
                <w:szCs w:val="18"/>
              </w:rPr>
            </w:pPr>
            <w:r>
              <w:rPr>
                <w:rFonts w:cs="Arial"/>
                <w:sz w:val="16"/>
                <w:szCs w:val="16"/>
              </w:rPr>
              <w:t>28</w:t>
            </w:r>
          </w:p>
        </w:tc>
        <w:tc>
          <w:tcPr>
            <w:tcW w:w="1226" w:type="pct"/>
            <w:shd w:val="clear" w:color="auto" w:fill="F7CAAC" w:themeFill="accent2" w:themeFillTint="66"/>
            <w:vAlign w:val="center"/>
          </w:tcPr>
          <w:p w14:paraId="309A247D" w14:textId="53323E4C" w:rsidR="007A71C3" w:rsidRPr="005B2948" w:rsidRDefault="007A71C3" w:rsidP="007A71C3">
            <w:pPr>
              <w:pStyle w:val="Bezodstpw"/>
              <w:spacing w:before="60" w:after="60" w:line="240" w:lineRule="auto"/>
              <w:jc w:val="center"/>
              <w:rPr>
                <w:rFonts w:cs="Arial"/>
                <w:sz w:val="16"/>
                <w:szCs w:val="18"/>
              </w:rPr>
            </w:pPr>
            <w:r>
              <w:rPr>
                <w:rFonts w:cs="Arial"/>
                <w:sz w:val="16"/>
                <w:szCs w:val="16"/>
              </w:rPr>
              <w:t>13</w:t>
            </w:r>
          </w:p>
        </w:tc>
        <w:tc>
          <w:tcPr>
            <w:tcW w:w="601" w:type="pct"/>
            <w:shd w:val="clear" w:color="auto" w:fill="F7CAAC" w:themeFill="accent2" w:themeFillTint="66"/>
            <w:vAlign w:val="center"/>
          </w:tcPr>
          <w:p w14:paraId="2476AAF9" w14:textId="36A3268B"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82,14%</w:t>
            </w:r>
          </w:p>
        </w:tc>
        <w:tc>
          <w:tcPr>
            <w:tcW w:w="1516" w:type="pct"/>
            <w:shd w:val="clear" w:color="auto" w:fill="F7CAAC" w:themeFill="accent2" w:themeFillTint="66"/>
            <w:vAlign w:val="center"/>
          </w:tcPr>
          <w:p w14:paraId="7789EAF2" w14:textId="0AD24D9C"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1,7854</w:t>
            </w:r>
          </w:p>
        </w:tc>
      </w:tr>
      <w:tr w:rsidR="007A71C3" w:rsidRPr="005B2948" w14:paraId="7D53F225" w14:textId="77777777" w:rsidTr="00486132">
        <w:trPr>
          <w:jc w:val="center"/>
        </w:trPr>
        <w:tc>
          <w:tcPr>
            <w:tcW w:w="882" w:type="pct"/>
            <w:shd w:val="clear" w:color="auto" w:fill="FFFFFF" w:themeFill="background1"/>
            <w:vAlign w:val="center"/>
          </w:tcPr>
          <w:p w14:paraId="0C53BE84"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FFFFF" w:themeFill="background1"/>
            <w:vAlign w:val="center"/>
          </w:tcPr>
          <w:p w14:paraId="03C09571" w14:textId="52382136" w:rsidR="007A71C3" w:rsidRPr="005B2948" w:rsidRDefault="007A71C3" w:rsidP="007A71C3">
            <w:pPr>
              <w:pStyle w:val="Bezodstpw"/>
              <w:spacing w:before="60" w:after="60" w:line="240" w:lineRule="auto"/>
              <w:jc w:val="center"/>
              <w:rPr>
                <w:rFonts w:cs="Arial"/>
                <w:sz w:val="16"/>
                <w:szCs w:val="18"/>
              </w:rPr>
            </w:pPr>
            <w:r>
              <w:rPr>
                <w:rFonts w:cs="Arial"/>
                <w:sz w:val="16"/>
                <w:szCs w:val="16"/>
              </w:rPr>
              <w:t>6</w:t>
            </w:r>
          </w:p>
        </w:tc>
        <w:tc>
          <w:tcPr>
            <w:tcW w:w="1226" w:type="pct"/>
            <w:shd w:val="clear" w:color="auto" w:fill="FFFFFF" w:themeFill="background1"/>
            <w:vAlign w:val="center"/>
          </w:tcPr>
          <w:p w14:paraId="0E31B39C" w14:textId="498CC4D6" w:rsidR="007A71C3" w:rsidRPr="005B2948" w:rsidRDefault="007A71C3" w:rsidP="007A71C3">
            <w:pPr>
              <w:pStyle w:val="Bezodstpw"/>
              <w:spacing w:before="60" w:after="60" w:line="240" w:lineRule="auto"/>
              <w:jc w:val="center"/>
              <w:rPr>
                <w:rFonts w:cs="Arial"/>
                <w:sz w:val="16"/>
                <w:szCs w:val="18"/>
              </w:rPr>
            </w:pPr>
            <w:r>
              <w:rPr>
                <w:rFonts w:cs="Arial"/>
                <w:sz w:val="16"/>
                <w:szCs w:val="16"/>
              </w:rPr>
              <w:t>23</w:t>
            </w:r>
          </w:p>
        </w:tc>
        <w:tc>
          <w:tcPr>
            <w:tcW w:w="601" w:type="pct"/>
            <w:shd w:val="clear" w:color="auto" w:fill="FFFFFF" w:themeFill="background1"/>
            <w:vAlign w:val="center"/>
          </w:tcPr>
          <w:p w14:paraId="23C40F33" w14:textId="2C0A6E66"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0,00%</w:t>
            </w:r>
          </w:p>
        </w:tc>
        <w:tc>
          <w:tcPr>
            <w:tcW w:w="1516" w:type="pct"/>
            <w:shd w:val="clear" w:color="auto" w:fill="FFFFFF" w:themeFill="background1"/>
            <w:vAlign w:val="center"/>
          </w:tcPr>
          <w:p w14:paraId="3387D71B" w14:textId="40F80834"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-0,6503</w:t>
            </w:r>
          </w:p>
        </w:tc>
      </w:tr>
      <w:tr w:rsidR="007A71C3" w:rsidRPr="005B2948" w14:paraId="4990DD7E" w14:textId="77777777" w:rsidTr="00486132">
        <w:trPr>
          <w:jc w:val="center"/>
        </w:trPr>
        <w:tc>
          <w:tcPr>
            <w:tcW w:w="882" w:type="pct"/>
            <w:shd w:val="clear" w:color="auto" w:fill="F7CAAC" w:themeFill="accent2" w:themeFillTint="66"/>
            <w:vAlign w:val="center"/>
          </w:tcPr>
          <w:p w14:paraId="187D7B01" w14:textId="77777777" w:rsidR="007A71C3" w:rsidRPr="005B2948" w:rsidRDefault="007A71C3" w:rsidP="007A71C3">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7CAAC" w:themeFill="accent2" w:themeFillTint="66"/>
            <w:vAlign w:val="center"/>
          </w:tcPr>
          <w:p w14:paraId="20E4937B" w14:textId="4E5F06CF" w:rsidR="007A71C3" w:rsidRPr="005B2948" w:rsidRDefault="007A71C3" w:rsidP="007A71C3">
            <w:pPr>
              <w:pStyle w:val="Bezodstpw"/>
              <w:spacing w:before="60" w:after="60" w:line="240" w:lineRule="auto"/>
              <w:jc w:val="center"/>
              <w:rPr>
                <w:rFonts w:cs="Arial"/>
                <w:sz w:val="16"/>
                <w:szCs w:val="18"/>
              </w:rPr>
            </w:pPr>
            <w:r>
              <w:rPr>
                <w:rFonts w:cs="Arial"/>
                <w:sz w:val="16"/>
                <w:szCs w:val="16"/>
              </w:rPr>
              <w:t>22</w:t>
            </w:r>
          </w:p>
        </w:tc>
        <w:tc>
          <w:tcPr>
            <w:tcW w:w="1226" w:type="pct"/>
            <w:shd w:val="clear" w:color="auto" w:fill="F7CAAC" w:themeFill="accent2" w:themeFillTint="66"/>
            <w:vAlign w:val="center"/>
          </w:tcPr>
          <w:p w14:paraId="7BFA9F69" w14:textId="38681205" w:rsidR="007A71C3" w:rsidRPr="005B2948" w:rsidRDefault="007A71C3" w:rsidP="007A71C3">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58C27528" w14:textId="273A18F8"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86,36%</w:t>
            </w:r>
          </w:p>
        </w:tc>
        <w:tc>
          <w:tcPr>
            <w:tcW w:w="1516" w:type="pct"/>
            <w:shd w:val="clear" w:color="auto" w:fill="F7CAAC" w:themeFill="accent2" w:themeFillTint="66"/>
            <w:vAlign w:val="center"/>
          </w:tcPr>
          <w:p w14:paraId="37155CAB" w14:textId="065F8504"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1,9106</w:t>
            </w:r>
          </w:p>
        </w:tc>
      </w:tr>
      <w:tr w:rsidR="007A71C3" w:rsidRPr="005B2948" w14:paraId="42768BD1" w14:textId="77777777" w:rsidTr="00486132">
        <w:trPr>
          <w:jc w:val="center"/>
        </w:trPr>
        <w:tc>
          <w:tcPr>
            <w:tcW w:w="882" w:type="pct"/>
            <w:shd w:val="clear" w:color="auto" w:fill="F7CAAC" w:themeFill="accent2" w:themeFillTint="66"/>
            <w:vAlign w:val="center"/>
          </w:tcPr>
          <w:p w14:paraId="558E0EA7" w14:textId="77777777" w:rsidR="007A71C3" w:rsidRPr="005B2948" w:rsidRDefault="007A71C3" w:rsidP="007A71C3">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7CAAC" w:themeFill="accent2" w:themeFillTint="66"/>
            <w:vAlign w:val="center"/>
          </w:tcPr>
          <w:p w14:paraId="45D4FB61" w14:textId="2E950625" w:rsidR="007A71C3" w:rsidRPr="005B2948" w:rsidRDefault="007A71C3" w:rsidP="007A71C3">
            <w:pPr>
              <w:pStyle w:val="Bezodstpw"/>
              <w:spacing w:before="60" w:after="60" w:line="240" w:lineRule="auto"/>
              <w:jc w:val="center"/>
              <w:rPr>
                <w:rFonts w:cs="Arial"/>
                <w:sz w:val="16"/>
                <w:szCs w:val="18"/>
              </w:rPr>
            </w:pPr>
            <w:r>
              <w:rPr>
                <w:rFonts w:cs="Arial"/>
                <w:sz w:val="16"/>
                <w:szCs w:val="16"/>
              </w:rPr>
              <w:t>72</w:t>
            </w:r>
          </w:p>
        </w:tc>
        <w:tc>
          <w:tcPr>
            <w:tcW w:w="1226" w:type="pct"/>
            <w:shd w:val="clear" w:color="auto" w:fill="F7CAAC" w:themeFill="accent2" w:themeFillTint="66"/>
            <w:vAlign w:val="center"/>
          </w:tcPr>
          <w:p w14:paraId="16BC827F" w14:textId="0B882036" w:rsidR="007A71C3" w:rsidRPr="005B2948" w:rsidRDefault="007A71C3" w:rsidP="007A71C3">
            <w:pPr>
              <w:pStyle w:val="Bezodstpw"/>
              <w:spacing w:before="60" w:after="60" w:line="240" w:lineRule="auto"/>
              <w:jc w:val="center"/>
              <w:rPr>
                <w:rFonts w:cs="Arial"/>
                <w:sz w:val="16"/>
                <w:szCs w:val="18"/>
              </w:rPr>
            </w:pPr>
            <w:r>
              <w:rPr>
                <w:rFonts w:cs="Arial"/>
                <w:sz w:val="16"/>
                <w:szCs w:val="16"/>
              </w:rPr>
              <w:t>19</w:t>
            </w:r>
          </w:p>
        </w:tc>
        <w:tc>
          <w:tcPr>
            <w:tcW w:w="601" w:type="pct"/>
            <w:shd w:val="clear" w:color="auto" w:fill="F7CAAC" w:themeFill="accent2" w:themeFillTint="66"/>
            <w:vAlign w:val="center"/>
          </w:tcPr>
          <w:p w14:paraId="58E6F5D6" w14:textId="7ADCBABB"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68,06%</w:t>
            </w:r>
          </w:p>
        </w:tc>
        <w:tc>
          <w:tcPr>
            <w:tcW w:w="1516" w:type="pct"/>
            <w:shd w:val="clear" w:color="auto" w:fill="F7CAAC" w:themeFill="accent2" w:themeFillTint="66"/>
            <w:vAlign w:val="center"/>
          </w:tcPr>
          <w:p w14:paraId="2F71F952" w14:textId="197EA0EE"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1,3677</w:t>
            </w:r>
          </w:p>
        </w:tc>
      </w:tr>
      <w:tr w:rsidR="007A71C3" w:rsidRPr="005B2948" w14:paraId="547CAF51" w14:textId="77777777" w:rsidTr="00486132">
        <w:trPr>
          <w:jc w:val="center"/>
        </w:trPr>
        <w:tc>
          <w:tcPr>
            <w:tcW w:w="882" w:type="pct"/>
            <w:shd w:val="clear" w:color="auto" w:fill="FFFFFF" w:themeFill="background1"/>
            <w:vAlign w:val="center"/>
          </w:tcPr>
          <w:p w14:paraId="58DEA046" w14:textId="77777777" w:rsidR="007A71C3" w:rsidRPr="005B2948" w:rsidRDefault="007A71C3" w:rsidP="007A71C3">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FFFFF" w:themeFill="background1"/>
            <w:vAlign w:val="center"/>
          </w:tcPr>
          <w:p w14:paraId="6FB784FA" w14:textId="26199634" w:rsidR="007A71C3" w:rsidRPr="005B2948" w:rsidRDefault="007A71C3" w:rsidP="007A71C3">
            <w:pPr>
              <w:pStyle w:val="Bezodstpw"/>
              <w:spacing w:before="60" w:after="60" w:line="240" w:lineRule="auto"/>
              <w:jc w:val="center"/>
              <w:rPr>
                <w:rFonts w:cs="Arial"/>
                <w:sz w:val="16"/>
                <w:szCs w:val="18"/>
              </w:rPr>
            </w:pPr>
            <w:r>
              <w:rPr>
                <w:rFonts w:cs="Arial"/>
                <w:sz w:val="16"/>
                <w:szCs w:val="16"/>
              </w:rPr>
              <w:t>121</w:t>
            </w:r>
          </w:p>
        </w:tc>
        <w:tc>
          <w:tcPr>
            <w:tcW w:w="1226" w:type="pct"/>
            <w:shd w:val="clear" w:color="auto" w:fill="FFFFFF" w:themeFill="background1"/>
            <w:vAlign w:val="center"/>
          </w:tcPr>
          <w:p w14:paraId="6E756C12" w14:textId="00487BA8" w:rsidR="007A71C3" w:rsidRPr="005B2948" w:rsidRDefault="007A71C3" w:rsidP="007A71C3">
            <w:pPr>
              <w:pStyle w:val="Bezodstpw"/>
              <w:spacing w:before="60" w:after="60" w:line="240" w:lineRule="auto"/>
              <w:jc w:val="center"/>
              <w:rPr>
                <w:rFonts w:cs="Arial"/>
                <w:sz w:val="16"/>
                <w:szCs w:val="18"/>
              </w:rPr>
            </w:pPr>
            <w:r>
              <w:rPr>
                <w:rFonts w:cs="Arial"/>
                <w:sz w:val="16"/>
                <w:szCs w:val="16"/>
              </w:rPr>
              <w:t>49</w:t>
            </w:r>
          </w:p>
        </w:tc>
        <w:tc>
          <w:tcPr>
            <w:tcW w:w="601" w:type="pct"/>
            <w:shd w:val="clear" w:color="auto" w:fill="FFFFFF" w:themeFill="background1"/>
            <w:vAlign w:val="center"/>
          </w:tcPr>
          <w:p w14:paraId="29BFD51E" w14:textId="00F49392"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0,00%</w:t>
            </w:r>
          </w:p>
        </w:tc>
        <w:tc>
          <w:tcPr>
            <w:tcW w:w="1516" w:type="pct"/>
            <w:shd w:val="clear" w:color="auto" w:fill="FFFFFF" w:themeFill="background1"/>
            <w:vAlign w:val="center"/>
          </w:tcPr>
          <w:p w14:paraId="3F5FAD00" w14:textId="29F07FF6"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-0,6503</w:t>
            </w:r>
          </w:p>
        </w:tc>
      </w:tr>
      <w:tr w:rsidR="007A71C3" w:rsidRPr="005B2948" w14:paraId="6232E80E" w14:textId="77777777" w:rsidTr="00486132">
        <w:trPr>
          <w:jc w:val="center"/>
        </w:trPr>
        <w:tc>
          <w:tcPr>
            <w:tcW w:w="882" w:type="pct"/>
            <w:shd w:val="clear" w:color="auto" w:fill="FFFFFF" w:themeFill="background1"/>
            <w:vAlign w:val="center"/>
          </w:tcPr>
          <w:p w14:paraId="4E5E99DB" w14:textId="77777777" w:rsidR="007A71C3" w:rsidRPr="005B2948" w:rsidRDefault="007A71C3" w:rsidP="007A71C3">
            <w:pPr>
              <w:pStyle w:val="Bezodstpw"/>
              <w:spacing w:before="60" w:after="60" w:line="240" w:lineRule="auto"/>
              <w:jc w:val="center"/>
              <w:rPr>
                <w:rFonts w:cs="Arial"/>
                <w:color w:val="000000"/>
                <w:sz w:val="16"/>
                <w:szCs w:val="18"/>
              </w:rPr>
            </w:pPr>
            <w:r w:rsidRPr="005B2948">
              <w:rPr>
                <w:sz w:val="16"/>
                <w:lang w:eastAsia="ar-SA"/>
              </w:rPr>
              <w:lastRenderedPageBreak/>
              <w:t xml:space="preserve">Jednostka </w:t>
            </w:r>
            <w:r>
              <w:rPr>
                <w:sz w:val="16"/>
                <w:lang w:eastAsia="ar-SA"/>
              </w:rPr>
              <w:t>Obręb 2</w:t>
            </w:r>
          </w:p>
        </w:tc>
        <w:tc>
          <w:tcPr>
            <w:tcW w:w="774" w:type="pct"/>
            <w:shd w:val="clear" w:color="auto" w:fill="FFFFFF" w:themeFill="background1"/>
            <w:vAlign w:val="center"/>
          </w:tcPr>
          <w:p w14:paraId="1E4141D3" w14:textId="3EA41DC9" w:rsidR="007A71C3" w:rsidRPr="005B2948" w:rsidRDefault="007A71C3" w:rsidP="007A71C3">
            <w:pPr>
              <w:pStyle w:val="Bezodstpw"/>
              <w:spacing w:before="60" w:after="60" w:line="240" w:lineRule="auto"/>
              <w:jc w:val="center"/>
              <w:rPr>
                <w:rFonts w:cs="Arial"/>
                <w:sz w:val="16"/>
                <w:szCs w:val="18"/>
              </w:rPr>
            </w:pPr>
            <w:r>
              <w:rPr>
                <w:rFonts w:cs="Arial"/>
                <w:sz w:val="16"/>
                <w:szCs w:val="16"/>
              </w:rPr>
              <w:t>218</w:t>
            </w:r>
          </w:p>
        </w:tc>
        <w:tc>
          <w:tcPr>
            <w:tcW w:w="1226" w:type="pct"/>
            <w:shd w:val="clear" w:color="auto" w:fill="FFFFFF" w:themeFill="background1"/>
            <w:vAlign w:val="center"/>
          </w:tcPr>
          <w:p w14:paraId="4886F845" w14:textId="77BC8CCE" w:rsidR="007A71C3" w:rsidRPr="005B2948" w:rsidRDefault="007A71C3" w:rsidP="007A71C3">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FFFFF" w:themeFill="background1"/>
            <w:vAlign w:val="center"/>
          </w:tcPr>
          <w:p w14:paraId="7CEF46E1" w14:textId="41CDF06D"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0,46%</w:t>
            </w:r>
          </w:p>
        </w:tc>
        <w:tc>
          <w:tcPr>
            <w:tcW w:w="1516" w:type="pct"/>
            <w:shd w:val="clear" w:color="auto" w:fill="FFFFFF" w:themeFill="background1"/>
            <w:vAlign w:val="center"/>
          </w:tcPr>
          <w:p w14:paraId="027F2173" w14:textId="0A69CE5F" w:rsidR="007A71C3" w:rsidRPr="005B2948" w:rsidRDefault="007A71C3" w:rsidP="007A71C3">
            <w:pPr>
              <w:pStyle w:val="Bezodstpw"/>
              <w:spacing w:before="60" w:after="60" w:line="240" w:lineRule="auto"/>
              <w:jc w:val="center"/>
              <w:rPr>
                <w:rFonts w:cs="Arial"/>
                <w:color w:val="000000"/>
                <w:sz w:val="16"/>
                <w:szCs w:val="18"/>
              </w:rPr>
            </w:pPr>
            <w:r>
              <w:rPr>
                <w:rFonts w:cs="Arial"/>
                <w:color w:val="000000"/>
                <w:sz w:val="16"/>
                <w:szCs w:val="16"/>
              </w:rPr>
              <w:t>-0,6367</w:t>
            </w:r>
          </w:p>
        </w:tc>
      </w:tr>
      <w:tr w:rsidR="007A71C3" w:rsidRPr="005B2948" w14:paraId="2124921E" w14:textId="77777777" w:rsidTr="00486132">
        <w:trPr>
          <w:jc w:val="center"/>
        </w:trPr>
        <w:tc>
          <w:tcPr>
            <w:tcW w:w="882" w:type="pct"/>
            <w:shd w:val="clear" w:color="auto" w:fill="FFFFFF" w:themeFill="background1"/>
            <w:vAlign w:val="center"/>
          </w:tcPr>
          <w:p w14:paraId="55FD5287" w14:textId="77777777" w:rsidR="007A71C3" w:rsidRPr="005B2948" w:rsidRDefault="007A71C3" w:rsidP="007A71C3">
            <w:pPr>
              <w:pStyle w:val="Bezodstpw"/>
              <w:spacing w:before="60" w:after="60" w:line="240" w:lineRule="auto"/>
              <w:jc w:val="center"/>
              <w:rPr>
                <w:sz w:val="16"/>
                <w:lang w:eastAsia="ar-SA"/>
              </w:rPr>
            </w:pPr>
            <w:r>
              <w:rPr>
                <w:sz w:val="16"/>
                <w:lang w:eastAsia="ar-SA"/>
              </w:rPr>
              <w:t>Jednostka Obręb 3</w:t>
            </w:r>
          </w:p>
        </w:tc>
        <w:tc>
          <w:tcPr>
            <w:tcW w:w="774" w:type="pct"/>
            <w:shd w:val="clear" w:color="auto" w:fill="FFFFFF" w:themeFill="background1"/>
            <w:vAlign w:val="center"/>
          </w:tcPr>
          <w:p w14:paraId="7253F608" w14:textId="39177A24" w:rsidR="007A71C3" w:rsidRPr="005B2948" w:rsidRDefault="007A71C3" w:rsidP="007A71C3">
            <w:pPr>
              <w:pStyle w:val="Bezodstpw"/>
              <w:spacing w:before="60" w:after="60" w:line="240" w:lineRule="auto"/>
              <w:jc w:val="center"/>
              <w:rPr>
                <w:rFonts w:cs="Arial"/>
                <w:sz w:val="16"/>
                <w:szCs w:val="18"/>
              </w:rPr>
            </w:pPr>
            <w:r>
              <w:rPr>
                <w:rFonts w:cs="Arial"/>
                <w:sz w:val="16"/>
                <w:szCs w:val="16"/>
              </w:rPr>
              <w:t>216</w:t>
            </w:r>
          </w:p>
        </w:tc>
        <w:tc>
          <w:tcPr>
            <w:tcW w:w="1226" w:type="pct"/>
            <w:shd w:val="clear" w:color="auto" w:fill="FFFFFF" w:themeFill="background1"/>
            <w:vAlign w:val="center"/>
          </w:tcPr>
          <w:p w14:paraId="1A128DD0" w14:textId="1772C48F" w:rsidR="007A71C3" w:rsidRPr="005B2948" w:rsidRDefault="007A71C3" w:rsidP="007A71C3">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54D7369C" w14:textId="148D5BC5"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1,39%</w:t>
            </w:r>
          </w:p>
        </w:tc>
        <w:tc>
          <w:tcPr>
            <w:tcW w:w="1516" w:type="pct"/>
            <w:shd w:val="clear" w:color="auto" w:fill="FFFFFF" w:themeFill="background1"/>
            <w:vAlign w:val="center"/>
          </w:tcPr>
          <w:p w14:paraId="5F56D48A" w14:textId="181EC95D" w:rsidR="007A71C3" w:rsidRPr="005B2948" w:rsidRDefault="007A71C3" w:rsidP="007A71C3">
            <w:pPr>
              <w:pStyle w:val="Bezodstpw"/>
              <w:spacing w:before="60" w:after="60" w:line="240" w:lineRule="auto"/>
              <w:jc w:val="center"/>
              <w:rPr>
                <w:rFonts w:cs="Arial"/>
                <w:sz w:val="16"/>
                <w:szCs w:val="18"/>
              </w:rPr>
            </w:pPr>
            <w:r>
              <w:rPr>
                <w:rFonts w:cs="Arial"/>
                <w:color w:val="000000"/>
                <w:sz w:val="16"/>
                <w:szCs w:val="16"/>
              </w:rPr>
              <w:t>-0,6092</w:t>
            </w:r>
          </w:p>
        </w:tc>
      </w:tr>
      <w:tr w:rsidR="007A71C3" w:rsidRPr="005B2948" w14:paraId="07AE6403" w14:textId="77777777" w:rsidTr="00486132">
        <w:trPr>
          <w:jc w:val="center"/>
        </w:trPr>
        <w:tc>
          <w:tcPr>
            <w:tcW w:w="882" w:type="pct"/>
            <w:shd w:val="clear" w:color="auto" w:fill="FFFFFF" w:themeFill="background1"/>
            <w:vAlign w:val="center"/>
          </w:tcPr>
          <w:p w14:paraId="13065687" w14:textId="77777777" w:rsidR="007A71C3" w:rsidRPr="005B2948" w:rsidRDefault="007A71C3" w:rsidP="007A71C3">
            <w:pPr>
              <w:pStyle w:val="Bezodstpw"/>
              <w:spacing w:before="60" w:after="60" w:line="240" w:lineRule="auto"/>
              <w:jc w:val="center"/>
              <w:rPr>
                <w:sz w:val="16"/>
                <w:lang w:eastAsia="ar-SA"/>
              </w:rPr>
            </w:pPr>
            <w:r>
              <w:rPr>
                <w:sz w:val="16"/>
                <w:lang w:eastAsia="ar-SA"/>
              </w:rPr>
              <w:t>Jednostka Obręb 4</w:t>
            </w:r>
          </w:p>
        </w:tc>
        <w:tc>
          <w:tcPr>
            <w:tcW w:w="774" w:type="pct"/>
            <w:shd w:val="clear" w:color="auto" w:fill="FFFFFF" w:themeFill="background1"/>
            <w:vAlign w:val="center"/>
          </w:tcPr>
          <w:p w14:paraId="75323369" w14:textId="54B593EA" w:rsidR="007A71C3" w:rsidRPr="005B2948" w:rsidRDefault="007A71C3" w:rsidP="007A71C3">
            <w:pPr>
              <w:pStyle w:val="Bezodstpw"/>
              <w:spacing w:before="60" w:after="60" w:line="240" w:lineRule="auto"/>
              <w:jc w:val="center"/>
              <w:rPr>
                <w:rFonts w:cs="Arial"/>
                <w:sz w:val="16"/>
                <w:szCs w:val="18"/>
              </w:rPr>
            </w:pPr>
            <w:r>
              <w:rPr>
                <w:rFonts w:cs="Arial"/>
                <w:sz w:val="16"/>
                <w:szCs w:val="16"/>
              </w:rPr>
              <w:t>206</w:t>
            </w:r>
          </w:p>
        </w:tc>
        <w:tc>
          <w:tcPr>
            <w:tcW w:w="1226" w:type="pct"/>
            <w:shd w:val="clear" w:color="auto" w:fill="FFFFFF" w:themeFill="background1"/>
            <w:vAlign w:val="center"/>
          </w:tcPr>
          <w:p w14:paraId="21EB3018" w14:textId="28EB5E45" w:rsidR="007A71C3" w:rsidRPr="005B2948" w:rsidRDefault="007A71C3" w:rsidP="007A71C3">
            <w:pPr>
              <w:pStyle w:val="Bezodstpw"/>
              <w:spacing w:before="60" w:after="60" w:line="240" w:lineRule="auto"/>
              <w:jc w:val="center"/>
              <w:rPr>
                <w:rFonts w:cs="Arial"/>
                <w:sz w:val="16"/>
                <w:szCs w:val="18"/>
              </w:rPr>
            </w:pPr>
            <w:r>
              <w:rPr>
                <w:rFonts w:cs="Arial"/>
                <w:sz w:val="16"/>
                <w:szCs w:val="16"/>
              </w:rPr>
              <w:t>3</w:t>
            </w:r>
          </w:p>
        </w:tc>
        <w:tc>
          <w:tcPr>
            <w:tcW w:w="601" w:type="pct"/>
            <w:shd w:val="clear" w:color="auto" w:fill="FFFFFF" w:themeFill="background1"/>
            <w:vAlign w:val="center"/>
          </w:tcPr>
          <w:p w14:paraId="56A0C064" w14:textId="0E064F2A" w:rsidR="007A71C3" w:rsidRPr="00184F06" w:rsidRDefault="007A71C3" w:rsidP="007A71C3">
            <w:pPr>
              <w:pStyle w:val="Bezodstpw"/>
              <w:spacing w:before="60" w:after="60" w:line="240" w:lineRule="auto"/>
              <w:jc w:val="center"/>
              <w:rPr>
                <w:rFonts w:cs="Arial"/>
                <w:color w:val="000000" w:themeColor="text1"/>
                <w:sz w:val="16"/>
                <w:szCs w:val="18"/>
                <w:highlight w:val="yellow"/>
              </w:rPr>
            </w:pPr>
            <w:r w:rsidRPr="00184F06">
              <w:rPr>
                <w:rFonts w:cs="Arial"/>
                <w:color w:val="000000" w:themeColor="text1"/>
                <w:sz w:val="16"/>
                <w:szCs w:val="16"/>
              </w:rPr>
              <w:t>0,97%</w:t>
            </w:r>
          </w:p>
        </w:tc>
        <w:tc>
          <w:tcPr>
            <w:tcW w:w="1516" w:type="pct"/>
            <w:shd w:val="clear" w:color="auto" w:fill="FFFFFF" w:themeFill="background1"/>
            <w:vAlign w:val="center"/>
          </w:tcPr>
          <w:p w14:paraId="70019497" w14:textId="701FA6C2" w:rsidR="007A71C3" w:rsidRPr="005B2948" w:rsidRDefault="007A71C3" w:rsidP="007A71C3">
            <w:pPr>
              <w:pStyle w:val="Bezodstpw"/>
              <w:spacing w:before="60" w:after="60" w:line="240" w:lineRule="auto"/>
              <w:jc w:val="center"/>
              <w:rPr>
                <w:rFonts w:cs="Arial"/>
                <w:sz w:val="16"/>
                <w:szCs w:val="18"/>
              </w:rPr>
            </w:pPr>
            <w:r>
              <w:rPr>
                <w:rFonts w:cs="Arial"/>
                <w:color w:val="000000"/>
                <w:sz w:val="16"/>
                <w:szCs w:val="16"/>
              </w:rPr>
              <w:t>-0,6216</w:t>
            </w:r>
          </w:p>
        </w:tc>
      </w:tr>
    </w:tbl>
    <w:p w14:paraId="4ADE9C38" w14:textId="7F603D89" w:rsidR="003C30E8" w:rsidRDefault="00A84D66" w:rsidP="00A84D66">
      <w:pPr>
        <w:pStyle w:val="Bezodstpw"/>
        <w:jc w:val="right"/>
        <w:rPr>
          <w:rFonts w:cs="Arial"/>
          <w:sz w:val="18"/>
          <w:lang w:eastAsia="ar-SA"/>
        </w:rPr>
      </w:pPr>
      <w:r w:rsidRPr="00A84D66">
        <w:rPr>
          <w:rFonts w:cs="Arial"/>
          <w:sz w:val="18"/>
          <w:lang w:eastAsia="ar-SA"/>
        </w:rPr>
        <w:t>Źródło: Opracowanie własne</w:t>
      </w:r>
    </w:p>
    <w:p w14:paraId="2A259FBD" w14:textId="01EB2CE3" w:rsidR="00A84D66" w:rsidRDefault="00A84D66" w:rsidP="00A84D66">
      <w:pPr>
        <w:pStyle w:val="Bezodstpw"/>
      </w:pPr>
      <w:r>
        <w:t>Wskaźnik liczby przyłączy do sieci kanalizacyjnej na 100 mieszkańców osiągnął wartość gorszą od średniej wartości dla gminy w jednostce Bogdanki, Czarkowo, Drzewce, Dzięczyna, Grodzisko, Janiszewo, Łęka Mała, Łęka Wielka, Miechcin, Sarbinowo, Szurkowo, Teodozewo, Waszkowo,</w:t>
      </w:r>
      <w:r w:rsidR="005335F1">
        <w:t xml:space="preserve"> Zawada oraz Żytowiecko.</w:t>
      </w:r>
    </w:p>
    <w:p w14:paraId="40CBAEF5" w14:textId="32C11B96" w:rsidR="005335F1" w:rsidRPr="005335F1" w:rsidRDefault="005335F1" w:rsidP="005335F1">
      <w:pPr>
        <w:pStyle w:val="Legenda"/>
        <w:keepNext/>
        <w:spacing w:before="240" w:after="120"/>
        <w:jc w:val="center"/>
        <w:rPr>
          <w:rFonts w:ascii="Arial" w:hAnsi="Arial" w:cs="Arial"/>
          <w:b/>
          <w:i w:val="0"/>
          <w:color w:val="000000" w:themeColor="text1"/>
          <w:sz w:val="20"/>
        </w:rPr>
      </w:pPr>
      <w:bookmarkStart w:id="33" w:name="_Toc156571708"/>
      <w:r w:rsidRPr="005335F1">
        <w:rPr>
          <w:rFonts w:ascii="Arial" w:hAnsi="Arial" w:cs="Arial"/>
          <w:b/>
          <w:i w:val="0"/>
          <w:color w:val="000000" w:themeColor="text1"/>
          <w:sz w:val="20"/>
        </w:rPr>
        <w:t xml:space="preserve">Tabela </w:t>
      </w:r>
      <w:r w:rsidRPr="005335F1">
        <w:rPr>
          <w:rFonts w:ascii="Arial" w:hAnsi="Arial" w:cs="Arial"/>
          <w:b/>
          <w:i w:val="0"/>
          <w:color w:val="000000" w:themeColor="text1"/>
          <w:sz w:val="20"/>
        </w:rPr>
        <w:fldChar w:fldCharType="begin"/>
      </w:r>
      <w:r w:rsidRPr="005335F1">
        <w:rPr>
          <w:rFonts w:ascii="Arial" w:hAnsi="Arial" w:cs="Arial"/>
          <w:b/>
          <w:i w:val="0"/>
          <w:color w:val="000000" w:themeColor="text1"/>
          <w:sz w:val="20"/>
        </w:rPr>
        <w:instrText xml:space="preserve"> SEQ Tabela \* ARABIC </w:instrText>
      </w:r>
      <w:r w:rsidRPr="005335F1">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18</w:t>
      </w:r>
      <w:r w:rsidRPr="005335F1">
        <w:rPr>
          <w:rFonts w:ascii="Arial" w:hAnsi="Arial" w:cs="Arial"/>
          <w:b/>
          <w:i w:val="0"/>
          <w:color w:val="000000" w:themeColor="text1"/>
          <w:sz w:val="20"/>
        </w:rPr>
        <w:fldChar w:fldCharType="end"/>
      </w:r>
      <w:r w:rsidRPr="005335F1">
        <w:rPr>
          <w:rFonts w:ascii="Arial" w:hAnsi="Arial" w:cs="Arial"/>
          <w:b/>
          <w:i w:val="0"/>
          <w:color w:val="000000" w:themeColor="text1"/>
          <w:sz w:val="20"/>
        </w:rPr>
        <w:t>. Wskaźnik liczby przyłączy do sieci kanalizacyjnej na 100 mieszkańców na danym obszarze</w:t>
      </w:r>
      <w:bookmarkEnd w:id="33"/>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5335F1" w:rsidRPr="005B2948" w14:paraId="7C461ABF" w14:textId="77777777" w:rsidTr="00486132">
        <w:trPr>
          <w:trHeight w:val="370"/>
          <w:tblHeader/>
          <w:jc w:val="center"/>
        </w:trPr>
        <w:tc>
          <w:tcPr>
            <w:tcW w:w="882" w:type="pct"/>
            <w:vMerge w:val="restart"/>
            <w:shd w:val="clear" w:color="auto" w:fill="BFBFBF" w:themeFill="background1" w:themeFillShade="BF"/>
            <w:vAlign w:val="center"/>
          </w:tcPr>
          <w:p w14:paraId="36C69F8C" w14:textId="77777777" w:rsidR="005335F1" w:rsidRPr="005B2948" w:rsidRDefault="005335F1" w:rsidP="00E62843">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74" w:type="pct"/>
            <w:shd w:val="clear" w:color="auto" w:fill="BFBFBF" w:themeFill="background1" w:themeFillShade="BF"/>
            <w:vAlign w:val="center"/>
          </w:tcPr>
          <w:p w14:paraId="7CE38D6F" w14:textId="1AB91181" w:rsidR="005335F1" w:rsidRPr="005B2948" w:rsidRDefault="005335F1" w:rsidP="00E62843">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mieszkańców ogółem</w:t>
            </w:r>
            <w:r w:rsidRPr="005B2948">
              <w:rPr>
                <w:rFonts w:cs="Arial"/>
                <w:b/>
                <w:sz w:val="16"/>
                <w:szCs w:val="14"/>
              </w:rPr>
              <w:t xml:space="preserve"> </w:t>
            </w:r>
          </w:p>
        </w:tc>
        <w:tc>
          <w:tcPr>
            <w:tcW w:w="1226" w:type="pct"/>
            <w:shd w:val="clear" w:color="auto" w:fill="BFBFBF" w:themeFill="background1" w:themeFillShade="BF"/>
            <w:vAlign w:val="center"/>
          </w:tcPr>
          <w:p w14:paraId="40B5C86C" w14:textId="60803825" w:rsidR="005335F1" w:rsidRPr="005B2948" w:rsidRDefault="005335F1" w:rsidP="00E62843">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przyłączy do sieci kanalizacyjnej</w:t>
            </w:r>
          </w:p>
        </w:tc>
        <w:tc>
          <w:tcPr>
            <w:tcW w:w="2117" w:type="pct"/>
            <w:gridSpan w:val="2"/>
            <w:shd w:val="clear" w:color="auto" w:fill="BFBFBF" w:themeFill="background1" w:themeFillShade="BF"/>
            <w:vAlign w:val="center"/>
          </w:tcPr>
          <w:p w14:paraId="18D69CB2" w14:textId="27078F69" w:rsidR="005335F1" w:rsidRPr="005B2948" w:rsidRDefault="005335F1" w:rsidP="00E62843">
            <w:pPr>
              <w:pStyle w:val="Bezodstpw"/>
              <w:spacing w:before="60" w:after="60" w:line="240" w:lineRule="auto"/>
              <w:jc w:val="center"/>
              <w:rPr>
                <w:rFonts w:cs="Arial"/>
                <w:b/>
                <w:sz w:val="16"/>
                <w:szCs w:val="14"/>
              </w:rPr>
            </w:pPr>
            <w:r>
              <w:rPr>
                <w:rFonts w:cs="Arial"/>
                <w:b/>
                <w:sz w:val="16"/>
                <w:szCs w:val="14"/>
              </w:rPr>
              <w:t>Wskaźnik liczby przyłączy do sieci kanalizacyjnej na 100 mieszkańców na danym obszarze</w:t>
            </w:r>
          </w:p>
        </w:tc>
      </w:tr>
      <w:tr w:rsidR="005335F1" w:rsidRPr="005B2948" w14:paraId="7EAAAD3F" w14:textId="77777777" w:rsidTr="00486132">
        <w:trPr>
          <w:trHeight w:val="48"/>
          <w:jc w:val="center"/>
        </w:trPr>
        <w:tc>
          <w:tcPr>
            <w:tcW w:w="882" w:type="pct"/>
            <w:vMerge/>
            <w:shd w:val="clear" w:color="auto" w:fill="BFBFBF" w:themeFill="background1" w:themeFillShade="BF"/>
            <w:vAlign w:val="center"/>
          </w:tcPr>
          <w:p w14:paraId="287D1988" w14:textId="77777777" w:rsidR="005335F1" w:rsidRPr="005B2948" w:rsidRDefault="005335F1" w:rsidP="00E62843">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624951E4" w14:textId="77777777" w:rsidR="005335F1" w:rsidRPr="005B2948" w:rsidRDefault="005335F1" w:rsidP="00E62843">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31D78FB7" w14:textId="77777777" w:rsidR="005335F1" w:rsidRPr="005B2948" w:rsidRDefault="005335F1" w:rsidP="00E62843">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35B12AEF" w14:textId="77777777" w:rsidR="005335F1" w:rsidRPr="005B2948" w:rsidRDefault="005335F1" w:rsidP="00E62843">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68C8E94A" w14:textId="77777777" w:rsidR="005335F1" w:rsidRPr="005B2948" w:rsidRDefault="005335F1" w:rsidP="00E62843">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5335F1" w:rsidRPr="005B2948" w14:paraId="53FEF803" w14:textId="77777777" w:rsidTr="00486132">
        <w:trPr>
          <w:jc w:val="center"/>
        </w:trPr>
        <w:tc>
          <w:tcPr>
            <w:tcW w:w="882" w:type="pct"/>
            <w:shd w:val="clear" w:color="auto" w:fill="D9D9D9" w:themeFill="background1" w:themeFillShade="D9"/>
            <w:vAlign w:val="center"/>
          </w:tcPr>
          <w:p w14:paraId="74C54345" w14:textId="77777777" w:rsidR="005335F1" w:rsidRPr="005B2948" w:rsidRDefault="005335F1" w:rsidP="005335F1">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4EB291CC" w14:textId="02C34BD1" w:rsidR="005335F1" w:rsidRPr="005B2948" w:rsidRDefault="005335F1" w:rsidP="005335F1">
            <w:pPr>
              <w:pStyle w:val="Bezodstpw"/>
              <w:spacing w:before="60" w:after="60" w:line="240" w:lineRule="auto"/>
              <w:jc w:val="center"/>
              <w:rPr>
                <w:rFonts w:cs="Arial"/>
                <w:b/>
                <w:color w:val="000000"/>
                <w:sz w:val="16"/>
                <w:szCs w:val="18"/>
              </w:rPr>
            </w:pPr>
            <w:r>
              <w:rPr>
                <w:rFonts w:cs="Arial"/>
                <w:b/>
                <w:bCs/>
                <w:sz w:val="16"/>
                <w:szCs w:val="16"/>
              </w:rPr>
              <w:t>7647</w:t>
            </w:r>
          </w:p>
        </w:tc>
        <w:tc>
          <w:tcPr>
            <w:tcW w:w="1226" w:type="pct"/>
            <w:shd w:val="clear" w:color="auto" w:fill="D9D9D9" w:themeFill="background1" w:themeFillShade="D9"/>
            <w:vAlign w:val="center"/>
          </w:tcPr>
          <w:p w14:paraId="33900FF5" w14:textId="5702805B" w:rsidR="005335F1" w:rsidRPr="005B2948" w:rsidRDefault="005335F1" w:rsidP="005335F1">
            <w:pPr>
              <w:pStyle w:val="Bezodstpw"/>
              <w:spacing w:before="60" w:after="60" w:line="240" w:lineRule="auto"/>
              <w:jc w:val="center"/>
              <w:rPr>
                <w:rFonts w:cs="Arial"/>
                <w:b/>
                <w:color w:val="000000"/>
                <w:sz w:val="16"/>
                <w:szCs w:val="18"/>
              </w:rPr>
            </w:pPr>
            <w:r>
              <w:rPr>
                <w:rFonts w:cs="Arial"/>
                <w:b/>
                <w:bCs/>
                <w:sz w:val="16"/>
                <w:szCs w:val="16"/>
              </w:rPr>
              <w:t>1248</w:t>
            </w:r>
          </w:p>
        </w:tc>
        <w:tc>
          <w:tcPr>
            <w:tcW w:w="601" w:type="pct"/>
            <w:shd w:val="clear" w:color="auto" w:fill="D9D9D9" w:themeFill="background1" w:themeFillShade="D9"/>
            <w:vAlign w:val="center"/>
          </w:tcPr>
          <w:p w14:paraId="38C10378" w14:textId="35FDEC8B" w:rsidR="005335F1" w:rsidRPr="005B2948" w:rsidRDefault="005335F1" w:rsidP="005335F1">
            <w:pPr>
              <w:pStyle w:val="Bezodstpw"/>
              <w:spacing w:before="60" w:after="60" w:line="240" w:lineRule="auto"/>
              <w:jc w:val="center"/>
              <w:rPr>
                <w:rFonts w:cs="Arial"/>
                <w:b/>
                <w:color w:val="000000"/>
                <w:sz w:val="16"/>
                <w:szCs w:val="18"/>
              </w:rPr>
            </w:pPr>
            <w:r>
              <w:rPr>
                <w:rFonts w:cs="Arial"/>
                <w:b/>
                <w:bCs/>
                <w:color w:val="000000"/>
                <w:sz w:val="16"/>
                <w:szCs w:val="16"/>
              </w:rPr>
              <w:t>16,32</w:t>
            </w:r>
          </w:p>
        </w:tc>
        <w:tc>
          <w:tcPr>
            <w:tcW w:w="1516" w:type="pct"/>
            <w:shd w:val="clear" w:color="auto" w:fill="D9D9D9" w:themeFill="background1" w:themeFillShade="D9"/>
            <w:vAlign w:val="center"/>
          </w:tcPr>
          <w:p w14:paraId="5FAEE7C9" w14:textId="5B689654" w:rsidR="005335F1" w:rsidRPr="005B2948" w:rsidRDefault="005335F1" w:rsidP="005335F1">
            <w:pPr>
              <w:pStyle w:val="Bezodstpw"/>
              <w:spacing w:before="60" w:after="60" w:line="240" w:lineRule="auto"/>
              <w:jc w:val="center"/>
              <w:rPr>
                <w:rFonts w:cs="Arial"/>
                <w:b/>
                <w:color w:val="000000"/>
                <w:sz w:val="16"/>
                <w:szCs w:val="18"/>
              </w:rPr>
            </w:pPr>
            <w:r>
              <w:rPr>
                <w:rFonts w:cs="Arial"/>
                <w:b/>
                <w:color w:val="000000"/>
                <w:sz w:val="16"/>
                <w:szCs w:val="18"/>
              </w:rPr>
              <w:t>---</w:t>
            </w:r>
          </w:p>
        </w:tc>
      </w:tr>
      <w:tr w:rsidR="005335F1" w:rsidRPr="005B2948" w14:paraId="058C92B0" w14:textId="77777777" w:rsidTr="00486132">
        <w:trPr>
          <w:jc w:val="center"/>
        </w:trPr>
        <w:tc>
          <w:tcPr>
            <w:tcW w:w="882" w:type="pct"/>
            <w:shd w:val="clear" w:color="auto" w:fill="FFFFFF" w:themeFill="background1"/>
            <w:vAlign w:val="center"/>
          </w:tcPr>
          <w:p w14:paraId="777D7DCD"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FFFFF" w:themeFill="background1"/>
            <w:vAlign w:val="center"/>
          </w:tcPr>
          <w:p w14:paraId="24502533" w14:textId="194045C1" w:rsidR="005335F1" w:rsidRPr="005B2948" w:rsidRDefault="005335F1" w:rsidP="005335F1">
            <w:pPr>
              <w:pStyle w:val="Bezodstpw"/>
              <w:spacing w:before="60" w:after="60" w:line="240" w:lineRule="auto"/>
              <w:jc w:val="center"/>
              <w:rPr>
                <w:rFonts w:cs="Arial"/>
                <w:sz w:val="16"/>
                <w:szCs w:val="18"/>
              </w:rPr>
            </w:pPr>
            <w:r>
              <w:rPr>
                <w:rFonts w:cs="Arial"/>
                <w:sz w:val="16"/>
                <w:szCs w:val="16"/>
              </w:rPr>
              <w:t>130</w:t>
            </w:r>
          </w:p>
        </w:tc>
        <w:tc>
          <w:tcPr>
            <w:tcW w:w="1226" w:type="pct"/>
            <w:shd w:val="clear" w:color="auto" w:fill="FFFFFF" w:themeFill="background1"/>
            <w:vAlign w:val="center"/>
          </w:tcPr>
          <w:p w14:paraId="31AFD598" w14:textId="160305F8" w:rsidR="005335F1" w:rsidRPr="005B2948" w:rsidRDefault="005335F1" w:rsidP="005335F1">
            <w:pPr>
              <w:pStyle w:val="Bezodstpw"/>
              <w:spacing w:before="60" w:after="60" w:line="240" w:lineRule="auto"/>
              <w:jc w:val="center"/>
              <w:rPr>
                <w:rFonts w:cs="Arial"/>
                <w:sz w:val="16"/>
                <w:szCs w:val="18"/>
              </w:rPr>
            </w:pPr>
            <w:r>
              <w:rPr>
                <w:rFonts w:cs="Arial"/>
                <w:sz w:val="16"/>
                <w:szCs w:val="16"/>
              </w:rPr>
              <w:t>28</w:t>
            </w:r>
          </w:p>
        </w:tc>
        <w:tc>
          <w:tcPr>
            <w:tcW w:w="601" w:type="pct"/>
            <w:shd w:val="clear" w:color="auto" w:fill="FFFFFF" w:themeFill="background1"/>
            <w:vAlign w:val="center"/>
          </w:tcPr>
          <w:p w14:paraId="41A1E74F" w14:textId="69685068"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21,54</w:t>
            </w:r>
          </w:p>
        </w:tc>
        <w:tc>
          <w:tcPr>
            <w:tcW w:w="1516" w:type="pct"/>
            <w:shd w:val="clear" w:color="auto" w:fill="FFFFFF" w:themeFill="background1"/>
            <w:vAlign w:val="center"/>
          </w:tcPr>
          <w:p w14:paraId="7B339949" w14:textId="57471F14"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-0,4006</w:t>
            </w:r>
          </w:p>
        </w:tc>
      </w:tr>
      <w:tr w:rsidR="005335F1" w:rsidRPr="005B2948" w14:paraId="7BEDE26F" w14:textId="77777777" w:rsidTr="00486132">
        <w:trPr>
          <w:jc w:val="center"/>
        </w:trPr>
        <w:tc>
          <w:tcPr>
            <w:tcW w:w="882" w:type="pct"/>
            <w:shd w:val="clear" w:color="auto" w:fill="F7CAAC" w:themeFill="accent2" w:themeFillTint="66"/>
            <w:vAlign w:val="center"/>
          </w:tcPr>
          <w:p w14:paraId="7CE42581"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74" w:type="pct"/>
            <w:shd w:val="clear" w:color="auto" w:fill="F7CAAC" w:themeFill="accent2" w:themeFillTint="66"/>
            <w:vAlign w:val="center"/>
          </w:tcPr>
          <w:p w14:paraId="577FAF36" w14:textId="51C0B2C3" w:rsidR="005335F1" w:rsidRPr="005B2948" w:rsidRDefault="005335F1" w:rsidP="005335F1">
            <w:pPr>
              <w:pStyle w:val="Bezodstpw"/>
              <w:spacing w:before="60" w:after="60" w:line="240" w:lineRule="auto"/>
              <w:jc w:val="center"/>
              <w:rPr>
                <w:rFonts w:cs="Arial"/>
                <w:sz w:val="16"/>
                <w:szCs w:val="18"/>
              </w:rPr>
            </w:pPr>
            <w:r>
              <w:rPr>
                <w:rFonts w:cs="Arial"/>
                <w:sz w:val="16"/>
                <w:szCs w:val="16"/>
              </w:rPr>
              <w:t>159</w:t>
            </w:r>
          </w:p>
        </w:tc>
        <w:tc>
          <w:tcPr>
            <w:tcW w:w="1226" w:type="pct"/>
            <w:shd w:val="clear" w:color="auto" w:fill="F7CAAC" w:themeFill="accent2" w:themeFillTint="66"/>
            <w:vAlign w:val="center"/>
          </w:tcPr>
          <w:p w14:paraId="58719371" w14:textId="0D08A595"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18323450" w14:textId="61E1A3A9"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590DA7DE" w14:textId="7F2B73B1"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679D6075" w14:textId="77777777" w:rsidTr="00486132">
        <w:trPr>
          <w:jc w:val="center"/>
        </w:trPr>
        <w:tc>
          <w:tcPr>
            <w:tcW w:w="882" w:type="pct"/>
            <w:shd w:val="clear" w:color="auto" w:fill="F7CAAC" w:themeFill="accent2" w:themeFillTint="66"/>
            <w:vAlign w:val="center"/>
          </w:tcPr>
          <w:p w14:paraId="7014C704"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7CAAC" w:themeFill="accent2" w:themeFillTint="66"/>
            <w:vAlign w:val="center"/>
          </w:tcPr>
          <w:p w14:paraId="6823C6AF" w14:textId="6896D5C7" w:rsidR="005335F1" w:rsidRPr="005B2948" w:rsidRDefault="005335F1" w:rsidP="005335F1">
            <w:pPr>
              <w:pStyle w:val="Bezodstpw"/>
              <w:spacing w:before="60" w:after="60" w:line="240" w:lineRule="auto"/>
              <w:jc w:val="center"/>
              <w:rPr>
                <w:rFonts w:cs="Arial"/>
                <w:sz w:val="16"/>
                <w:szCs w:val="18"/>
              </w:rPr>
            </w:pPr>
            <w:r>
              <w:rPr>
                <w:rFonts w:cs="Arial"/>
                <w:sz w:val="16"/>
                <w:szCs w:val="16"/>
              </w:rPr>
              <w:t>190</w:t>
            </w:r>
          </w:p>
        </w:tc>
        <w:tc>
          <w:tcPr>
            <w:tcW w:w="1226" w:type="pct"/>
            <w:shd w:val="clear" w:color="auto" w:fill="F7CAAC" w:themeFill="accent2" w:themeFillTint="66"/>
            <w:vAlign w:val="center"/>
          </w:tcPr>
          <w:p w14:paraId="3F8A0682" w14:textId="1FC4F83B"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2D288863" w14:textId="28506A3B"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07050BAB" w14:textId="41024B8E"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64C845C2" w14:textId="77777777" w:rsidTr="00486132">
        <w:trPr>
          <w:jc w:val="center"/>
        </w:trPr>
        <w:tc>
          <w:tcPr>
            <w:tcW w:w="882" w:type="pct"/>
            <w:shd w:val="clear" w:color="auto" w:fill="F7CAAC" w:themeFill="accent2" w:themeFillTint="66"/>
            <w:vAlign w:val="center"/>
          </w:tcPr>
          <w:p w14:paraId="1B8A5155"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7CAAC" w:themeFill="accent2" w:themeFillTint="66"/>
            <w:vAlign w:val="center"/>
          </w:tcPr>
          <w:p w14:paraId="245EE1C7" w14:textId="7D94258E" w:rsidR="005335F1" w:rsidRPr="005B2948" w:rsidRDefault="005335F1" w:rsidP="005335F1">
            <w:pPr>
              <w:pStyle w:val="Bezodstpw"/>
              <w:spacing w:before="60" w:after="60" w:line="240" w:lineRule="auto"/>
              <w:jc w:val="center"/>
              <w:rPr>
                <w:rFonts w:cs="Arial"/>
                <w:sz w:val="16"/>
                <w:szCs w:val="18"/>
              </w:rPr>
            </w:pPr>
            <w:r>
              <w:rPr>
                <w:rFonts w:cs="Arial"/>
                <w:sz w:val="16"/>
                <w:szCs w:val="16"/>
              </w:rPr>
              <w:t>337</w:t>
            </w:r>
          </w:p>
        </w:tc>
        <w:tc>
          <w:tcPr>
            <w:tcW w:w="1226" w:type="pct"/>
            <w:shd w:val="clear" w:color="auto" w:fill="F7CAAC" w:themeFill="accent2" w:themeFillTint="66"/>
            <w:vAlign w:val="center"/>
          </w:tcPr>
          <w:p w14:paraId="67085619" w14:textId="6273C4A0" w:rsidR="005335F1" w:rsidRPr="005B2948" w:rsidRDefault="005335F1" w:rsidP="005335F1">
            <w:pPr>
              <w:pStyle w:val="Bezodstpw"/>
              <w:spacing w:before="60" w:after="60" w:line="240" w:lineRule="auto"/>
              <w:jc w:val="center"/>
              <w:rPr>
                <w:rFonts w:cs="Arial"/>
                <w:sz w:val="16"/>
                <w:szCs w:val="18"/>
              </w:rPr>
            </w:pPr>
            <w:r>
              <w:rPr>
                <w:rFonts w:cs="Arial"/>
                <w:sz w:val="16"/>
                <w:szCs w:val="16"/>
              </w:rPr>
              <w:t>55</w:t>
            </w:r>
          </w:p>
        </w:tc>
        <w:tc>
          <w:tcPr>
            <w:tcW w:w="601" w:type="pct"/>
            <w:shd w:val="clear" w:color="auto" w:fill="F7CAAC" w:themeFill="accent2" w:themeFillTint="66"/>
            <w:vAlign w:val="center"/>
          </w:tcPr>
          <w:p w14:paraId="45DBEFDF" w14:textId="30081920"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16,32</w:t>
            </w:r>
          </w:p>
        </w:tc>
        <w:tc>
          <w:tcPr>
            <w:tcW w:w="1516" w:type="pct"/>
            <w:shd w:val="clear" w:color="auto" w:fill="F7CAAC" w:themeFill="accent2" w:themeFillTint="66"/>
            <w:vAlign w:val="center"/>
          </w:tcPr>
          <w:p w14:paraId="218E2258" w14:textId="58547D61"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0</w:t>
            </w:r>
            <w:r w:rsidR="00E646DD">
              <w:rPr>
                <w:rFonts w:cs="Arial"/>
                <w:color w:val="000000"/>
                <w:sz w:val="16"/>
                <w:szCs w:val="16"/>
              </w:rPr>
              <w:t>,0000</w:t>
            </w:r>
          </w:p>
        </w:tc>
      </w:tr>
      <w:tr w:rsidR="005335F1" w:rsidRPr="005B2948" w14:paraId="5786F999" w14:textId="77777777" w:rsidTr="00486132">
        <w:trPr>
          <w:jc w:val="center"/>
        </w:trPr>
        <w:tc>
          <w:tcPr>
            <w:tcW w:w="882" w:type="pct"/>
            <w:shd w:val="clear" w:color="auto" w:fill="F7CAAC" w:themeFill="accent2" w:themeFillTint="66"/>
            <w:vAlign w:val="center"/>
          </w:tcPr>
          <w:p w14:paraId="722921BA"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7CAAC" w:themeFill="accent2" w:themeFillTint="66"/>
            <w:vAlign w:val="center"/>
          </w:tcPr>
          <w:p w14:paraId="2EFFDF3F" w14:textId="3771B8DD" w:rsidR="005335F1" w:rsidRPr="005B2948" w:rsidRDefault="005335F1" w:rsidP="005335F1">
            <w:pPr>
              <w:pStyle w:val="Bezodstpw"/>
              <w:spacing w:before="60" w:after="60" w:line="240" w:lineRule="auto"/>
              <w:jc w:val="center"/>
              <w:rPr>
                <w:rFonts w:cs="Arial"/>
                <w:sz w:val="16"/>
                <w:szCs w:val="18"/>
              </w:rPr>
            </w:pPr>
            <w:r>
              <w:rPr>
                <w:rFonts w:cs="Arial"/>
                <w:sz w:val="16"/>
                <w:szCs w:val="16"/>
              </w:rPr>
              <w:t>383</w:t>
            </w:r>
          </w:p>
        </w:tc>
        <w:tc>
          <w:tcPr>
            <w:tcW w:w="1226" w:type="pct"/>
            <w:shd w:val="clear" w:color="auto" w:fill="F7CAAC" w:themeFill="accent2" w:themeFillTint="66"/>
            <w:vAlign w:val="center"/>
          </w:tcPr>
          <w:p w14:paraId="29244556" w14:textId="0E4B1C20"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6F84B8B9" w14:textId="41B8A33D"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51AF9228" w14:textId="3C5AE88D"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1BFD9D5F" w14:textId="77777777" w:rsidTr="00486132">
        <w:trPr>
          <w:jc w:val="center"/>
        </w:trPr>
        <w:tc>
          <w:tcPr>
            <w:tcW w:w="882" w:type="pct"/>
            <w:shd w:val="clear" w:color="auto" w:fill="F7CAAC" w:themeFill="accent2" w:themeFillTint="66"/>
            <w:vAlign w:val="center"/>
          </w:tcPr>
          <w:p w14:paraId="70224017"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74" w:type="pct"/>
            <w:shd w:val="clear" w:color="auto" w:fill="F7CAAC" w:themeFill="accent2" w:themeFillTint="66"/>
            <w:vAlign w:val="center"/>
          </w:tcPr>
          <w:p w14:paraId="6D01A691" w14:textId="20CDCEED" w:rsidR="005335F1" w:rsidRPr="005B2948" w:rsidRDefault="005335F1" w:rsidP="005335F1">
            <w:pPr>
              <w:pStyle w:val="Bezodstpw"/>
              <w:spacing w:before="60" w:after="60" w:line="240" w:lineRule="auto"/>
              <w:jc w:val="center"/>
              <w:rPr>
                <w:rFonts w:cs="Arial"/>
                <w:sz w:val="16"/>
                <w:szCs w:val="18"/>
              </w:rPr>
            </w:pPr>
            <w:r>
              <w:rPr>
                <w:rFonts w:cs="Arial"/>
                <w:sz w:val="16"/>
                <w:szCs w:val="16"/>
              </w:rPr>
              <w:t>173</w:t>
            </w:r>
          </w:p>
        </w:tc>
        <w:tc>
          <w:tcPr>
            <w:tcW w:w="1226" w:type="pct"/>
            <w:shd w:val="clear" w:color="auto" w:fill="F7CAAC" w:themeFill="accent2" w:themeFillTint="66"/>
            <w:vAlign w:val="center"/>
          </w:tcPr>
          <w:p w14:paraId="735FFE63" w14:textId="72829D9C"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44AF0397" w14:textId="635B20FE"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092999CA" w14:textId="06983BCC"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73EC02B3" w14:textId="77777777" w:rsidTr="00486132">
        <w:trPr>
          <w:jc w:val="center"/>
        </w:trPr>
        <w:tc>
          <w:tcPr>
            <w:tcW w:w="882" w:type="pct"/>
            <w:shd w:val="clear" w:color="auto" w:fill="F7CAAC" w:themeFill="accent2" w:themeFillTint="66"/>
            <w:vAlign w:val="center"/>
          </w:tcPr>
          <w:p w14:paraId="6B8B07D2"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7CAAC" w:themeFill="accent2" w:themeFillTint="66"/>
            <w:vAlign w:val="center"/>
          </w:tcPr>
          <w:p w14:paraId="4FB7F9FA" w14:textId="12882F5F" w:rsidR="005335F1" w:rsidRPr="005B2948" w:rsidRDefault="005335F1" w:rsidP="005335F1">
            <w:pPr>
              <w:pStyle w:val="Bezodstpw"/>
              <w:spacing w:before="60" w:after="60" w:line="240" w:lineRule="auto"/>
              <w:jc w:val="center"/>
              <w:rPr>
                <w:rFonts w:cs="Arial"/>
                <w:sz w:val="16"/>
                <w:szCs w:val="18"/>
              </w:rPr>
            </w:pPr>
            <w:r>
              <w:rPr>
                <w:rFonts w:cs="Arial"/>
                <w:sz w:val="16"/>
                <w:szCs w:val="16"/>
              </w:rPr>
              <w:t>227</w:t>
            </w:r>
          </w:p>
        </w:tc>
        <w:tc>
          <w:tcPr>
            <w:tcW w:w="1226" w:type="pct"/>
            <w:shd w:val="clear" w:color="auto" w:fill="F7CAAC" w:themeFill="accent2" w:themeFillTint="66"/>
            <w:vAlign w:val="center"/>
          </w:tcPr>
          <w:p w14:paraId="5FFDBADE" w14:textId="17E56D66"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23F6C8B1" w14:textId="3A0D9534"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4D7DF34F" w14:textId="193ABB08"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7365031A" w14:textId="77777777" w:rsidTr="00486132">
        <w:trPr>
          <w:jc w:val="center"/>
        </w:trPr>
        <w:tc>
          <w:tcPr>
            <w:tcW w:w="882" w:type="pct"/>
            <w:shd w:val="clear" w:color="auto" w:fill="F7CAAC" w:themeFill="accent2" w:themeFillTint="66"/>
            <w:vAlign w:val="center"/>
          </w:tcPr>
          <w:p w14:paraId="40308789"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7CAAC" w:themeFill="accent2" w:themeFillTint="66"/>
            <w:vAlign w:val="center"/>
          </w:tcPr>
          <w:p w14:paraId="20CC6C03" w14:textId="0D8DF7C0" w:rsidR="005335F1" w:rsidRPr="005B2948" w:rsidRDefault="005335F1" w:rsidP="005335F1">
            <w:pPr>
              <w:pStyle w:val="Bezodstpw"/>
              <w:spacing w:before="60" w:after="60" w:line="240" w:lineRule="auto"/>
              <w:jc w:val="center"/>
              <w:rPr>
                <w:rFonts w:cs="Arial"/>
                <w:sz w:val="16"/>
                <w:szCs w:val="18"/>
              </w:rPr>
            </w:pPr>
            <w:r>
              <w:rPr>
                <w:rFonts w:cs="Arial"/>
                <w:sz w:val="16"/>
                <w:szCs w:val="16"/>
              </w:rPr>
              <w:t>186</w:t>
            </w:r>
          </w:p>
        </w:tc>
        <w:tc>
          <w:tcPr>
            <w:tcW w:w="1226" w:type="pct"/>
            <w:shd w:val="clear" w:color="auto" w:fill="F7CAAC" w:themeFill="accent2" w:themeFillTint="66"/>
            <w:vAlign w:val="center"/>
          </w:tcPr>
          <w:p w14:paraId="5D586F60" w14:textId="57A2A21E"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24B5B03C" w14:textId="3621B911"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6936B906" w14:textId="7D25E50A"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2FDAD183" w14:textId="77777777" w:rsidTr="00486132">
        <w:trPr>
          <w:jc w:val="center"/>
        </w:trPr>
        <w:tc>
          <w:tcPr>
            <w:tcW w:w="882" w:type="pct"/>
            <w:shd w:val="clear" w:color="auto" w:fill="F7CAAC" w:themeFill="accent2" w:themeFillTint="66"/>
            <w:vAlign w:val="center"/>
          </w:tcPr>
          <w:p w14:paraId="0534FA2E"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7CAAC" w:themeFill="accent2" w:themeFillTint="66"/>
            <w:vAlign w:val="center"/>
          </w:tcPr>
          <w:p w14:paraId="5C6E6265" w14:textId="1A6648FC" w:rsidR="005335F1" w:rsidRPr="005B2948" w:rsidRDefault="005335F1" w:rsidP="005335F1">
            <w:pPr>
              <w:pStyle w:val="Bezodstpw"/>
              <w:spacing w:before="60" w:after="60" w:line="240" w:lineRule="auto"/>
              <w:jc w:val="center"/>
              <w:rPr>
                <w:rFonts w:cs="Arial"/>
                <w:sz w:val="16"/>
                <w:szCs w:val="18"/>
              </w:rPr>
            </w:pPr>
            <w:r>
              <w:rPr>
                <w:rFonts w:cs="Arial"/>
                <w:sz w:val="16"/>
                <w:szCs w:val="16"/>
              </w:rPr>
              <w:t>649</w:t>
            </w:r>
          </w:p>
        </w:tc>
        <w:tc>
          <w:tcPr>
            <w:tcW w:w="1226" w:type="pct"/>
            <w:shd w:val="clear" w:color="auto" w:fill="F7CAAC" w:themeFill="accent2" w:themeFillTint="66"/>
            <w:vAlign w:val="center"/>
          </w:tcPr>
          <w:p w14:paraId="11C19290" w14:textId="15323E5B" w:rsidR="005335F1" w:rsidRPr="005B2948" w:rsidRDefault="005335F1" w:rsidP="005335F1">
            <w:pPr>
              <w:pStyle w:val="Bezodstpw"/>
              <w:spacing w:before="60" w:after="60" w:line="240" w:lineRule="auto"/>
              <w:jc w:val="center"/>
              <w:rPr>
                <w:rFonts w:cs="Arial"/>
                <w:sz w:val="16"/>
                <w:szCs w:val="18"/>
              </w:rPr>
            </w:pPr>
            <w:r>
              <w:rPr>
                <w:rFonts w:cs="Arial"/>
                <w:sz w:val="16"/>
                <w:szCs w:val="16"/>
              </w:rPr>
              <w:t>61</w:t>
            </w:r>
          </w:p>
        </w:tc>
        <w:tc>
          <w:tcPr>
            <w:tcW w:w="601" w:type="pct"/>
            <w:shd w:val="clear" w:color="auto" w:fill="F7CAAC" w:themeFill="accent2" w:themeFillTint="66"/>
            <w:vAlign w:val="center"/>
          </w:tcPr>
          <w:p w14:paraId="4A2057EF" w14:textId="46C59E76"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9,40</w:t>
            </w:r>
          </w:p>
        </w:tc>
        <w:tc>
          <w:tcPr>
            <w:tcW w:w="1516" w:type="pct"/>
            <w:shd w:val="clear" w:color="auto" w:fill="F7CAAC" w:themeFill="accent2" w:themeFillTint="66"/>
            <w:vAlign w:val="center"/>
          </w:tcPr>
          <w:p w14:paraId="55DA3973" w14:textId="573CE17D"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0,5314</w:t>
            </w:r>
          </w:p>
        </w:tc>
      </w:tr>
      <w:tr w:rsidR="005335F1" w:rsidRPr="005B2948" w14:paraId="07A89018" w14:textId="77777777" w:rsidTr="00486132">
        <w:trPr>
          <w:trHeight w:val="59"/>
          <w:jc w:val="center"/>
        </w:trPr>
        <w:tc>
          <w:tcPr>
            <w:tcW w:w="882" w:type="pct"/>
            <w:shd w:val="clear" w:color="auto" w:fill="F7CAAC" w:themeFill="accent2" w:themeFillTint="66"/>
            <w:vAlign w:val="center"/>
          </w:tcPr>
          <w:p w14:paraId="78A4552B"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7CAAC" w:themeFill="accent2" w:themeFillTint="66"/>
            <w:vAlign w:val="center"/>
          </w:tcPr>
          <w:p w14:paraId="536456DE" w14:textId="610AA2EB" w:rsidR="005335F1" w:rsidRPr="005B2948" w:rsidRDefault="005335F1" w:rsidP="005335F1">
            <w:pPr>
              <w:pStyle w:val="Bezodstpw"/>
              <w:spacing w:before="60" w:after="60" w:line="240" w:lineRule="auto"/>
              <w:jc w:val="center"/>
              <w:rPr>
                <w:rFonts w:cs="Arial"/>
                <w:sz w:val="16"/>
                <w:szCs w:val="18"/>
              </w:rPr>
            </w:pPr>
            <w:r>
              <w:rPr>
                <w:rFonts w:cs="Arial"/>
                <w:sz w:val="16"/>
                <w:szCs w:val="16"/>
              </w:rPr>
              <w:t>117</w:t>
            </w:r>
          </w:p>
        </w:tc>
        <w:tc>
          <w:tcPr>
            <w:tcW w:w="1226" w:type="pct"/>
            <w:shd w:val="clear" w:color="auto" w:fill="F7CAAC" w:themeFill="accent2" w:themeFillTint="66"/>
            <w:vAlign w:val="center"/>
          </w:tcPr>
          <w:p w14:paraId="4B65736A" w14:textId="438EDA49"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0E099183" w14:textId="265CF42E"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20200690" w14:textId="31D0A73F"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36601F30" w14:textId="77777777" w:rsidTr="00486132">
        <w:trPr>
          <w:jc w:val="center"/>
        </w:trPr>
        <w:tc>
          <w:tcPr>
            <w:tcW w:w="882" w:type="pct"/>
            <w:shd w:val="clear" w:color="auto" w:fill="FFFFFF" w:themeFill="background1"/>
            <w:vAlign w:val="center"/>
          </w:tcPr>
          <w:p w14:paraId="68AC8AA9"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FFFFF" w:themeFill="background1"/>
            <w:vAlign w:val="center"/>
          </w:tcPr>
          <w:p w14:paraId="3E505A19" w14:textId="7018F420" w:rsidR="005335F1" w:rsidRPr="005B2948" w:rsidRDefault="005335F1" w:rsidP="005335F1">
            <w:pPr>
              <w:pStyle w:val="Bezodstpw"/>
              <w:spacing w:before="60" w:after="60" w:line="240" w:lineRule="auto"/>
              <w:jc w:val="center"/>
              <w:rPr>
                <w:rFonts w:cs="Arial"/>
                <w:sz w:val="16"/>
                <w:szCs w:val="18"/>
              </w:rPr>
            </w:pPr>
            <w:r>
              <w:rPr>
                <w:rFonts w:cs="Arial"/>
                <w:sz w:val="16"/>
                <w:szCs w:val="16"/>
              </w:rPr>
              <w:t>361</w:t>
            </w:r>
          </w:p>
        </w:tc>
        <w:tc>
          <w:tcPr>
            <w:tcW w:w="1226" w:type="pct"/>
            <w:shd w:val="clear" w:color="auto" w:fill="FFFFFF" w:themeFill="background1"/>
            <w:vAlign w:val="center"/>
          </w:tcPr>
          <w:p w14:paraId="2B9D4FB8" w14:textId="5A590952" w:rsidR="005335F1" w:rsidRPr="005B2948" w:rsidRDefault="005335F1" w:rsidP="005335F1">
            <w:pPr>
              <w:pStyle w:val="Bezodstpw"/>
              <w:spacing w:before="60" w:after="60" w:line="240" w:lineRule="auto"/>
              <w:jc w:val="center"/>
              <w:rPr>
                <w:rFonts w:cs="Arial"/>
                <w:sz w:val="16"/>
                <w:szCs w:val="18"/>
              </w:rPr>
            </w:pPr>
            <w:r>
              <w:rPr>
                <w:rFonts w:cs="Arial"/>
                <w:sz w:val="16"/>
                <w:szCs w:val="16"/>
              </w:rPr>
              <w:t>64</w:t>
            </w:r>
          </w:p>
        </w:tc>
        <w:tc>
          <w:tcPr>
            <w:tcW w:w="601" w:type="pct"/>
            <w:shd w:val="clear" w:color="auto" w:fill="FFFFFF" w:themeFill="background1"/>
            <w:vAlign w:val="center"/>
          </w:tcPr>
          <w:p w14:paraId="4D080921" w14:textId="57103DFC"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17,73</w:t>
            </w:r>
          </w:p>
        </w:tc>
        <w:tc>
          <w:tcPr>
            <w:tcW w:w="1516" w:type="pct"/>
            <w:shd w:val="clear" w:color="auto" w:fill="FFFFFF" w:themeFill="background1"/>
            <w:vAlign w:val="center"/>
          </w:tcPr>
          <w:p w14:paraId="4853152C" w14:textId="74BF9C9E"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-0,1081</w:t>
            </w:r>
          </w:p>
        </w:tc>
      </w:tr>
      <w:tr w:rsidR="005335F1" w:rsidRPr="005B2948" w14:paraId="4A7F2869" w14:textId="77777777" w:rsidTr="00486132">
        <w:trPr>
          <w:jc w:val="center"/>
        </w:trPr>
        <w:tc>
          <w:tcPr>
            <w:tcW w:w="882" w:type="pct"/>
            <w:shd w:val="clear" w:color="auto" w:fill="F7CAAC" w:themeFill="accent2" w:themeFillTint="66"/>
            <w:vAlign w:val="center"/>
          </w:tcPr>
          <w:p w14:paraId="209944FD"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74" w:type="pct"/>
            <w:shd w:val="clear" w:color="auto" w:fill="F7CAAC" w:themeFill="accent2" w:themeFillTint="66"/>
            <w:vAlign w:val="center"/>
          </w:tcPr>
          <w:p w14:paraId="32F85B81" w14:textId="085A58E7" w:rsidR="005335F1" w:rsidRPr="005B2948" w:rsidRDefault="005335F1" w:rsidP="005335F1">
            <w:pPr>
              <w:pStyle w:val="Bezodstpw"/>
              <w:spacing w:before="60" w:after="60" w:line="240" w:lineRule="auto"/>
              <w:jc w:val="center"/>
              <w:rPr>
                <w:rFonts w:cs="Arial"/>
                <w:sz w:val="16"/>
                <w:szCs w:val="18"/>
              </w:rPr>
            </w:pPr>
            <w:r>
              <w:rPr>
                <w:rFonts w:cs="Arial"/>
                <w:sz w:val="16"/>
                <w:szCs w:val="16"/>
              </w:rPr>
              <w:t>242</w:t>
            </w:r>
          </w:p>
        </w:tc>
        <w:tc>
          <w:tcPr>
            <w:tcW w:w="1226" w:type="pct"/>
            <w:shd w:val="clear" w:color="auto" w:fill="F7CAAC" w:themeFill="accent2" w:themeFillTint="66"/>
            <w:vAlign w:val="center"/>
          </w:tcPr>
          <w:p w14:paraId="7CDB232D" w14:textId="24C770B9"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7DE161D7" w14:textId="2526CC02"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4A7375E8" w14:textId="2CACE40B"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38AE556D" w14:textId="77777777" w:rsidTr="00486132">
        <w:trPr>
          <w:jc w:val="center"/>
        </w:trPr>
        <w:tc>
          <w:tcPr>
            <w:tcW w:w="882" w:type="pct"/>
            <w:shd w:val="clear" w:color="auto" w:fill="F7CAAC" w:themeFill="accent2" w:themeFillTint="66"/>
            <w:vAlign w:val="center"/>
          </w:tcPr>
          <w:p w14:paraId="0B3E29E7"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7CAAC" w:themeFill="accent2" w:themeFillTint="66"/>
            <w:vAlign w:val="center"/>
          </w:tcPr>
          <w:p w14:paraId="6ADA29A7" w14:textId="0D115157" w:rsidR="005335F1" w:rsidRPr="005B2948" w:rsidRDefault="005335F1" w:rsidP="005335F1">
            <w:pPr>
              <w:pStyle w:val="Bezodstpw"/>
              <w:spacing w:before="60" w:after="60" w:line="240" w:lineRule="auto"/>
              <w:jc w:val="center"/>
              <w:rPr>
                <w:rFonts w:cs="Arial"/>
                <w:sz w:val="16"/>
                <w:szCs w:val="18"/>
              </w:rPr>
            </w:pPr>
            <w:r>
              <w:rPr>
                <w:rFonts w:cs="Arial"/>
                <w:sz w:val="16"/>
                <w:szCs w:val="16"/>
              </w:rPr>
              <w:t>303</w:t>
            </w:r>
          </w:p>
        </w:tc>
        <w:tc>
          <w:tcPr>
            <w:tcW w:w="1226" w:type="pct"/>
            <w:shd w:val="clear" w:color="auto" w:fill="F7CAAC" w:themeFill="accent2" w:themeFillTint="66"/>
            <w:vAlign w:val="center"/>
          </w:tcPr>
          <w:p w14:paraId="4E7CE859" w14:textId="123C2C32"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28EA81C3" w14:textId="5C6D2BF0"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4780F11A" w14:textId="7FB550C2"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48A73E17" w14:textId="77777777" w:rsidTr="00486132">
        <w:trPr>
          <w:trHeight w:val="321"/>
          <w:jc w:val="center"/>
        </w:trPr>
        <w:tc>
          <w:tcPr>
            <w:tcW w:w="882" w:type="pct"/>
            <w:shd w:val="clear" w:color="auto" w:fill="FFFFFF" w:themeFill="background1"/>
            <w:vAlign w:val="center"/>
          </w:tcPr>
          <w:p w14:paraId="13100E6B"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FFFFF" w:themeFill="background1"/>
            <w:vAlign w:val="center"/>
          </w:tcPr>
          <w:p w14:paraId="6A05CDD9" w14:textId="6C6A2BA7" w:rsidR="005335F1" w:rsidRPr="005B2948" w:rsidRDefault="005335F1" w:rsidP="005335F1">
            <w:pPr>
              <w:pStyle w:val="Bezodstpw"/>
              <w:spacing w:before="60" w:after="60" w:line="240" w:lineRule="auto"/>
              <w:jc w:val="center"/>
              <w:rPr>
                <w:rFonts w:cs="Arial"/>
                <w:sz w:val="16"/>
                <w:szCs w:val="18"/>
              </w:rPr>
            </w:pPr>
            <w:r>
              <w:rPr>
                <w:rFonts w:cs="Arial"/>
                <w:sz w:val="16"/>
                <w:szCs w:val="16"/>
              </w:rPr>
              <w:t>482</w:t>
            </w:r>
          </w:p>
        </w:tc>
        <w:tc>
          <w:tcPr>
            <w:tcW w:w="1226" w:type="pct"/>
            <w:shd w:val="clear" w:color="auto" w:fill="FFFFFF" w:themeFill="background1"/>
            <w:vAlign w:val="center"/>
          </w:tcPr>
          <w:p w14:paraId="7BB6F9C3" w14:textId="29783C7A" w:rsidR="005335F1" w:rsidRPr="005B2948" w:rsidRDefault="005335F1" w:rsidP="005335F1">
            <w:pPr>
              <w:pStyle w:val="Bezodstpw"/>
              <w:spacing w:before="60" w:after="60" w:line="240" w:lineRule="auto"/>
              <w:jc w:val="center"/>
              <w:rPr>
                <w:rFonts w:cs="Arial"/>
                <w:sz w:val="16"/>
                <w:szCs w:val="18"/>
              </w:rPr>
            </w:pPr>
            <w:r>
              <w:rPr>
                <w:rFonts w:cs="Arial"/>
                <w:sz w:val="16"/>
                <w:szCs w:val="16"/>
              </w:rPr>
              <w:t>122</w:t>
            </w:r>
          </w:p>
        </w:tc>
        <w:tc>
          <w:tcPr>
            <w:tcW w:w="601" w:type="pct"/>
            <w:shd w:val="clear" w:color="auto" w:fill="FFFFFF" w:themeFill="background1"/>
            <w:vAlign w:val="center"/>
          </w:tcPr>
          <w:p w14:paraId="35989850" w14:textId="633B6D67"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25,31</w:t>
            </w:r>
          </w:p>
        </w:tc>
        <w:tc>
          <w:tcPr>
            <w:tcW w:w="1516" w:type="pct"/>
            <w:shd w:val="clear" w:color="auto" w:fill="FFFFFF" w:themeFill="background1"/>
            <w:vAlign w:val="center"/>
          </w:tcPr>
          <w:p w14:paraId="3A181340" w14:textId="37A8DC17"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-0,6903</w:t>
            </w:r>
          </w:p>
        </w:tc>
      </w:tr>
      <w:tr w:rsidR="005335F1" w:rsidRPr="005B2948" w14:paraId="7E8FDCF7" w14:textId="77777777" w:rsidTr="00486132">
        <w:trPr>
          <w:jc w:val="center"/>
        </w:trPr>
        <w:tc>
          <w:tcPr>
            <w:tcW w:w="882" w:type="pct"/>
            <w:shd w:val="clear" w:color="auto" w:fill="F7CAAC" w:themeFill="accent2" w:themeFillTint="66"/>
            <w:vAlign w:val="center"/>
          </w:tcPr>
          <w:p w14:paraId="5305C8E7"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lastRenderedPageBreak/>
              <w:t xml:space="preserve">Jednostka </w:t>
            </w:r>
            <w:r>
              <w:rPr>
                <w:sz w:val="16"/>
                <w:lang w:eastAsia="ar-SA"/>
              </w:rPr>
              <w:t>Teodozewo</w:t>
            </w:r>
          </w:p>
        </w:tc>
        <w:tc>
          <w:tcPr>
            <w:tcW w:w="774" w:type="pct"/>
            <w:shd w:val="clear" w:color="auto" w:fill="F7CAAC" w:themeFill="accent2" w:themeFillTint="66"/>
            <w:vAlign w:val="center"/>
          </w:tcPr>
          <w:p w14:paraId="1FF929E0" w14:textId="40199696" w:rsidR="005335F1" w:rsidRPr="005B2948" w:rsidRDefault="005335F1" w:rsidP="005335F1">
            <w:pPr>
              <w:pStyle w:val="Bezodstpw"/>
              <w:spacing w:before="60" w:after="60" w:line="240" w:lineRule="auto"/>
              <w:jc w:val="center"/>
              <w:rPr>
                <w:rFonts w:cs="Arial"/>
                <w:sz w:val="16"/>
                <w:szCs w:val="18"/>
              </w:rPr>
            </w:pPr>
            <w:r>
              <w:rPr>
                <w:rFonts w:cs="Arial"/>
                <w:sz w:val="16"/>
                <w:szCs w:val="16"/>
              </w:rPr>
              <w:t>133</w:t>
            </w:r>
          </w:p>
        </w:tc>
        <w:tc>
          <w:tcPr>
            <w:tcW w:w="1226" w:type="pct"/>
            <w:shd w:val="clear" w:color="auto" w:fill="F7CAAC" w:themeFill="accent2" w:themeFillTint="66"/>
            <w:vAlign w:val="center"/>
          </w:tcPr>
          <w:p w14:paraId="34C835B1" w14:textId="04B4E4A6"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7FC08D6E" w14:textId="79E0F2BD"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18FEB5C4" w14:textId="69E82FB7"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33DD2655" w14:textId="77777777" w:rsidTr="00486132">
        <w:trPr>
          <w:jc w:val="center"/>
        </w:trPr>
        <w:tc>
          <w:tcPr>
            <w:tcW w:w="882" w:type="pct"/>
            <w:shd w:val="clear" w:color="auto" w:fill="F7CAAC" w:themeFill="accent2" w:themeFillTint="66"/>
            <w:vAlign w:val="center"/>
          </w:tcPr>
          <w:p w14:paraId="701CFBD8"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7CAAC" w:themeFill="accent2" w:themeFillTint="66"/>
            <w:vAlign w:val="center"/>
          </w:tcPr>
          <w:p w14:paraId="22F68116" w14:textId="30B2C824" w:rsidR="005335F1" w:rsidRPr="005B2948" w:rsidRDefault="005335F1" w:rsidP="005335F1">
            <w:pPr>
              <w:pStyle w:val="Bezodstpw"/>
              <w:spacing w:before="60" w:after="60" w:line="240" w:lineRule="auto"/>
              <w:jc w:val="center"/>
              <w:rPr>
                <w:rFonts w:cs="Arial"/>
                <w:sz w:val="16"/>
                <w:szCs w:val="18"/>
              </w:rPr>
            </w:pPr>
            <w:r>
              <w:rPr>
                <w:rFonts w:cs="Arial"/>
                <w:sz w:val="16"/>
                <w:szCs w:val="16"/>
              </w:rPr>
              <w:t>158</w:t>
            </w:r>
          </w:p>
        </w:tc>
        <w:tc>
          <w:tcPr>
            <w:tcW w:w="1226" w:type="pct"/>
            <w:shd w:val="clear" w:color="auto" w:fill="F7CAAC" w:themeFill="accent2" w:themeFillTint="66"/>
            <w:vAlign w:val="center"/>
          </w:tcPr>
          <w:p w14:paraId="65C2E6F5" w14:textId="2AB45CFE"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0123272A" w14:textId="45CD3332"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3CA227C9" w14:textId="0B7B6875"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7DA50A82" w14:textId="77777777" w:rsidTr="00486132">
        <w:trPr>
          <w:jc w:val="center"/>
        </w:trPr>
        <w:tc>
          <w:tcPr>
            <w:tcW w:w="882" w:type="pct"/>
            <w:shd w:val="clear" w:color="auto" w:fill="FFFFFF" w:themeFill="background1"/>
            <w:vAlign w:val="center"/>
          </w:tcPr>
          <w:p w14:paraId="461467CA"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FFFFF" w:themeFill="background1"/>
            <w:vAlign w:val="center"/>
          </w:tcPr>
          <w:p w14:paraId="17DE9337" w14:textId="55B4EA23" w:rsidR="005335F1" w:rsidRPr="005B2948" w:rsidRDefault="005335F1" w:rsidP="005335F1">
            <w:pPr>
              <w:pStyle w:val="Bezodstpw"/>
              <w:spacing w:before="60" w:after="60" w:line="240" w:lineRule="auto"/>
              <w:jc w:val="center"/>
              <w:rPr>
                <w:rFonts w:cs="Arial"/>
                <w:sz w:val="16"/>
                <w:szCs w:val="18"/>
              </w:rPr>
            </w:pPr>
            <w:r>
              <w:rPr>
                <w:rFonts w:cs="Arial"/>
                <w:sz w:val="16"/>
                <w:szCs w:val="16"/>
              </w:rPr>
              <w:t>71</w:t>
            </w:r>
          </w:p>
        </w:tc>
        <w:tc>
          <w:tcPr>
            <w:tcW w:w="1226" w:type="pct"/>
            <w:shd w:val="clear" w:color="auto" w:fill="FFFFFF" w:themeFill="background1"/>
            <w:vAlign w:val="center"/>
          </w:tcPr>
          <w:p w14:paraId="50C26EDC" w14:textId="646047F3" w:rsidR="005335F1" w:rsidRPr="005B2948" w:rsidRDefault="005335F1" w:rsidP="005335F1">
            <w:pPr>
              <w:pStyle w:val="Bezodstpw"/>
              <w:spacing w:before="60" w:after="60" w:line="240" w:lineRule="auto"/>
              <w:jc w:val="center"/>
              <w:rPr>
                <w:rFonts w:cs="Arial"/>
                <w:sz w:val="16"/>
                <w:szCs w:val="18"/>
              </w:rPr>
            </w:pPr>
            <w:r>
              <w:rPr>
                <w:rFonts w:cs="Arial"/>
                <w:sz w:val="16"/>
                <w:szCs w:val="16"/>
              </w:rPr>
              <w:t>18</w:t>
            </w:r>
          </w:p>
        </w:tc>
        <w:tc>
          <w:tcPr>
            <w:tcW w:w="601" w:type="pct"/>
            <w:shd w:val="clear" w:color="auto" w:fill="FFFFFF" w:themeFill="background1"/>
            <w:vAlign w:val="center"/>
          </w:tcPr>
          <w:p w14:paraId="4E23CB82" w14:textId="6C31ECCA"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25,35</w:t>
            </w:r>
          </w:p>
        </w:tc>
        <w:tc>
          <w:tcPr>
            <w:tcW w:w="1516" w:type="pct"/>
            <w:shd w:val="clear" w:color="auto" w:fill="FFFFFF" w:themeFill="background1"/>
            <w:vAlign w:val="center"/>
          </w:tcPr>
          <w:p w14:paraId="4E430F0B" w14:textId="27F46C42"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-0,6934</w:t>
            </w:r>
          </w:p>
        </w:tc>
      </w:tr>
      <w:tr w:rsidR="005335F1" w:rsidRPr="005B2948" w14:paraId="22497EB1" w14:textId="77777777" w:rsidTr="00486132">
        <w:trPr>
          <w:jc w:val="center"/>
        </w:trPr>
        <w:tc>
          <w:tcPr>
            <w:tcW w:w="882" w:type="pct"/>
            <w:shd w:val="clear" w:color="auto" w:fill="F7CAAC" w:themeFill="accent2" w:themeFillTint="66"/>
            <w:vAlign w:val="center"/>
          </w:tcPr>
          <w:p w14:paraId="3F91248C" w14:textId="77777777" w:rsidR="005335F1" w:rsidRPr="005B2948" w:rsidRDefault="005335F1" w:rsidP="005335F1">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7CAAC" w:themeFill="accent2" w:themeFillTint="66"/>
            <w:vAlign w:val="center"/>
          </w:tcPr>
          <w:p w14:paraId="3E33EA7F" w14:textId="1887317C" w:rsidR="005335F1" w:rsidRPr="005B2948" w:rsidRDefault="005335F1" w:rsidP="005335F1">
            <w:pPr>
              <w:pStyle w:val="Bezodstpw"/>
              <w:spacing w:before="60" w:after="60" w:line="240" w:lineRule="auto"/>
              <w:jc w:val="center"/>
              <w:rPr>
                <w:rFonts w:cs="Arial"/>
                <w:sz w:val="16"/>
                <w:szCs w:val="18"/>
              </w:rPr>
            </w:pPr>
            <w:r>
              <w:rPr>
                <w:rFonts w:cs="Arial"/>
                <w:sz w:val="16"/>
                <w:szCs w:val="16"/>
              </w:rPr>
              <w:t>109</w:t>
            </w:r>
          </w:p>
        </w:tc>
        <w:tc>
          <w:tcPr>
            <w:tcW w:w="1226" w:type="pct"/>
            <w:shd w:val="clear" w:color="auto" w:fill="F7CAAC" w:themeFill="accent2" w:themeFillTint="66"/>
            <w:vAlign w:val="center"/>
          </w:tcPr>
          <w:p w14:paraId="68B7E998" w14:textId="5CB520A6"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728955CA" w14:textId="5255E33D"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19AD23F7" w14:textId="18631657"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637AB77E" w14:textId="77777777" w:rsidTr="00486132">
        <w:trPr>
          <w:jc w:val="center"/>
        </w:trPr>
        <w:tc>
          <w:tcPr>
            <w:tcW w:w="882" w:type="pct"/>
            <w:shd w:val="clear" w:color="auto" w:fill="F7CAAC" w:themeFill="accent2" w:themeFillTint="66"/>
            <w:vAlign w:val="center"/>
          </w:tcPr>
          <w:p w14:paraId="788E1C79" w14:textId="77777777" w:rsidR="005335F1" w:rsidRPr="005B2948" w:rsidRDefault="005335F1" w:rsidP="005335F1">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7CAAC" w:themeFill="accent2" w:themeFillTint="66"/>
            <w:vAlign w:val="center"/>
          </w:tcPr>
          <w:p w14:paraId="7EE7356E" w14:textId="158223B0" w:rsidR="005335F1" w:rsidRPr="005B2948" w:rsidRDefault="005335F1" w:rsidP="005335F1">
            <w:pPr>
              <w:pStyle w:val="Bezodstpw"/>
              <w:spacing w:before="60" w:after="60" w:line="240" w:lineRule="auto"/>
              <w:jc w:val="center"/>
              <w:rPr>
                <w:rFonts w:cs="Arial"/>
                <w:sz w:val="16"/>
                <w:szCs w:val="18"/>
              </w:rPr>
            </w:pPr>
            <w:r>
              <w:rPr>
                <w:rFonts w:cs="Arial"/>
                <w:sz w:val="16"/>
                <w:szCs w:val="16"/>
              </w:rPr>
              <w:t>401</w:t>
            </w:r>
          </w:p>
        </w:tc>
        <w:tc>
          <w:tcPr>
            <w:tcW w:w="1226" w:type="pct"/>
            <w:shd w:val="clear" w:color="auto" w:fill="F7CAAC" w:themeFill="accent2" w:themeFillTint="66"/>
            <w:vAlign w:val="center"/>
          </w:tcPr>
          <w:p w14:paraId="06F9B753" w14:textId="2BB2654F" w:rsidR="005335F1" w:rsidRPr="005B2948" w:rsidRDefault="005335F1" w:rsidP="005335F1">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7CAAC" w:themeFill="accent2" w:themeFillTint="66"/>
            <w:vAlign w:val="center"/>
          </w:tcPr>
          <w:p w14:paraId="34FA9018" w14:textId="43FB7DB1" w:rsidR="005335F1" w:rsidRPr="005335F1" w:rsidRDefault="005335F1" w:rsidP="005335F1">
            <w:pPr>
              <w:pStyle w:val="Bezodstpw"/>
              <w:spacing w:before="60" w:after="60" w:line="240" w:lineRule="auto"/>
              <w:jc w:val="center"/>
              <w:rPr>
                <w:rFonts w:cs="Arial"/>
                <w:color w:val="000000" w:themeColor="text1"/>
                <w:sz w:val="16"/>
                <w:szCs w:val="18"/>
              </w:rPr>
            </w:pPr>
            <w:r w:rsidRPr="005335F1">
              <w:rPr>
                <w:rFonts w:cs="Arial"/>
                <w:color w:val="000000" w:themeColor="text1"/>
                <w:sz w:val="16"/>
                <w:szCs w:val="16"/>
              </w:rPr>
              <w:t>0,00</w:t>
            </w:r>
          </w:p>
        </w:tc>
        <w:tc>
          <w:tcPr>
            <w:tcW w:w="1516" w:type="pct"/>
            <w:shd w:val="clear" w:color="auto" w:fill="F7CAAC" w:themeFill="accent2" w:themeFillTint="66"/>
            <w:vAlign w:val="center"/>
          </w:tcPr>
          <w:p w14:paraId="0B76B141" w14:textId="2C5CC62C"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1,253</w:t>
            </w:r>
            <w:r w:rsidR="00E646DD">
              <w:rPr>
                <w:rFonts w:cs="Arial"/>
                <w:color w:val="000000"/>
                <w:sz w:val="16"/>
                <w:szCs w:val="16"/>
              </w:rPr>
              <w:t>0</w:t>
            </w:r>
          </w:p>
        </w:tc>
      </w:tr>
      <w:tr w:rsidR="005335F1" w:rsidRPr="005B2948" w14:paraId="55A5F4FE" w14:textId="77777777" w:rsidTr="00486132">
        <w:trPr>
          <w:jc w:val="center"/>
        </w:trPr>
        <w:tc>
          <w:tcPr>
            <w:tcW w:w="882" w:type="pct"/>
            <w:shd w:val="clear" w:color="auto" w:fill="FFFFFF" w:themeFill="background1"/>
            <w:vAlign w:val="center"/>
          </w:tcPr>
          <w:p w14:paraId="75DE5568" w14:textId="77777777" w:rsidR="005335F1" w:rsidRPr="005B2948" w:rsidRDefault="005335F1" w:rsidP="005335F1">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FFFFF" w:themeFill="background1"/>
            <w:vAlign w:val="center"/>
          </w:tcPr>
          <w:p w14:paraId="6D7F618D" w14:textId="3C9FCEE9" w:rsidR="005335F1" w:rsidRPr="005B2948" w:rsidRDefault="005335F1" w:rsidP="005335F1">
            <w:pPr>
              <w:pStyle w:val="Bezodstpw"/>
              <w:spacing w:before="60" w:after="60" w:line="240" w:lineRule="auto"/>
              <w:jc w:val="center"/>
              <w:rPr>
                <w:rFonts w:cs="Arial"/>
                <w:sz w:val="16"/>
                <w:szCs w:val="18"/>
              </w:rPr>
            </w:pPr>
            <w:r>
              <w:rPr>
                <w:rFonts w:cs="Arial"/>
                <w:sz w:val="16"/>
                <w:szCs w:val="16"/>
              </w:rPr>
              <w:t>425</w:t>
            </w:r>
          </w:p>
        </w:tc>
        <w:tc>
          <w:tcPr>
            <w:tcW w:w="1226" w:type="pct"/>
            <w:shd w:val="clear" w:color="auto" w:fill="FFFFFF" w:themeFill="background1"/>
            <w:vAlign w:val="center"/>
          </w:tcPr>
          <w:p w14:paraId="4ACE5848" w14:textId="75E55BD7" w:rsidR="005335F1" w:rsidRPr="005B2948" w:rsidRDefault="005335F1" w:rsidP="005335F1">
            <w:pPr>
              <w:pStyle w:val="Bezodstpw"/>
              <w:spacing w:before="60" w:after="60" w:line="240" w:lineRule="auto"/>
              <w:jc w:val="center"/>
              <w:rPr>
                <w:rFonts w:cs="Arial"/>
                <w:sz w:val="16"/>
                <w:szCs w:val="18"/>
              </w:rPr>
            </w:pPr>
            <w:r>
              <w:rPr>
                <w:rFonts w:cs="Arial"/>
                <w:sz w:val="16"/>
                <w:szCs w:val="16"/>
              </w:rPr>
              <w:t>137</w:t>
            </w:r>
          </w:p>
        </w:tc>
        <w:tc>
          <w:tcPr>
            <w:tcW w:w="601" w:type="pct"/>
            <w:shd w:val="clear" w:color="auto" w:fill="FFFFFF" w:themeFill="background1"/>
            <w:vAlign w:val="center"/>
          </w:tcPr>
          <w:p w14:paraId="691D97F2" w14:textId="2211C3AC"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32,24</w:t>
            </w:r>
          </w:p>
        </w:tc>
        <w:tc>
          <w:tcPr>
            <w:tcW w:w="1516" w:type="pct"/>
            <w:shd w:val="clear" w:color="auto" w:fill="FFFFFF" w:themeFill="background1"/>
            <w:vAlign w:val="center"/>
          </w:tcPr>
          <w:p w14:paraId="2F5B1E4B" w14:textId="77421088"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-1,2219</w:t>
            </w:r>
          </w:p>
        </w:tc>
      </w:tr>
      <w:tr w:rsidR="005335F1" w:rsidRPr="005B2948" w14:paraId="7E5A6E94" w14:textId="77777777" w:rsidTr="00486132">
        <w:trPr>
          <w:jc w:val="center"/>
        </w:trPr>
        <w:tc>
          <w:tcPr>
            <w:tcW w:w="882" w:type="pct"/>
            <w:shd w:val="clear" w:color="auto" w:fill="FFFFFF" w:themeFill="background1"/>
            <w:vAlign w:val="center"/>
          </w:tcPr>
          <w:p w14:paraId="5AB494A1" w14:textId="77777777" w:rsidR="005335F1" w:rsidRPr="005B2948" w:rsidRDefault="005335F1" w:rsidP="005335F1">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74" w:type="pct"/>
            <w:shd w:val="clear" w:color="auto" w:fill="FFFFFF" w:themeFill="background1"/>
            <w:vAlign w:val="center"/>
          </w:tcPr>
          <w:p w14:paraId="5CB6D4F4" w14:textId="59D18E6B" w:rsidR="005335F1" w:rsidRPr="005B2948" w:rsidRDefault="005335F1" w:rsidP="005335F1">
            <w:pPr>
              <w:pStyle w:val="Bezodstpw"/>
              <w:spacing w:before="60" w:after="60" w:line="240" w:lineRule="auto"/>
              <w:jc w:val="center"/>
              <w:rPr>
                <w:rFonts w:cs="Arial"/>
                <w:sz w:val="16"/>
                <w:szCs w:val="18"/>
              </w:rPr>
            </w:pPr>
            <w:r>
              <w:rPr>
                <w:rFonts w:cs="Arial"/>
                <w:sz w:val="16"/>
                <w:szCs w:val="16"/>
              </w:rPr>
              <w:t>780</w:t>
            </w:r>
          </w:p>
        </w:tc>
        <w:tc>
          <w:tcPr>
            <w:tcW w:w="1226" w:type="pct"/>
            <w:shd w:val="clear" w:color="auto" w:fill="FFFFFF" w:themeFill="background1"/>
            <w:vAlign w:val="center"/>
          </w:tcPr>
          <w:p w14:paraId="6D148721" w14:textId="7B0146A1" w:rsidR="005335F1" w:rsidRPr="005B2948" w:rsidRDefault="005335F1" w:rsidP="005335F1">
            <w:pPr>
              <w:pStyle w:val="Bezodstpw"/>
              <w:spacing w:before="60" w:after="60" w:line="240" w:lineRule="auto"/>
              <w:jc w:val="center"/>
              <w:rPr>
                <w:rFonts w:cs="Arial"/>
                <w:sz w:val="16"/>
                <w:szCs w:val="18"/>
              </w:rPr>
            </w:pPr>
            <w:r>
              <w:rPr>
                <w:rFonts w:cs="Arial"/>
                <w:sz w:val="16"/>
                <w:szCs w:val="16"/>
              </w:rPr>
              <w:t>234</w:t>
            </w:r>
          </w:p>
        </w:tc>
        <w:tc>
          <w:tcPr>
            <w:tcW w:w="601" w:type="pct"/>
            <w:shd w:val="clear" w:color="auto" w:fill="FFFFFF" w:themeFill="background1"/>
            <w:vAlign w:val="center"/>
          </w:tcPr>
          <w:p w14:paraId="4790EBCF" w14:textId="1E8C6531"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30,00</w:t>
            </w:r>
          </w:p>
        </w:tc>
        <w:tc>
          <w:tcPr>
            <w:tcW w:w="1516" w:type="pct"/>
            <w:shd w:val="clear" w:color="auto" w:fill="FFFFFF" w:themeFill="background1"/>
            <w:vAlign w:val="center"/>
          </w:tcPr>
          <w:p w14:paraId="1DB3308E" w14:textId="3C811C7B" w:rsidR="005335F1" w:rsidRPr="005B2948" w:rsidRDefault="005335F1" w:rsidP="005335F1">
            <w:pPr>
              <w:pStyle w:val="Bezodstpw"/>
              <w:spacing w:before="60" w:after="60" w:line="240" w:lineRule="auto"/>
              <w:jc w:val="center"/>
              <w:rPr>
                <w:rFonts w:cs="Arial"/>
                <w:color w:val="000000"/>
                <w:sz w:val="16"/>
                <w:szCs w:val="18"/>
              </w:rPr>
            </w:pPr>
            <w:r>
              <w:rPr>
                <w:rFonts w:cs="Arial"/>
                <w:color w:val="000000"/>
                <w:sz w:val="16"/>
                <w:szCs w:val="16"/>
              </w:rPr>
              <w:t>-1,0503</w:t>
            </w:r>
          </w:p>
        </w:tc>
      </w:tr>
      <w:tr w:rsidR="005335F1" w:rsidRPr="005B2948" w14:paraId="7BB0EBA3" w14:textId="77777777" w:rsidTr="00486132">
        <w:trPr>
          <w:jc w:val="center"/>
        </w:trPr>
        <w:tc>
          <w:tcPr>
            <w:tcW w:w="882" w:type="pct"/>
            <w:shd w:val="clear" w:color="auto" w:fill="FFFFFF" w:themeFill="background1"/>
            <w:vAlign w:val="center"/>
          </w:tcPr>
          <w:p w14:paraId="6E513067" w14:textId="77777777" w:rsidR="005335F1" w:rsidRPr="005B2948" w:rsidRDefault="005335F1" w:rsidP="005335F1">
            <w:pPr>
              <w:pStyle w:val="Bezodstpw"/>
              <w:spacing w:before="60" w:after="60" w:line="240" w:lineRule="auto"/>
              <w:jc w:val="center"/>
              <w:rPr>
                <w:sz w:val="16"/>
                <w:lang w:eastAsia="ar-SA"/>
              </w:rPr>
            </w:pPr>
            <w:r>
              <w:rPr>
                <w:sz w:val="16"/>
                <w:lang w:eastAsia="ar-SA"/>
              </w:rPr>
              <w:t>Jednostka Obręb 3</w:t>
            </w:r>
          </w:p>
        </w:tc>
        <w:tc>
          <w:tcPr>
            <w:tcW w:w="774" w:type="pct"/>
            <w:shd w:val="clear" w:color="auto" w:fill="FFFFFF" w:themeFill="background1"/>
            <w:vAlign w:val="center"/>
          </w:tcPr>
          <w:p w14:paraId="3BBADD5F" w14:textId="57518D8A" w:rsidR="005335F1" w:rsidRPr="005B2948" w:rsidRDefault="005335F1" w:rsidP="005335F1">
            <w:pPr>
              <w:pStyle w:val="Bezodstpw"/>
              <w:spacing w:before="60" w:after="60" w:line="240" w:lineRule="auto"/>
              <w:jc w:val="center"/>
              <w:rPr>
                <w:rFonts w:cs="Arial"/>
                <w:sz w:val="16"/>
                <w:szCs w:val="18"/>
              </w:rPr>
            </w:pPr>
            <w:r>
              <w:rPr>
                <w:rFonts w:cs="Arial"/>
                <w:sz w:val="16"/>
                <w:szCs w:val="16"/>
              </w:rPr>
              <w:t>792</w:t>
            </w:r>
          </w:p>
        </w:tc>
        <w:tc>
          <w:tcPr>
            <w:tcW w:w="1226" w:type="pct"/>
            <w:shd w:val="clear" w:color="auto" w:fill="FFFFFF" w:themeFill="background1"/>
            <w:vAlign w:val="center"/>
          </w:tcPr>
          <w:p w14:paraId="0ACB6C64" w14:textId="7AFF94AE" w:rsidR="005335F1" w:rsidRPr="005B2948" w:rsidRDefault="005335F1" w:rsidP="005335F1">
            <w:pPr>
              <w:pStyle w:val="Bezodstpw"/>
              <w:spacing w:before="60" w:after="60" w:line="240" w:lineRule="auto"/>
              <w:jc w:val="center"/>
              <w:rPr>
                <w:rFonts w:cs="Arial"/>
                <w:sz w:val="16"/>
                <w:szCs w:val="18"/>
              </w:rPr>
            </w:pPr>
            <w:r>
              <w:rPr>
                <w:rFonts w:cs="Arial"/>
                <w:sz w:val="16"/>
                <w:szCs w:val="16"/>
              </w:rPr>
              <w:t>238</w:t>
            </w:r>
          </w:p>
        </w:tc>
        <w:tc>
          <w:tcPr>
            <w:tcW w:w="601" w:type="pct"/>
            <w:shd w:val="clear" w:color="auto" w:fill="FFFFFF" w:themeFill="background1"/>
            <w:vAlign w:val="center"/>
          </w:tcPr>
          <w:p w14:paraId="3909FADD" w14:textId="0B12DC20"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30,05</w:t>
            </w:r>
          </w:p>
        </w:tc>
        <w:tc>
          <w:tcPr>
            <w:tcW w:w="1516" w:type="pct"/>
            <w:shd w:val="clear" w:color="auto" w:fill="FFFFFF" w:themeFill="background1"/>
            <w:vAlign w:val="center"/>
          </w:tcPr>
          <w:p w14:paraId="4EE9D583" w14:textId="402E63E4"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-1,0541</w:t>
            </w:r>
          </w:p>
        </w:tc>
      </w:tr>
      <w:tr w:rsidR="005335F1" w:rsidRPr="005B2948" w14:paraId="406D25B6" w14:textId="77777777" w:rsidTr="00486132">
        <w:trPr>
          <w:jc w:val="center"/>
        </w:trPr>
        <w:tc>
          <w:tcPr>
            <w:tcW w:w="882" w:type="pct"/>
            <w:shd w:val="clear" w:color="auto" w:fill="FFFFFF" w:themeFill="background1"/>
            <w:vAlign w:val="center"/>
          </w:tcPr>
          <w:p w14:paraId="4D4CBF61" w14:textId="77777777" w:rsidR="005335F1" w:rsidRPr="005B2948" w:rsidRDefault="005335F1" w:rsidP="005335F1">
            <w:pPr>
              <w:pStyle w:val="Bezodstpw"/>
              <w:spacing w:before="60" w:after="60" w:line="240" w:lineRule="auto"/>
              <w:jc w:val="center"/>
              <w:rPr>
                <w:sz w:val="16"/>
                <w:lang w:eastAsia="ar-SA"/>
              </w:rPr>
            </w:pPr>
            <w:r>
              <w:rPr>
                <w:sz w:val="16"/>
                <w:lang w:eastAsia="ar-SA"/>
              </w:rPr>
              <w:t>Jednostka Obręb 4</w:t>
            </w:r>
          </w:p>
        </w:tc>
        <w:tc>
          <w:tcPr>
            <w:tcW w:w="774" w:type="pct"/>
            <w:shd w:val="clear" w:color="auto" w:fill="FFFFFF" w:themeFill="background1"/>
            <w:vAlign w:val="center"/>
          </w:tcPr>
          <w:p w14:paraId="1456CD20" w14:textId="6EAFCBD5" w:rsidR="005335F1" w:rsidRPr="005B2948" w:rsidRDefault="005335F1" w:rsidP="005335F1">
            <w:pPr>
              <w:pStyle w:val="Bezodstpw"/>
              <w:spacing w:before="60" w:after="60" w:line="240" w:lineRule="auto"/>
              <w:jc w:val="center"/>
              <w:rPr>
                <w:rFonts w:cs="Arial"/>
                <w:sz w:val="16"/>
                <w:szCs w:val="18"/>
              </w:rPr>
            </w:pPr>
            <w:r>
              <w:rPr>
                <w:rFonts w:cs="Arial"/>
                <w:sz w:val="16"/>
                <w:szCs w:val="16"/>
              </w:rPr>
              <w:t>839</w:t>
            </w:r>
          </w:p>
        </w:tc>
        <w:tc>
          <w:tcPr>
            <w:tcW w:w="1226" w:type="pct"/>
            <w:shd w:val="clear" w:color="auto" w:fill="FFFFFF" w:themeFill="background1"/>
            <w:vAlign w:val="center"/>
          </w:tcPr>
          <w:p w14:paraId="6107F2C7" w14:textId="39F7E3B4" w:rsidR="005335F1" w:rsidRPr="005B2948" w:rsidRDefault="005335F1" w:rsidP="005335F1">
            <w:pPr>
              <w:pStyle w:val="Bezodstpw"/>
              <w:spacing w:before="60" w:after="60" w:line="240" w:lineRule="auto"/>
              <w:jc w:val="center"/>
              <w:rPr>
                <w:rFonts w:cs="Arial"/>
                <w:sz w:val="16"/>
                <w:szCs w:val="18"/>
              </w:rPr>
            </w:pPr>
            <w:r>
              <w:rPr>
                <w:rFonts w:cs="Arial"/>
                <w:sz w:val="16"/>
                <w:szCs w:val="16"/>
              </w:rPr>
              <w:t>291</w:t>
            </w:r>
          </w:p>
        </w:tc>
        <w:tc>
          <w:tcPr>
            <w:tcW w:w="601" w:type="pct"/>
            <w:shd w:val="clear" w:color="auto" w:fill="FFFFFF" w:themeFill="background1"/>
            <w:vAlign w:val="center"/>
          </w:tcPr>
          <w:p w14:paraId="08F9B84E" w14:textId="6D936A80"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34,68</w:t>
            </w:r>
          </w:p>
        </w:tc>
        <w:tc>
          <w:tcPr>
            <w:tcW w:w="1516" w:type="pct"/>
            <w:shd w:val="clear" w:color="auto" w:fill="FFFFFF" w:themeFill="background1"/>
            <w:vAlign w:val="center"/>
          </w:tcPr>
          <w:p w14:paraId="6F202D0C" w14:textId="4EBAE710" w:rsidR="005335F1" w:rsidRPr="005B2948" w:rsidRDefault="005335F1" w:rsidP="005335F1">
            <w:pPr>
              <w:pStyle w:val="Bezodstpw"/>
              <w:spacing w:before="60" w:after="60" w:line="240" w:lineRule="auto"/>
              <w:jc w:val="center"/>
              <w:rPr>
                <w:rFonts w:cs="Arial"/>
                <w:sz w:val="16"/>
                <w:szCs w:val="18"/>
              </w:rPr>
            </w:pPr>
            <w:r>
              <w:rPr>
                <w:rFonts w:cs="Arial"/>
                <w:color w:val="000000"/>
                <w:sz w:val="16"/>
                <w:szCs w:val="16"/>
              </w:rPr>
              <w:t>-1,4099</w:t>
            </w:r>
          </w:p>
        </w:tc>
      </w:tr>
    </w:tbl>
    <w:p w14:paraId="3625AD7F" w14:textId="66473834" w:rsidR="005335F1" w:rsidRPr="005335F1" w:rsidRDefault="005335F1" w:rsidP="005335F1">
      <w:pPr>
        <w:pStyle w:val="Bezodstpw"/>
        <w:jc w:val="right"/>
        <w:rPr>
          <w:rFonts w:cs="Arial"/>
          <w:sz w:val="18"/>
        </w:rPr>
      </w:pPr>
      <w:r w:rsidRPr="005335F1">
        <w:rPr>
          <w:rFonts w:cs="Arial"/>
          <w:sz w:val="18"/>
        </w:rPr>
        <w:t>Źródło: Opracowanie własne</w:t>
      </w:r>
    </w:p>
    <w:p w14:paraId="591BDFEB" w14:textId="77777777" w:rsidR="003C30E8" w:rsidRDefault="003C30E8" w:rsidP="003C30E8">
      <w:pPr>
        <w:pStyle w:val="Nagwek2"/>
        <w:rPr>
          <w:lang w:eastAsia="ar-SA"/>
        </w:rPr>
      </w:pPr>
      <w:bookmarkStart w:id="34" w:name="_Toc129946195"/>
      <w:bookmarkStart w:id="35" w:name="_Toc156571685"/>
      <w:r>
        <w:rPr>
          <w:lang w:eastAsia="ar-SA"/>
        </w:rPr>
        <w:t>2.5 Sfera techniczna</w:t>
      </w:r>
      <w:bookmarkEnd w:id="34"/>
      <w:bookmarkEnd w:id="35"/>
    </w:p>
    <w:p w14:paraId="1D6A1077" w14:textId="61E73373" w:rsidR="003C30E8" w:rsidRDefault="00CE13AB" w:rsidP="003C30E8">
      <w:pPr>
        <w:pStyle w:val="Bezodstpw"/>
        <w:rPr>
          <w:lang w:eastAsia="ar-SA"/>
        </w:rPr>
      </w:pPr>
      <w:r>
        <w:rPr>
          <w:lang w:eastAsia="ar-SA"/>
        </w:rPr>
        <w:t>W sferze technicznej wykorzystano 1 wskaźnik, który został zakwalifikowany do 1 obszaru problemowego.</w:t>
      </w:r>
    </w:p>
    <w:p w14:paraId="2553F056" w14:textId="1F8DC910" w:rsidR="00CE13AB" w:rsidRPr="00CE13AB" w:rsidRDefault="00CE13AB" w:rsidP="00CE13AB">
      <w:pPr>
        <w:pStyle w:val="Legenda"/>
        <w:keepNext/>
        <w:spacing w:before="240" w:after="120"/>
        <w:jc w:val="center"/>
        <w:rPr>
          <w:rFonts w:ascii="Arial" w:hAnsi="Arial" w:cs="Arial"/>
          <w:b/>
          <w:i w:val="0"/>
          <w:color w:val="000000" w:themeColor="text1"/>
          <w:sz w:val="20"/>
        </w:rPr>
      </w:pPr>
      <w:bookmarkStart w:id="36" w:name="_Toc156571709"/>
      <w:r w:rsidRPr="00CE13AB">
        <w:rPr>
          <w:rFonts w:ascii="Arial" w:hAnsi="Arial" w:cs="Arial"/>
          <w:b/>
          <w:i w:val="0"/>
          <w:color w:val="000000" w:themeColor="text1"/>
          <w:sz w:val="20"/>
        </w:rPr>
        <w:t xml:space="preserve">Tabela </w:t>
      </w:r>
      <w:r w:rsidRPr="00CE13AB">
        <w:rPr>
          <w:rFonts w:ascii="Arial" w:hAnsi="Arial" w:cs="Arial"/>
          <w:b/>
          <w:i w:val="0"/>
          <w:color w:val="000000" w:themeColor="text1"/>
          <w:sz w:val="20"/>
        </w:rPr>
        <w:fldChar w:fldCharType="begin"/>
      </w:r>
      <w:r w:rsidRPr="00CE13AB">
        <w:rPr>
          <w:rFonts w:ascii="Arial" w:hAnsi="Arial" w:cs="Arial"/>
          <w:b/>
          <w:i w:val="0"/>
          <w:color w:val="000000" w:themeColor="text1"/>
          <w:sz w:val="20"/>
        </w:rPr>
        <w:instrText xml:space="preserve"> SEQ Tabela \* ARABIC </w:instrText>
      </w:r>
      <w:r w:rsidRPr="00CE13AB">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19</w:t>
      </w:r>
      <w:r w:rsidRPr="00CE13AB">
        <w:rPr>
          <w:rFonts w:ascii="Arial" w:hAnsi="Arial" w:cs="Arial"/>
          <w:b/>
          <w:i w:val="0"/>
          <w:color w:val="000000" w:themeColor="text1"/>
          <w:sz w:val="20"/>
        </w:rPr>
        <w:fldChar w:fldCharType="end"/>
      </w:r>
      <w:r w:rsidRPr="00CE13AB">
        <w:rPr>
          <w:rFonts w:ascii="Arial" w:hAnsi="Arial" w:cs="Arial"/>
          <w:b/>
          <w:i w:val="0"/>
          <w:color w:val="000000" w:themeColor="text1"/>
          <w:sz w:val="20"/>
        </w:rPr>
        <w:t>. Wskaźnik wykorzystany w analizie strefy technicznej</w:t>
      </w:r>
      <w:bookmarkEnd w:id="36"/>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2711"/>
        <w:gridCol w:w="6315"/>
      </w:tblGrid>
      <w:tr w:rsidR="00CE13AB" w:rsidRPr="0086298D" w14:paraId="4F06B14A" w14:textId="77777777" w:rsidTr="00A84D66">
        <w:trPr>
          <w:tblHeader/>
          <w:jc w:val="center"/>
        </w:trPr>
        <w:tc>
          <w:tcPr>
            <w:tcW w:w="1502" w:type="pct"/>
            <w:shd w:val="clear" w:color="auto" w:fill="BFBFBF" w:themeFill="background1" w:themeFillShade="BF"/>
            <w:vAlign w:val="center"/>
          </w:tcPr>
          <w:p w14:paraId="305D1F75" w14:textId="77777777" w:rsidR="00CE13AB" w:rsidRPr="0086298D" w:rsidRDefault="00CE13AB" w:rsidP="00A84D66">
            <w:pPr>
              <w:pStyle w:val="Bezodstpw"/>
              <w:spacing w:before="60" w:after="60" w:line="240" w:lineRule="auto"/>
              <w:jc w:val="center"/>
              <w:rPr>
                <w:rFonts w:cs="Arial"/>
                <w:b/>
                <w:sz w:val="18"/>
                <w:szCs w:val="16"/>
              </w:rPr>
            </w:pPr>
            <w:r w:rsidRPr="0086298D">
              <w:rPr>
                <w:rFonts w:cs="Arial"/>
                <w:b/>
                <w:sz w:val="18"/>
                <w:szCs w:val="16"/>
              </w:rPr>
              <w:t>Obszar</w:t>
            </w:r>
          </w:p>
        </w:tc>
        <w:tc>
          <w:tcPr>
            <w:tcW w:w="3498" w:type="pct"/>
            <w:shd w:val="clear" w:color="auto" w:fill="BFBFBF" w:themeFill="background1" w:themeFillShade="BF"/>
            <w:vAlign w:val="center"/>
          </w:tcPr>
          <w:p w14:paraId="7F8C9395" w14:textId="77777777" w:rsidR="00CE13AB" w:rsidRPr="0086298D" w:rsidRDefault="00CE13AB" w:rsidP="00A84D66">
            <w:pPr>
              <w:pStyle w:val="Bezodstpw"/>
              <w:spacing w:before="60" w:after="60" w:line="240" w:lineRule="auto"/>
              <w:jc w:val="center"/>
              <w:rPr>
                <w:rFonts w:cs="Arial"/>
                <w:b/>
                <w:sz w:val="18"/>
                <w:szCs w:val="16"/>
              </w:rPr>
            </w:pPr>
            <w:r w:rsidRPr="0086298D">
              <w:rPr>
                <w:rFonts w:cs="Arial"/>
                <w:b/>
                <w:sz w:val="18"/>
                <w:szCs w:val="16"/>
              </w:rPr>
              <w:t>Nazwa wskaźnika</w:t>
            </w:r>
          </w:p>
        </w:tc>
      </w:tr>
      <w:tr w:rsidR="00CE13AB" w:rsidRPr="0086298D" w14:paraId="3B0CBAFB" w14:textId="77777777" w:rsidTr="00A84D66">
        <w:trPr>
          <w:jc w:val="center"/>
        </w:trPr>
        <w:tc>
          <w:tcPr>
            <w:tcW w:w="1502" w:type="pct"/>
            <w:vAlign w:val="center"/>
          </w:tcPr>
          <w:p w14:paraId="4ECC4EF4" w14:textId="1C7CF9D2" w:rsidR="00CE13AB" w:rsidRPr="0086298D" w:rsidRDefault="00CE13AB" w:rsidP="00A84D66">
            <w:pPr>
              <w:pStyle w:val="Bezodstpw"/>
              <w:spacing w:before="60" w:after="60" w:line="240" w:lineRule="auto"/>
              <w:jc w:val="center"/>
              <w:rPr>
                <w:rFonts w:cs="Arial"/>
                <w:sz w:val="18"/>
                <w:szCs w:val="16"/>
              </w:rPr>
            </w:pPr>
            <w:r>
              <w:rPr>
                <w:rFonts w:cs="Arial"/>
                <w:sz w:val="18"/>
                <w:szCs w:val="16"/>
              </w:rPr>
              <w:t>Degradacja stanu technicznego zabytków</w:t>
            </w:r>
          </w:p>
        </w:tc>
        <w:tc>
          <w:tcPr>
            <w:tcW w:w="3498" w:type="pct"/>
            <w:vAlign w:val="center"/>
          </w:tcPr>
          <w:p w14:paraId="0EFDD623" w14:textId="3AB6FE6D" w:rsidR="00CE13AB" w:rsidRPr="0086298D" w:rsidRDefault="00CE13AB" w:rsidP="00A84D66">
            <w:pPr>
              <w:pStyle w:val="Bezodstpw"/>
              <w:spacing w:before="60" w:after="60" w:line="240" w:lineRule="auto"/>
              <w:jc w:val="center"/>
              <w:rPr>
                <w:rFonts w:cs="Arial"/>
                <w:sz w:val="18"/>
                <w:szCs w:val="16"/>
              </w:rPr>
            </w:pPr>
            <w:r>
              <w:rPr>
                <w:rFonts w:cs="Arial"/>
                <w:sz w:val="18"/>
                <w:szCs w:val="16"/>
              </w:rPr>
              <w:t>Udział zabytków w złym stanie technicznym w stosunku do ogólnej liczby zabytków na danym obszarze</w:t>
            </w:r>
          </w:p>
        </w:tc>
      </w:tr>
    </w:tbl>
    <w:p w14:paraId="7DADA634" w14:textId="09B0B571" w:rsidR="00CE13AB" w:rsidRPr="00CE13AB" w:rsidRDefault="00CE13AB" w:rsidP="00CE13AB">
      <w:pPr>
        <w:pStyle w:val="Bezodstpw"/>
        <w:spacing w:line="240" w:lineRule="auto"/>
        <w:ind w:right="0"/>
        <w:jc w:val="right"/>
        <w:rPr>
          <w:sz w:val="18"/>
          <w:lang w:eastAsia="ar-SA"/>
        </w:rPr>
      </w:pPr>
      <w:r w:rsidRPr="00CE13AB">
        <w:rPr>
          <w:sz w:val="18"/>
          <w:lang w:eastAsia="ar-SA"/>
        </w:rPr>
        <w:t>Źródło: Opracowanie własne</w:t>
      </w:r>
    </w:p>
    <w:p w14:paraId="090673C2" w14:textId="04F5867C" w:rsidR="003C30E8" w:rsidRPr="00CE13AB" w:rsidRDefault="00CE13AB" w:rsidP="00CE13AB">
      <w:pPr>
        <w:pStyle w:val="Bezodstpw"/>
        <w:rPr>
          <w:b/>
        </w:rPr>
      </w:pPr>
      <w:r w:rsidRPr="00CE13AB">
        <w:rPr>
          <w:b/>
        </w:rPr>
        <w:t>Degradacja stanu technicznego zabytków</w:t>
      </w:r>
    </w:p>
    <w:p w14:paraId="661FA364" w14:textId="2BC7D478" w:rsidR="00A13736" w:rsidRDefault="00CE13AB" w:rsidP="00184F06">
      <w:pPr>
        <w:pStyle w:val="Bezodstpw"/>
      </w:pPr>
      <w:r>
        <w:t>Zabytki stanowią w</w:t>
      </w:r>
      <w:r w:rsidR="00E64862">
        <w:t>aż</w:t>
      </w:r>
      <w:r>
        <w:t>ny element dziedzictwa</w:t>
      </w:r>
      <w:r w:rsidR="00E64862">
        <w:t xml:space="preserve"> kulturowego, w związku z tym ich zaniedbanie może prowadzić do utraty unikalnej historii i tradycji, co z kolei może wpływać na tożsamość lokalnej społeczności. Zdegradowane zabytki mogą stanowić zagrożenie dla bezpieczeństwa publicznego, ponieważ gdy ich stan osiągnie poziom zagrażający stabilności konstrukcji, konieczne mogą być pilne działania naprawcze. W związku z powyższym, ważne jest systematyczne prowadzenie działań zabezpieczających te obiekty przed degradacją.</w:t>
      </w:r>
      <w:r w:rsidR="00932C5B">
        <w:t xml:space="preserve"> </w:t>
      </w:r>
    </w:p>
    <w:p w14:paraId="4FCE8597" w14:textId="55B36142" w:rsidR="005B16A1" w:rsidRPr="00CE13AB" w:rsidRDefault="005B16A1" w:rsidP="00CE13AB">
      <w:pPr>
        <w:pStyle w:val="Bezodstpw"/>
      </w:pPr>
      <w:r>
        <w:t xml:space="preserve">Do jednostek charakteryzujących się sytuacją kryzysową </w:t>
      </w:r>
      <w:r w:rsidR="00184F06">
        <w:t>w zakresie udziału zabytków w złym stanie technicznym większym niż średnia dla gminy,</w:t>
      </w:r>
      <w:r>
        <w:t xml:space="preserve"> należą: Czarkowo, Waszkowo, Wydawy, Zawada, Obręb 1, Obręb 3 i Obręb 4.</w:t>
      </w:r>
    </w:p>
    <w:p w14:paraId="70875DA2" w14:textId="0222ACDD" w:rsidR="00A13736" w:rsidRPr="00A13736" w:rsidRDefault="00A13736" w:rsidP="00A13736">
      <w:pPr>
        <w:pStyle w:val="Legenda"/>
        <w:keepNext/>
        <w:spacing w:before="240" w:after="120"/>
        <w:jc w:val="center"/>
        <w:rPr>
          <w:rFonts w:ascii="Arial" w:hAnsi="Arial" w:cs="Arial"/>
          <w:b/>
          <w:i w:val="0"/>
          <w:color w:val="000000" w:themeColor="text1"/>
          <w:sz w:val="20"/>
        </w:rPr>
      </w:pPr>
      <w:bookmarkStart w:id="37" w:name="_Toc156571710"/>
      <w:r w:rsidRPr="003F29F9">
        <w:rPr>
          <w:rFonts w:ascii="Arial" w:hAnsi="Arial" w:cs="Arial"/>
          <w:b/>
          <w:i w:val="0"/>
          <w:color w:val="000000" w:themeColor="text1"/>
          <w:sz w:val="20"/>
        </w:rPr>
        <w:lastRenderedPageBreak/>
        <w:t xml:space="preserve">Tabela </w:t>
      </w:r>
      <w:r w:rsidRPr="00C44F69">
        <w:rPr>
          <w:rFonts w:ascii="Arial" w:hAnsi="Arial" w:cs="Arial"/>
          <w:b/>
          <w:i w:val="0"/>
          <w:color w:val="000000" w:themeColor="text1"/>
          <w:sz w:val="20"/>
        </w:rPr>
        <w:fldChar w:fldCharType="begin"/>
      </w:r>
      <w:r w:rsidRPr="003F29F9">
        <w:rPr>
          <w:rFonts w:ascii="Arial" w:hAnsi="Arial" w:cs="Arial"/>
          <w:b/>
          <w:i w:val="0"/>
          <w:color w:val="000000" w:themeColor="text1"/>
          <w:sz w:val="20"/>
        </w:rPr>
        <w:instrText xml:space="preserve"> SEQ Tabela \* ARABIC </w:instrText>
      </w:r>
      <w:r w:rsidRPr="00C44F69">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20</w:t>
      </w:r>
      <w:r w:rsidRPr="00C44F69">
        <w:rPr>
          <w:rFonts w:ascii="Arial" w:hAnsi="Arial" w:cs="Arial"/>
          <w:b/>
          <w:i w:val="0"/>
          <w:color w:val="000000" w:themeColor="text1"/>
          <w:sz w:val="20"/>
        </w:rPr>
        <w:fldChar w:fldCharType="end"/>
      </w:r>
      <w:r w:rsidRPr="003F29F9">
        <w:rPr>
          <w:rFonts w:ascii="Arial" w:hAnsi="Arial" w:cs="Arial"/>
          <w:b/>
          <w:i w:val="0"/>
          <w:color w:val="000000" w:themeColor="text1"/>
          <w:sz w:val="20"/>
        </w:rPr>
        <w:t>. Udział zabytków w złym stanie technicznym w stosunku do ogólnej liczby zabytków na danym obszarze</w:t>
      </w:r>
      <w:bookmarkEnd w:id="37"/>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593"/>
        <w:gridCol w:w="1398"/>
        <w:gridCol w:w="2213"/>
        <w:gridCol w:w="1085"/>
        <w:gridCol w:w="2737"/>
      </w:tblGrid>
      <w:tr w:rsidR="00A13736" w:rsidRPr="005B2948" w14:paraId="13D8C4C1" w14:textId="77777777" w:rsidTr="00486132">
        <w:trPr>
          <w:trHeight w:val="370"/>
          <w:tblHeader/>
          <w:jc w:val="center"/>
        </w:trPr>
        <w:tc>
          <w:tcPr>
            <w:tcW w:w="882" w:type="pct"/>
            <w:vMerge w:val="restart"/>
            <w:shd w:val="clear" w:color="auto" w:fill="BFBFBF" w:themeFill="background1" w:themeFillShade="BF"/>
            <w:vAlign w:val="center"/>
          </w:tcPr>
          <w:p w14:paraId="62FA1900" w14:textId="77777777" w:rsidR="00A13736" w:rsidRPr="005B2948" w:rsidRDefault="00A13736" w:rsidP="00A84D66">
            <w:pPr>
              <w:pStyle w:val="Bezodstpw"/>
              <w:spacing w:before="60" w:after="60" w:line="240" w:lineRule="auto"/>
              <w:jc w:val="center"/>
              <w:rPr>
                <w:rFonts w:cs="Arial"/>
                <w:b/>
                <w:sz w:val="16"/>
                <w:szCs w:val="14"/>
              </w:rPr>
            </w:pPr>
            <w:r w:rsidRPr="005B2948">
              <w:rPr>
                <w:rFonts w:cs="Arial"/>
                <w:b/>
                <w:sz w:val="16"/>
                <w:szCs w:val="14"/>
              </w:rPr>
              <w:t>Nazwa jednostki osadniczej</w:t>
            </w:r>
          </w:p>
        </w:tc>
        <w:tc>
          <w:tcPr>
            <w:tcW w:w="774" w:type="pct"/>
            <w:shd w:val="clear" w:color="auto" w:fill="BFBFBF" w:themeFill="background1" w:themeFillShade="BF"/>
            <w:vAlign w:val="center"/>
          </w:tcPr>
          <w:p w14:paraId="2F9E0325" w14:textId="04D6AA49" w:rsidR="00A13736" w:rsidRPr="005B2948" w:rsidRDefault="00A13736" w:rsidP="00A84D66">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zabytków ogółem</w:t>
            </w:r>
          </w:p>
        </w:tc>
        <w:tc>
          <w:tcPr>
            <w:tcW w:w="1226" w:type="pct"/>
            <w:shd w:val="clear" w:color="auto" w:fill="BFBFBF" w:themeFill="background1" w:themeFillShade="BF"/>
            <w:vAlign w:val="center"/>
          </w:tcPr>
          <w:p w14:paraId="5BEB7CBB" w14:textId="6F97D6B1" w:rsidR="00A13736" w:rsidRPr="005B2948" w:rsidRDefault="00A13736" w:rsidP="00A84D66">
            <w:pPr>
              <w:pStyle w:val="Bezodstpw"/>
              <w:spacing w:before="60" w:after="60" w:line="240" w:lineRule="auto"/>
              <w:jc w:val="center"/>
              <w:rPr>
                <w:rFonts w:cs="Arial"/>
                <w:b/>
                <w:sz w:val="16"/>
                <w:szCs w:val="14"/>
              </w:rPr>
            </w:pPr>
            <w:r w:rsidRPr="005B2948">
              <w:rPr>
                <w:rFonts w:cs="Arial"/>
                <w:b/>
                <w:sz w:val="16"/>
                <w:szCs w:val="14"/>
              </w:rPr>
              <w:t xml:space="preserve">Liczba </w:t>
            </w:r>
            <w:r>
              <w:rPr>
                <w:rFonts w:cs="Arial"/>
                <w:b/>
                <w:sz w:val="16"/>
                <w:szCs w:val="14"/>
              </w:rPr>
              <w:t>zabytków w złym stanie technicznym</w:t>
            </w:r>
          </w:p>
        </w:tc>
        <w:tc>
          <w:tcPr>
            <w:tcW w:w="2117" w:type="pct"/>
            <w:gridSpan w:val="2"/>
            <w:shd w:val="clear" w:color="auto" w:fill="BFBFBF" w:themeFill="background1" w:themeFillShade="BF"/>
            <w:vAlign w:val="center"/>
          </w:tcPr>
          <w:p w14:paraId="741CE70D" w14:textId="60C8A4E6" w:rsidR="00A13736" w:rsidRPr="005B2948" w:rsidRDefault="00A13736" w:rsidP="00A84D66">
            <w:pPr>
              <w:pStyle w:val="Bezodstpw"/>
              <w:spacing w:before="60" w:after="60" w:line="240" w:lineRule="auto"/>
              <w:jc w:val="center"/>
              <w:rPr>
                <w:rFonts w:cs="Arial"/>
                <w:b/>
                <w:sz w:val="16"/>
                <w:szCs w:val="14"/>
              </w:rPr>
            </w:pPr>
            <w:r w:rsidRPr="005B2948">
              <w:rPr>
                <w:rFonts w:cs="Arial"/>
                <w:b/>
                <w:sz w:val="16"/>
                <w:szCs w:val="14"/>
              </w:rPr>
              <w:t xml:space="preserve">Udział </w:t>
            </w:r>
            <w:r>
              <w:rPr>
                <w:rFonts w:cs="Arial"/>
                <w:b/>
                <w:sz w:val="16"/>
                <w:szCs w:val="14"/>
              </w:rPr>
              <w:t xml:space="preserve">zabytków w złym stanie technicznym </w:t>
            </w:r>
            <w:r>
              <w:rPr>
                <w:rFonts w:cs="Arial"/>
                <w:b/>
                <w:sz w:val="16"/>
                <w:szCs w:val="14"/>
              </w:rPr>
              <w:br/>
              <w:t>w stosunku do ogólnej liczby zabytków na danym obszarze</w:t>
            </w:r>
          </w:p>
        </w:tc>
      </w:tr>
      <w:tr w:rsidR="00A13736" w:rsidRPr="005B2948" w14:paraId="2A7B5DB2" w14:textId="77777777" w:rsidTr="00486132">
        <w:trPr>
          <w:trHeight w:val="48"/>
          <w:jc w:val="center"/>
        </w:trPr>
        <w:tc>
          <w:tcPr>
            <w:tcW w:w="882" w:type="pct"/>
            <w:vMerge/>
            <w:shd w:val="clear" w:color="auto" w:fill="BFBFBF" w:themeFill="background1" w:themeFillShade="BF"/>
            <w:vAlign w:val="center"/>
          </w:tcPr>
          <w:p w14:paraId="7E00CA4B" w14:textId="77777777" w:rsidR="00A13736" w:rsidRPr="005B2948" w:rsidRDefault="00A13736" w:rsidP="00A84D66">
            <w:pPr>
              <w:pStyle w:val="Bezodstpw"/>
              <w:spacing w:before="60" w:after="60" w:line="240" w:lineRule="auto"/>
              <w:jc w:val="center"/>
              <w:rPr>
                <w:rFonts w:cs="Arial"/>
                <w:b/>
                <w:sz w:val="16"/>
                <w:szCs w:val="14"/>
              </w:rPr>
            </w:pPr>
          </w:p>
        </w:tc>
        <w:tc>
          <w:tcPr>
            <w:tcW w:w="774" w:type="pct"/>
            <w:shd w:val="clear" w:color="auto" w:fill="BFBFBF" w:themeFill="background1" w:themeFillShade="BF"/>
            <w:vAlign w:val="center"/>
          </w:tcPr>
          <w:p w14:paraId="7F5DA98F" w14:textId="77777777" w:rsidR="00A13736" w:rsidRPr="005B2948" w:rsidRDefault="00A13736" w:rsidP="00A84D66">
            <w:pPr>
              <w:pStyle w:val="Bezodstpw"/>
              <w:spacing w:before="60" w:after="60" w:line="240" w:lineRule="auto"/>
              <w:jc w:val="center"/>
              <w:rPr>
                <w:rFonts w:cs="Arial"/>
                <w:b/>
                <w:sz w:val="16"/>
                <w:szCs w:val="14"/>
              </w:rPr>
            </w:pPr>
            <w:r w:rsidRPr="005B2948">
              <w:rPr>
                <w:rFonts w:cs="Arial"/>
                <w:b/>
                <w:sz w:val="16"/>
                <w:szCs w:val="14"/>
              </w:rPr>
              <w:t>2022</w:t>
            </w:r>
          </w:p>
        </w:tc>
        <w:tc>
          <w:tcPr>
            <w:tcW w:w="1226" w:type="pct"/>
            <w:shd w:val="clear" w:color="auto" w:fill="BFBFBF" w:themeFill="background1" w:themeFillShade="BF"/>
            <w:vAlign w:val="center"/>
          </w:tcPr>
          <w:p w14:paraId="473EDF24" w14:textId="77777777" w:rsidR="00A13736" w:rsidRPr="005B2948" w:rsidRDefault="00A13736" w:rsidP="00A84D66">
            <w:pPr>
              <w:pStyle w:val="Bezodstpw"/>
              <w:spacing w:before="60" w:after="60" w:line="240" w:lineRule="auto"/>
              <w:jc w:val="center"/>
              <w:rPr>
                <w:rFonts w:cs="Arial"/>
                <w:b/>
                <w:sz w:val="16"/>
                <w:szCs w:val="14"/>
              </w:rPr>
            </w:pPr>
            <w:r w:rsidRPr="005B2948">
              <w:rPr>
                <w:rFonts w:cs="Arial"/>
                <w:b/>
                <w:sz w:val="16"/>
                <w:szCs w:val="14"/>
              </w:rPr>
              <w:t>2022</w:t>
            </w:r>
          </w:p>
        </w:tc>
        <w:tc>
          <w:tcPr>
            <w:tcW w:w="601" w:type="pct"/>
            <w:shd w:val="clear" w:color="auto" w:fill="BFBFBF" w:themeFill="background1" w:themeFillShade="BF"/>
            <w:vAlign w:val="center"/>
          </w:tcPr>
          <w:p w14:paraId="52033C39" w14:textId="77777777" w:rsidR="00A13736" w:rsidRPr="005B2948" w:rsidRDefault="00A13736" w:rsidP="00A84D66">
            <w:pPr>
              <w:pStyle w:val="Bezodstpw"/>
              <w:spacing w:before="60" w:after="60" w:line="240" w:lineRule="auto"/>
              <w:jc w:val="center"/>
              <w:rPr>
                <w:rFonts w:cs="Arial"/>
                <w:b/>
                <w:sz w:val="16"/>
                <w:szCs w:val="14"/>
              </w:rPr>
            </w:pPr>
            <w:r w:rsidRPr="005B2948">
              <w:rPr>
                <w:rFonts w:cs="Arial"/>
                <w:b/>
                <w:sz w:val="16"/>
                <w:szCs w:val="14"/>
              </w:rPr>
              <w:t>2022</w:t>
            </w:r>
          </w:p>
        </w:tc>
        <w:tc>
          <w:tcPr>
            <w:tcW w:w="1516" w:type="pct"/>
            <w:shd w:val="clear" w:color="auto" w:fill="BFBFBF" w:themeFill="background1" w:themeFillShade="BF"/>
            <w:vAlign w:val="center"/>
          </w:tcPr>
          <w:p w14:paraId="612A2FDF" w14:textId="77777777" w:rsidR="00A13736" w:rsidRPr="005B2948" w:rsidRDefault="00A13736" w:rsidP="00A84D66">
            <w:pPr>
              <w:pStyle w:val="Bezodstpw"/>
              <w:spacing w:before="60" w:after="60" w:line="240" w:lineRule="auto"/>
              <w:jc w:val="center"/>
              <w:rPr>
                <w:rFonts w:cs="Arial"/>
                <w:b/>
                <w:sz w:val="16"/>
                <w:szCs w:val="14"/>
              </w:rPr>
            </w:pPr>
            <w:r w:rsidRPr="005B2948">
              <w:rPr>
                <w:rFonts w:cs="Arial"/>
                <w:b/>
                <w:sz w:val="16"/>
                <w:szCs w:val="14"/>
              </w:rPr>
              <w:t>Ustandaryzowana wartość wskaźnika</w:t>
            </w:r>
          </w:p>
        </w:tc>
      </w:tr>
      <w:tr w:rsidR="00A13736" w:rsidRPr="005B2948" w14:paraId="65D44895" w14:textId="77777777" w:rsidTr="00486132">
        <w:trPr>
          <w:jc w:val="center"/>
        </w:trPr>
        <w:tc>
          <w:tcPr>
            <w:tcW w:w="882" w:type="pct"/>
            <w:shd w:val="clear" w:color="auto" w:fill="D9D9D9" w:themeFill="background1" w:themeFillShade="D9"/>
            <w:vAlign w:val="center"/>
          </w:tcPr>
          <w:p w14:paraId="59C64DC7" w14:textId="77777777" w:rsidR="00A13736" w:rsidRPr="005B2948" w:rsidRDefault="00A13736" w:rsidP="00A13736">
            <w:pPr>
              <w:pStyle w:val="Bezodstpw"/>
              <w:spacing w:before="60" w:after="60" w:line="240" w:lineRule="auto"/>
              <w:jc w:val="center"/>
              <w:rPr>
                <w:rFonts w:cs="Arial"/>
                <w:b/>
                <w:sz w:val="16"/>
                <w:szCs w:val="18"/>
              </w:rPr>
            </w:pPr>
            <w:r w:rsidRPr="005B2948">
              <w:rPr>
                <w:rFonts w:cs="Arial"/>
                <w:b/>
                <w:sz w:val="16"/>
                <w:szCs w:val="18"/>
              </w:rPr>
              <w:t xml:space="preserve">Obszar gminy </w:t>
            </w:r>
            <w:r>
              <w:rPr>
                <w:rFonts w:cs="Arial"/>
                <w:b/>
                <w:sz w:val="16"/>
                <w:szCs w:val="18"/>
              </w:rPr>
              <w:t>Poniec</w:t>
            </w:r>
          </w:p>
        </w:tc>
        <w:tc>
          <w:tcPr>
            <w:tcW w:w="774" w:type="pct"/>
            <w:shd w:val="clear" w:color="auto" w:fill="D9D9D9" w:themeFill="background1" w:themeFillShade="D9"/>
            <w:vAlign w:val="center"/>
          </w:tcPr>
          <w:p w14:paraId="27A2BC83" w14:textId="74FAF3F4" w:rsidR="00A13736" w:rsidRPr="005B2948" w:rsidRDefault="00A13736" w:rsidP="00A13736">
            <w:pPr>
              <w:pStyle w:val="Bezodstpw"/>
              <w:spacing w:before="60" w:after="60" w:line="240" w:lineRule="auto"/>
              <w:jc w:val="center"/>
              <w:rPr>
                <w:rFonts w:cs="Arial"/>
                <w:b/>
                <w:color w:val="000000"/>
                <w:sz w:val="16"/>
                <w:szCs w:val="18"/>
              </w:rPr>
            </w:pPr>
            <w:r>
              <w:rPr>
                <w:rFonts w:cs="Arial"/>
                <w:b/>
                <w:bCs/>
                <w:sz w:val="16"/>
                <w:szCs w:val="16"/>
              </w:rPr>
              <w:t>400</w:t>
            </w:r>
          </w:p>
        </w:tc>
        <w:tc>
          <w:tcPr>
            <w:tcW w:w="1226" w:type="pct"/>
            <w:shd w:val="clear" w:color="auto" w:fill="D9D9D9" w:themeFill="background1" w:themeFillShade="D9"/>
            <w:vAlign w:val="center"/>
          </w:tcPr>
          <w:p w14:paraId="2926B2AD" w14:textId="7A43CA75" w:rsidR="00A13736" w:rsidRPr="005B2948" w:rsidRDefault="00A13736" w:rsidP="00A13736">
            <w:pPr>
              <w:pStyle w:val="Bezodstpw"/>
              <w:spacing w:before="60" w:after="60" w:line="240" w:lineRule="auto"/>
              <w:jc w:val="center"/>
              <w:rPr>
                <w:rFonts w:cs="Arial"/>
                <w:b/>
                <w:color w:val="000000"/>
                <w:sz w:val="16"/>
                <w:szCs w:val="18"/>
              </w:rPr>
            </w:pPr>
            <w:r>
              <w:rPr>
                <w:rFonts w:cs="Arial"/>
                <w:b/>
                <w:bCs/>
                <w:sz w:val="16"/>
                <w:szCs w:val="16"/>
              </w:rPr>
              <w:t>54</w:t>
            </w:r>
          </w:p>
        </w:tc>
        <w:tc>
          <w:tcPr>
            <w:tcW w:w="601" w:type="pct"/>
            <w:shd w:val="clear" w:color="auto" w:fill="D9D9D9" w:themeFill="background1" w:themeFillShade="D9"/>
            <w:vAlign w:val="center"/>
          </w:tcPr>
          <w:p w14:paraId="4CA15C75" w14:textId="25C5677E" w:rsidR="00A13736" w:rsidRPr="005B2948" w:rsidRDefault="00A13736" w:rsidP="00A13736">
            <w:pPr>
              <w:pStyle w:val="Bezodstpw"/>
              <w:spacing w:before="60" w:after="60" w:line="240" w:lineRule="auto"/>
              <w:jc w:val="center"/>
              <w:rPr>
                <w:rFonts w:cs="Arial"/>
                <w:b/>
                <w:color w:val="000000"/>
                <w:sz w:val="16"/>
                <w:szCs w:val="18"/>
              </w:rPr>
            </w:pPr>
            <w:r>
              <w:rPr>
                <w:rFonts w:cs="Arial"/>
                <w:b/>
                <w:bCs/>
                <w:color w:val="000000"/>
                <w:sz w:val="16"/>
                <w:szCs w:val="16"/>
              </w:rPr>
              <w:t>13,50%</w:t>
            </w:r>
          </w:p>
        </w:tc>
        <w:tc>
          <w:tcPr>
            <w:tcW w:w="1516" w:type="pct"/>
            <w:shd w:val="clear" w:color="auto" w:fill="D9D9D9" w:themeFill="background1" w:themeFillShade="D9"/>
            <w:vAlign w:val="center"/>
          </w:tcPr>
          <w:p w14:paraId="6564C486" w14:textId="0188D623" w:rsidR="00A13736" w:rsidRPr="005B2948" w:rsidRDefault="00A13736" w:rsidP="00A13736">
            <w:pPr>
              <w:pStyle w:val="Bezodstpw"/>
              <w:spacing w:before="60" w:after="60" w:line="240" w:lineRule="auto"/>
              <w:jc w:val="center"/>
              <w:rPr>
                <w:rFonts w:cs="Arial"/>
                <w:b/>
                <w:color w:val="000000"/>
                <w:sz w:val="16"/>
                <w:szCs w:val="18"/>
              </w:rPr>
            </w:pPr>
            <w:r>
              <w:rPr>
                <w:rFonts w:cs="Arial"/>
                <w:b/>
                <w:color w:val="000000"/>
                <w:sz w:val="16"/>
                <w:szCs w:val="18"/>
              </w:rPr>
              <w:t>---</w:t>
            </w:r>
          </w:p>
        </w:tc>
      </w:tr>
      <w:tr w:rsidR="00A13736" w:rsidRPr="005B2948" w14:paraId="21DCC5B3" w14:textId="77777777" w:rsidTr="00486132">
        <w:trPr>
          <w:jc w:val="center"/>
        </w:trPr>
        <w:tc>
          <w:tcPr>
            <w:tcW w:w="882" w:type="pct"/>
            <w:shd w:val="clear" w:color="auto" w:fill="FFFFFF" w:themeFill="background1"/>
            <w:vAlign w:val="center"/>
          </w:tcPr>
          <w:p w14:paraId="1BF1584B"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 xml:space="preserve">Jednostka </w:t>
            </w:r>
            <w:proofErr w:type="spellStart"/>
            <w:r>
              <w:rPr>
                <w:sz w:val="16"/>
                <w:lang w:eastAsia="ar-SA"/>
              </w:rPr>
              <w:t>Bączylas</w:t>
            </w:r>
            <w:proofErr w:type="spellEnd"/>
          </w:p>
        </w:tc>
        <w:tc>
          <w:tcPr>
            <w:tcW w:w="774" w:type="pct"/>
            <w:shd w:val="clear" w:color="auto" w:fill="FFFFFF" w:themeFill="background1"/>
            <w:vAlign w:val="center"/>
          </w:tcPr>
          <w:p w14:paraId="14D4F8C2" w14:textId="5A6DC9D4" w:rsidR="00A13736" w:rsidRPr="005B2948" w:rsidRDefault="00A13736" w:rsidP="00A13736">
            <w:pPr>
              <w:pStyle w:val="Bezodstpw"/>
              <w:spacing w:before="60" w:after="60" w:line="240" w:lineRule="auto"/>
              <w:jc w:val="center"/>
              <w:rPr>
                <w:rFonts w:cs="Arial"/>
                <w:sz w:val="16"/>
                <w:szCs w:val="18"/>
              </w:rPr>
            </w:pPr>
            <w:r>
              <w:rPr>
                <w:rFonts w:cs="Arial"/>
                <w:sz w:val="16"/>
                <w:szCs w:val="16"/>
              </w:rPr>
              <w:t>8</w:t>
            </w:r>
          </w:p>
        </w:tc>
        <w:tc>
          <w:tcPr>
            <w:tcW w:w="1226" w:type="pct"/>
            <w:shd w:val="clear" w:color="auto" w:fill="FFFFFF" w:themeFill="background1"/>
            <w:vAlign w:val="center"/>
          </w:tcPr>
          <w:p w14:paraId="4957F734" w14:textId="15BADF2C" w:rsidR="00A13736" w:rsidRPr="005B2948" w:rsidRDefault="00A13736" w:rsidP="00A13736">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4EB35FBB" w14:textId="21201994"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12,50%</w:t>
            </w:r>
          </w:p>
        </w:tc>
        <w:tc>
          <w:tcPr>
            <w:tcW w:w="1516" w:type="pct"/>
            <w:shd w:val="clear" w:color="auto" w:fill="FFFFFF" w:themeFill="background1"/>
            <w:vAlign w:val="center"/>
          </w:tcPr>
          <w:p w14:paraId="526C5A9B" w14:textId="57E9C245"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-0,0698</w:t>
            </w:r>
          </w:p>
        </w:tc>
      </w:tr>
      <w:tr w:rsidR="00A13736" w:rsidRPr="005B2948" w14:paraId="32A5A0E7" w14:textId="77777777" w:rsidTr="00486132">
        <w:trPr>
          <w:jc w:val="center"/>
        </w:trPr>
        <w:tc>
          <w:tcPr>
            <w:tcW w:w="882" w:type="pct"/>
            <w:shd w:val="clear" w:color="auto" w:fill="FFFFFF" w:themeFill="background1"/>
            <w:vAlign w:val="center"/>
          </w:tcPr>
          <w:p w14:paraId="2D993241"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Bogdanki</w:t>
            </w:r>
            <w:r w:rsidRPr="005B2948">
              <w:rPr>
                <w:sz w:val="16"/>
                <w:lang w:eastAsia="ar-SA"/>
              </w:rPr>
              <w:t xml:space="preserve"> </w:t>
            </w:r>
          </w:p>
        </w:tc>
        <w:tc>
          <w:tcPr>
            <w:tcW w:w="774" w:type="pct"/>
            <w:shd w:val="clear" w:color="auto" w:fill="FFFFFF" w:themeFill="background1"/>
            <w:vAlign w:val="center"/>
          </w:tcPr>
          <w:p w14:paraId="6929B35D" w14:textId="43BDDF82" w:rsidR="00A13736" w:rsidRPr="005B2948" w:rsidRDefault="00A13736" w:rsidP="00A13736">
            <w:pPr>
              <w:pStyle w:val="Bezodstpw"/>
              <w:spacing w:before="60" w:after="60" w:line="240" w:lineRule="auto"/>
              <w:jc w:val="center"/>
              <w:rPr>
                <w:rFonts w:cs="Arial"/>
                <w:sz w:val="16"/>
                <w:szCs w:val="18"/>
              </w:rPr>
            </w:pPr>
            <w:r>
              <w:rPr>
                <w:rFonts w:cs="Arial"/>
                <w:sz w:val="16"/>
                <w:szCs w:val="16"/>
              </w:rPr>
              <w:t> 0</w:t>
            </w:r>
          </w:p>
        </w:tc>
        <w:tc>
          <w:tcPr>
            <w:tcW w:w="1226" w:type="pct"/>
            <w:shd w:val="clear" w:color="auto" w:fill="FFFFFF" w:themeFill="background1"/>
            <w:vAlign w:val="center"/>
          </w:tcPr>
          <w:p w14:paraId="7FD2E91F" w14:textId="48BC35E8" w:rsidR="00A13736" w:rsidRPr="005B2948" w:rsidRDefault="00A13736" w:rsidP="00A13736">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59465182" w14:textId="1B95C7E6" w:rsidR="00A13736" w:rsidRPr="005B2948" w:rsidRDefault="003F29F9" w:rsidP="00A13736">
            <w:pPr>
              <w:pStyle w:val="Bezodstpw"/>
              <w:spacing w:before="60" w:after="60" w:line="240" w:lineRule="auto"/>
              <w:jc w:val="center"/>
              <w:rPr>
                <w:rFonts w:cs="Arial"/>
                <w:sz w:val="16"/>
                <w:szCs w:val="18"/>
              </w:rPr>
            </w:pPr>
            <w:r>
              <w:rPr>
                <w:rFonts w:cs="Arial"/>
                <w:color w:val="000000"/>
                <w:sz w:val="16"/>
                <w:szCs w:val="16"/>
              </w:rPr>
              <w:t>---</w:t>
            </w:r>
          </w:p>
        </w:tc>
        <w:tc>
          <w:tcPr>
            <w:tcW w:w="1516" w:type="pct"/>
            <w:shd w:val="clear" w:color="auto" w:fill="FFFFFF" w:themeFill="background1"/>
            <w:vAlign w:val="center"/>
          </w:tcPr>
          <w:p w14:paraId="79B1BCD1" w14:textId="3DCEC043"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-0,9426</w:t>
            </w:r>
          </w:p>
        </w:tc>
      </w:tr>
      <w:tr w:rsidR="00A13736" w:rsidRPr="005B2948" w14:paraId="59E57913" w14:textId="77777777" w:rsidTr="00486132">
        <w:trPr>
          <w:jc w:val="center"/>
        </w:trPr>
        <w:tc>
          <w:tcPr>
            <w:tcW w:w="882" w:type="pct"/>
            <w:shd w:val="clear" w:color="auto" w:fill="F7CAAC" w:themeFill="accent2" w:themeFillTint="66"/>
            <w:vAlign w:val="center"/>
          </w:tcPr>
          <w:p w14:paraId="171A84E1"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Czarkowo</w:t>
            </w:r>
            <w:r w:rsidRPr="005B2948">
              <w:rPr>
                <w:sz w:val="16"/>
                <w:lang w:eastAsia="ar-SA"/>
              </w:rPr>
              <w:t xml:space="preserve"> </w:t>
            </w:r>
          </w:p>
        </w:tc>
        <w:tc>
          <w:tcPr>
            <w:tcW w:w="774" w:type="pct"/>
            <w:shd w:val="clear" w:color="auto" w:fill="F7CAAC" w:themeFill="accent2" w:themeFillTint="66"/>
            <w:vAlign w:val="center"/>
          </w:tcPr>
          <w:p w14:paraId="6F685FBC" w14:textId="232623EA" w:rsidR="00A13736" w:rsidRPr="005B2948" w:rsidRDefault="00A13736" w:rsidP="00A13736">
            <w:pPr>
              <w:pStyle w:val="Bezodstpw"/>
              <w:spacing w:before="60" w:after="60" w:line="240" w:lineRule="auto"/>
              <w:jc w:val="center"/>
              <w:rPr>
                <w:rFonts w:cs="Arial"/>
                <w:sz w:val="16"/>
                <w:szCs w:val="18"/>
              </w:rPr>
            </w:pPr>
            <w:r>
              <w:rPr>
                <w:rFonts w:cs="Arial"/>
                <w:sz w:val="16"/>
                <w:szCs w:val="16"/>
              </w:rPr>
              <w:t>8</w:t>
            </w:r>
          </w:p>
        </w:tc>
        <w:tc>
          <w:tcPr>
            <w:tcW w:w="1226" w:type="pct"/>
            <w:shd w:val="clear" w:color="auto" w:fill="F7CAAC" w:themeFill="accent2" w:themeFillTint="66"/>
            <w:vAlign w:val="center"/>
          </w:tcPr>
          <w:p w14:paraId="122DB1C0" w14:textId="3490A2B2" w:rsidR="00A13736" w:rsidRPr="005B2948" w:rsidRDefault="00A13736" w:rsidP="00A13736">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7CAAC" w:themeFill="accent2" w:themeFillTint="66"/>
            <w:vAlign w:val="center"/>
          </w:tcPr>
          <w:p w14:paraId="7E08CF5D" w14:textId="00DBCE2C" w:rsidR="00A13736" w:rsidRPr="005B2948" w:rsidRDefault="00A13736" w:rsidP="00A13736">
            <w:pPr>
              <w:pStyle w:val="Bezodstpw"/>
              <w:spacing w:before="60" w:after="60" w:line="240" w:lineRule="auto"/>
              <w:jc w:val="center"/>
              <w:rPr>
                <w:rFonts w:cs="Arial"/>
                <w:sz w:val="16"/>
                <w:szCs w:val="18"/>
              </w:rPr>
            </w:pPr>
            <w:r w:rsidRPr="00A13736">
              <w:rPr>
                <w:rFonts w:cs="Arial"/>
                <w:color w:val="000000" w:themeColor="text1"/>
                <w:sz w:val="16"/>
                <w:szCs w:val="16"/>
              </w:rPr>
              <w:t>25,00%</w:t>
            </w:r>
          </w:p>
        </w:tc>
        <w:tc>
          <w:tcPr>
            <w:tcW w:w="1516" w:type="pct"/>
            <w:shd w:val="clear" w:color="auto" w:fill="F7CAAC" w:themeFill="accent2" w:themeFillTint="66"/>
            <w:vAlign w:val="center"/>
          </w:tcPr>
          <w:p w14:paraId="330820F7" w14:textId="3FB29318"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0,8029</w:t>
            </w:r>
          </w:p>
        </w:tc>
      </w:tr>
      <w:tr w:rsidR="00A13736" w:rsidRPr="005B2948" w14:paraId="2542C22F" w14:textId="77777777" w:rsidTr="00486132">
        <w:trPr>
          <w:jc w:val="center"/>
        </w:trPr>
        <w:tc>
          <w:tcPr>
            <w:tcW w:w="882" w:type="pct"/>
            <w:shd w:val="clear" w:color="auto" w:fill="FFFFFF" w:themeFill="background1"/>
            <w:vAlign w:val="center"/>
          </w:tcPr>
          <w:p w14:paraId="5362A378"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Drzewce</w:t>
            </w:r>
            <w:r w:rsidRPr="005B2948">
              <w:rPr>
                <w:sz w:val="16"/>
                <w:lang w:eastAsia="ar-SA"/>
              </w:rPr>
              <w:t xml:space="preserve"> </w:t>
            </w:r>
          </w:p>
        </w:tc>
        <w:tc>
          <w:tcPr>
            <w:tcW w:w="774" w:type="pct"/>
            <w:shd w:val="clear" w:color="auto" w:fill="FFFFFF" w:themeFill="background1"/>
            <w:vAlign w:val="center"/>
          </w:tcPr>
          <w:p w14:paraId="0A261D12" w14:textId="093C9CE8" w:rsidR="00A13736" w:rsidRPr="005B2948" w:rsidRDefault="00A13736" w:rsidP="00A13736">
            <w:pPr>
              <w:pStyle w:val="Bezodstpw"/>
              <w:spacing w:before="60" w:after="60" w:line="240" w:lineRule="auto"/>
              <w:jc w:val="center"/>
              <w:rPr>
                <w:rFonts w:cs="Arial"/>
                <w:sz w:val="16"/>
                <w:szCs w:val="18"/>
              </w:rPr>
            </w:pPr>
            <w:r>
              <w:rPr>
                <w:rFonts w:cs="Arial"/>
                <w:sz w:val="16"/>
                <w:szCs w:val="16"/>
              </w:rPr>
              <w:t>18</w:t>
            </w:r>
          </w:p>
        </w:tc>
        <w:tc>
          <w:tcPr>
            <w:tcW w:w="1226" w:type="pct"/>
            <w:shd w:val="clear" w:color="auto" w:fill="FFFFFF" w:themeFill="background1"/>
            <w:vAlign w:val="center"/>
          </w:tcPr>
          <w:p w14:paraId="7335F348" w14:textId="776CED5B" w:rsidR="00A13736" w:rsidRPr="005B2948" w:rsidRDefault="00A13736" w:rsidP="00A13736">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77C316C0" w14:textId="0B812164"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124CBEDC" w14:textId="40C1E7DF"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-0,9426</w:t>
            </w:r>
          </w:p>
        </w:tc>
      </w:tr>
      <w:tr w:rsidR="00A13736" w:rsidRPr="005B2948" w14:paraId="239F5DCF" w14:textId="77777777" w:rsidTr="00486132">
        <w:trPr>
          <w:jc w:val="center"/>
        </w:trPr>
        <w:tc>
          <w:tcPr>
            <w:tcW w:w="882" w:type="pct"/>
            <w:shd w:val="clear" w:color="auto" w:fill="FFFFFF" w:themeFill="background1"/>
            <w:vAlign w:val="center"/>
          </w:tcPr>
          <w:p w14:paraId="0D204AC3"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Dzięczyna</w:t>
            </w:r>
            <w:r w:rsidRPr="005B2948">
              <w:rPr>
                <w:sz w:val="16"/>
                <w:lang w:eastAsia="ar-SA"/>
              </w:rPr>
              <w:t xml:space="preserve"> </w:t>
            </w:r>
          </w:p>
        </w:tc>
        <w:tc>
          <w:tcPr>
            <w:tcW w:w="774" w:type="pct"/>
            <w:shd w:val="clear" w:color="auto" w:fill="FFFFFF" w:themeFill="background1"/>
            <w:vAlign w:val="center"/>
          </w:tcPr>
          <w:p w14:paraId="2AE0CB78" w14:textId="755C1C09" w:rsidR="00A13736" w:rsidRPr="005B2948" w:rsidRDefault="00A13736" w:rsidP="00A13736">
            <w:pPr>
              <w:pStyle w:val="Bezodstpw"/>
              <w:spacing w:before="60" w:after="60" w:line="240" w:lineRule="auto"/>
              <w:jc w:val="center"/>
              <w:rPr>
                <w:rFonts w:cs="Arial"/>
                <w:sz w:val="16"/>
                <w:szCs w:val="18"/>
              </w:rPr>
            </w:pPr>
            <w:r>
              <w:rPr>
                <w:rFonts w:cs="Arial"/>
                <w:sz w:val="16"/>
                <w:szCs w:val="16"/>
              </w:rPr>
              <w:t>14</w:t>
            </w:r>
          </w:p>
        </w:tc>
        <w:tc>
          <w:tcPr>
            <w:tcW w:w="1226" w:type="pct"/>
            <w:shd w:val="clear" w:color="auto" w:fill="FFFFFF" w:themeFill="background1"/>
            <w:vAlign w:val="center"/>
          </w:tcPr>
          <w:p w14:paraId="0CEA9004" w14:textId="28DAA15D" w:rsidR="00A13736" w:rsidRPr="005B2948" w:rsidRDefault="00A13736" w:rsidP="00A13736">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1DA39FA1" w14:textId="73EA9DAB"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92FA37B" w14:textId="69E91BEB"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-0,9426</w:t>
            </w:r>
          </w:p>
        </w:tc>
      </w:tr>
      <w:tr w:rsidR="00A13736" w:rsidRPr="005B2948" w14:paraId="48B46AC2" w14:textId="77777777" w:rsidTr="00486132">
        <w:trPr>
          <w:jc w:val="center"/>
        </w:trPr>
        <w:tc>
          <w:tcPr>
            <w:tcW w:w="882" w:type="pct"/>
            <w:shd w:val="clear" w:color="auto" w:fill="FFFFFF" w:themeFill="background1"/>
            <w:vAlign w:val="center"/>
          </w:tcPr>
          <w:p w14:paraId="33DE838D"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Grodzisko</w:t>
            </w:r>
            <w:r w:rsidRPr="005B2948">
              <w:rPr>
                <w:sz w:val="16"/>
                <w:lang w:eastAsia="ar-SA"/>
              </w:rPr>
              <w:t xml:space="preserve"> </w:t>
            </w:r>
          </w:p>
        </w:tc>
        <w:tc>
          <w:tcPr>
            <w:tcW w:w="774" w:type="pct"/>
            <w:shd w:val="clear" w:color="auto" w:fill="FFFFFF" w:themeFill="background1"/>
            <w:vAlign w:val="center"/>
          </w:tcPr>
          <w:p w14:paraId="7A697848" w14:textId="69AC8877" w:rsidR="00A13736" w:rsidRPr="005B2948" w:rsidRDefault="00A13736" w:rsidP="00A13736">
            <w:pPr>
              <w:pStyle w:val="Bezodstpw"/>
              <w:spacing w:before="60" w:after="60" w:line="240" w:lineRule="auto"/>
              <w:jc w:val="center"/>
              <w:rPr>
                <w:rFonts w:cs="Arial"/>
                <w:sz w:val="16"/>
                <w:szCs w:val="18"/>
              </w:rPr>
            </w:pPr>
            <w:r>
              <w:rPr>
                <w:rFonts w:cs="Arial"/>
                <w:sz w:val="16"/>
                <w:szCs w:val="16"/>
              </w:rPr>
              <w:t>18</w:t>
            </w:r>
          </w:p>
        </w:tc>
        <w:tc>
          <w:tcPr>
            <w:tcW w:w="1226" w:type="pct"/>
            <w:shd w:val="clear" w:color="auto" w:fill="FFFFFF" w:themeFill="background1"/>
            <w:vAlign w:val="center"/>
          </w:tcPr>
          <w:p w14:paraId="3B386DF9" w14:textId="34E6C259" w:rsidR="00A13736" w:rsidRPr="005B2948" w:rsidRDefault="00A13736" w:rsidP="00A13736">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7EDFC132" w14:textId="0AAF9223"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5,56%</w:t>
            </w:r>
          </w:p>
        </w:tc>
        <w:tc>
          <w:tcPr>
            <w:tcW w:w="1516" w:type="pct"/>
            <w:shd w:val="clear" w:color="auto" w:fill="FFFFFF" w:themeFill="background1"/>
            <w:vAlign w:val="center"/>
          </w:tcPr>
          <w:p w14:paraId="69038FE6" w14:textId="2EE0F245"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-0,5547</w:t>
            </w:r>
          </w:p>
        </w:tc>
      </w:tr>
      <w:tr w:rsidR="00A13736" w:rsidRPr="005B2948" w14:paraId="6AF91557" w14:textId="77777777" w:rsidTr="00486132">
        <w:trPr>
          <w:jc w:val="center"/>
        </w:trPr>
        <w:tc>
          <w:tcPr>
            <w:tcW w:w="882" w:type="pct"/>
            <w:shd w:val="clear" w:color="auto" w:fill="FFFFFF" w:themeFill="background1"/>
            <w:vAlign w:val="center"/>
          </w:tcPr>
          <w:p w14:paraId="4C706626"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Janiszewo</w:t>
            </w:r>
            <w:r w:rsidRPr="005B2948">
              <w:rPr>
                <w:sz w:val="16"/>
                <w:lang w:eastAsia="ar-SA"/>
              </w:rPr>
              <w:t xml:space="preserve"> </w:t>
            </w:r>
          </w:p>
        </w:tc>
        <w:tc>
          <w:tcPr>
            <w:tcW w:w="774" w:type="pct"/>
            <w:shd w:val="clear" w:color="auto" w:fill="FFFFFF" w:themeFill="background1"/>
            <w:vAlign w:val="center"/>
          </w:tcPr>
          <w:p w14:paraId="0F0B9933" w14:textId="1AFC3F89" w:rsidR="00A13736" w:rsidRPr="005B2948" w:rsidRDefault="00A13736" w:rsidP="00A13736">
            <w:pPr>
              <w:pStyle w:val="Bezodstpw"/>
              <w:spacing w:before="60" w:after="60" w:line="240" w:lineRule="auto"/>
              <w:jc w:val="center"/>
              <w:rPr>
                <w:rFonts w:cs="Arial"/>
                <w:sz w:val="16"/>
                <w:szCs w:val="18"/>
              </w:rPr>
            </w:pPr>
            <w:r>
              <w:rPr>
                <w:rFonts w:cs="Arial"/>
                <w:sz w:val="16"/>
                <w:szCs w:val="16"/>
              </w:rPr>
              <w:t>11</w:t>
            </w:r>
          </w:p>
        </w:tc>
        <w:tc>
          <w:tcPr>
            <w:tcW w:w="1226" w:type="pct"/>
            <w:shd w:val="clear" w:color="auto" w:fill="FFFFFF" w:themeFill="background1"/>
            <w:vAlign w:val="center"/>
          </w:tcPr>
          <w:p w14:paraId="4B00E164" w14:textId="13BAAF0B" w:rsidR="00A13736" w:rsidRPr="005B2948" w:rsidRDefault="00A13736" w:rsidP="00A13736">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7BD38514" w14:textId="0C85FEE4"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9,09%</w:t>
            </w:r>
          </w:p>
        </w:tc>
        <w:tc>
          <w:tcPr>
            <w:tcW w:w="1516" w:type="pct"/>
            <w:shd w:val="clear" w:color="auto" w:fill="FFFFFF" w:themeFill="background1"/>
            <w:vAlign w:val="center"/>
          </w:tcPr>
          <w:p w14:paraId="7CA5429A" w14:textId="06BB0A20"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-0,3078</w:t>
            </w:r>
          </w:p>
        </w:tc>
      </w:tr>
      <w:tr w:rsidR="00A13736" w:rsidRPr="005B2948" w14:paraId="157DC344" w14:textId="77777777" w:rsidTr="00486132">
        <w:trPr>
          <w:jc w:val="center"/>
        </w:trPr>
        <w:tc>
          <w:tcPr>
            <w:tcW w:w="882" w:type="pct"/>
            <w:shd w:val="clear" w:color="auto" w:fill="FFFFFF" w:themeFill="background1"/>
            <w:vAlign w:val="center"/>
          </w:tcPr>
          <w:p w14:paraId="70B48D22"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Mała</w:t>
            </w:r>
            <w:r w:rsidRPr="005B2948">
              <w:rPr>
                <w:sz w:val="16"/>
                <w:lang w:eastAsia="ar-SA"/>
              </w:rPr>
              <w:t xml:space="preserve"> </w:t>
            </w:r>
          </w:p>
        </w:tc>
        <w:tc>
          <w:tcPr>
            <w:tcW w:w="774" w:type="pct"/>
            <w:shd w:val="clear" w:color="auto" w:fill="FFFFFF" w:themeFill="background1"/>
            <w:vAlign w:val="center"/>
          </w:tcPr>
          <w:p w14:paraId="59974C28" w14:textId="5A1E1960" w:rsidR="00A13736" w:rsidRPr="005B2948" w:rsidRDefault="00A13736" w:rsidP="00A13736">
            <w:pPr>
              <w:pStyle w:val="Bezodstpw"/>
              <w:spacing w:before="60" w:after="60" w:line="240" w:lineRule="auto"/>
              <w:jc w:val="center"/>
              <w:rPr>
                <w:rFonts w:cs="Arial"/>
                <w:sz w:val="16"/>
                <w:szCs w:val="18"/>
              </w:rPr>
            </w:pPr>
            <w:r>
              <w:rPr>
                <w:rFonts w:cs="Arial"/>
                <w:sz w:val="16"/>
                <w:szCs w:val="16"/>
              </w:rPr>
              <w:t>2</w:t>
            </w:r>
          </w:p>
        </w:tc>
        <w:tc>
          <w:tcPr>
            <w:tcW w:w="1226" w:type="pct"/>
            <w:shd w:val="clear" w:color="auto" w:fill="FFFFFF" w:themeFill="background1"/>
            <w:vAlign w:val="center"/>
          </w:tcPr>
          <w:p w14:paraId="1C518FA6" w14:textId="78113F74" w:rsidR="00A13736" w:rsidRPr="005B2948" w:rsidRDefault="00A13736" w:rsidP="00A13736">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0000831D" w14:textId="0B9030D2"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EB29EAB" w14:textId="508024EC"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-0,9426</w:t>
            </w:r>
          </w:p>
        </w:tc>
      </w:tr>
      <w:tr w:rsidR="00A13736" w:rsidRPr="005B2948" w14:paraId="535862E5" w14:textId="77777777" w:rsidTr="00486132">
        <w:trPr>
          <w:jc w:val="center"/>
        </w:trPr>
        <w:tc>
          <w:tcPr>
            <w:tcW w:w="882" w:type="pct"/>
            <w:shd w:val="clear" w:color="auto" w:fill="FFFFFF" w:themeFill="background1"/>
            <w:vAlign w:val="center"/>
          </w:tcPr>
          <w:p w14:paraId="14B8D15C"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Łęka Wielka</w:t>
            </w:r>
            <w:r w:rsidRPr="005B2948">
              <w:rPr>
                <w:sz w:val="16"/>
                <w:lang w:eastAsia="ar-SA"/>
              </w:rPr>
              <w:t xml:space="preserve"> </w:t>
            </w:r>
          </w:p>
        </w:tc>
        <w:tc>
          <w:tcPr>
            <w:tcW w:w="774" w:type="pct"/>
            <w:shd w:val="clear" w:color="auto" w:fill="FFFFFF" w:themeFill="background1"/>
            <w:vAlign w:val="center"/>
          </w:tcPr>
          <w:p w14:paraId="11447F1B" w14:textId="4FC050F7" w:rsidR="00A13736" w:rsidRPr="005B2948" w:rsidRDefault="00A13736" w:rsidP="00A13736">
            <w:pPr>
              <w:pStyle w:val="Bezodstpw"/>
              <w:spacing w:before="60" w:after="60" w:line="240" w:lineRule="auto"/>
              <w:jc w:val="center"/>
              <w:rPr>
                <w:rFonts w:cs="Arial"/>
                <w:sz w:val="16"/>
                <w:szCs w:val="18"/>
              </w:rPr>
            </w:pPr>
            <w:r>
              <w:rPr>
                <w:rFonts w:cs="Arial"/>
                <w:sz w:val="16"/>
                <w:szCs w:val="16"/>
              </w:rPr>
              <w:t>27</w:t>
            </w:r>
          </w:p>
        </w:tc>
        <w:tc>
          <w:tcPr>
            <w:tcW w:w="1226" w:type="pct"/>
            <w:shd w:val="clear" w:color="auto" w:fill="FFFFFF" w:themeFill="background1"/>
            <w:vAlign w:val="center"/>
          </w:tcPr>
          <w:p w14:paraId="0BCCE9A1" w14:textId="75BB8850" w:rsidR="00A13736" w:rsidRPr="005B2948" w:rsidRDefault="00A13736" w:rsidP="00A13736">
            <w:pPr>
              <w:pStyle w:val="Bezodstpw"/>
              <w:spacing w:before="60" w:after="60" w:line="240" w:lineRule="auto"/>
              <w:jc w:val="center"/>
              <w:rPr>
                <w:rFonts w:cs="Arial"/>
                <w:sz w:val="16"/>
                <w:szCs w:val="18"/>
              </w:rPr>
            </w:pPr>
            <w:r>
              <w:rPr>
                <w:rFonts w:cs="Arial"/>
                <w:sz w:val="16"/>
                <w:szCs w:val="16"/>
              </w:rPr>
              <w:t>3</w:t>
            </w:r>
          </w:p>
        </w:tc>
        <w:tc>
          <w:tcPr>
            <w:tcW w:w="601" w:type="pct"/>
            <w:shd w:val="clear" w:color="auto" w:fill="FFFFFF" w:themeFill="background1"/>
            <w:vAlign w:val="center"/>
          </w:tcPr>
          <w:p w14:paraId="4F2B8F84" w14:textId="35ADA069"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11,11%</w:t>
            </w:r>
          </w:p>
        </w:tc>
        <w:tc>
          <w:tcPr>
            <w:tcW w:w="1516" w:type="pct"/>
            <w:shd w:val="clear" w:color="auto" w:fill="FFFFFF" w:themeFill="background1"/>
            <w:vAlign w:val="center"/>
          </w:tcPr>
          <w:p w14:paraId="552DA679" w14:textId="5F154D85"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-0,1668</w:t>
            </w:r>
          </w:p>
        </w:tc>
      </w:tr>
      <w:tr w:rsidR="00A13736" w:rsidRPr="005B2948" w14:paraId="6AA0BA2E" w14:textId="77777777" w:rsidTr="00486132">
        <w:trPr>
          <w:trHeight w:val="59"/>
          <w:jc w:val="center"/>
        </w:trPr>
        <w:tc>
          <w:tcPr>
            <w:tcW w:w="882" w:type="pct"/>
            <w:shd w:val="clear" w:color="auto" w:fill="FFFFFF" w:themeFill="background1"/>
            <w:vAlign w:val="center"/>
          </w:tcPr>
          <w:p w14:paraId="00D6DD76"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Miechcin</w:t>
            </w:r>
            <w:r w:rsidRPr="005B2948">
              <w:rPr>
                <w:sz w:val="16"/>
                <w:lang w:eastAsia="ar-SA"/>
              </w:rPr>
              <w:t xml:space="preserve"> </w:t>
            </w:r>
          </w:p>
        </w:tc>
        <w:tc>
          <w:tcPr>
            <w:tcW w:w="774" w:type="pct"/>
            <w:shd w:val="clear" w:color="auto" w:fill="FFFFFF" w:themeFill="background1"/>
            <w:vAlign w:val="center"/>
          </w:tcPr>
          <w:p w14:paraId="4DFAAB6B" w14:textId="1FEEEC73" w:rsidR="00A13736" w:rsidRPr="005B2948" w:rsidRDefault="00A13736" w:rsidP="00A13736">
            <w:pPr>
              <w:pStyle w:val="Bezodstpw"/>
              <w:spacing w:before="60" w:after="60" w:line="240" w:lineRule="auto"/>
              <w:jc w:val="center"/>
              <w:rPr>
                <w:rFonts w:cs="Arial"/>
                <w:sz w:val="16"/>
                <w:szCs w:val="18"/>
              </w:rPr>
            </w:pPr>
            <w:r>
              <w:rPr>
                <w:rFonts w:cs="Arial"/>
                <w:sz w:val="16"/>
                <w:szCs w:val="16"/>
              </w:rPr>
              <w:t>2</w:t>
            </w:r>
          </w:p>
        </w:tc>
        <w:tc>
          <w:tcPr>
            <w:tcW w:w="1226" w:type="pct"/>
            <w:shd w:val="clear" w:color="auto" w:fill="FFFFFF" w:themeFill="background1"/>
            <w:vAlign w:val="center"/>
          </w:tcPr>
          <w:p w14:paraId="248F0084" w14:textId="07E85BAA" w:rsidR="00A13736" w:rsidRPr="005B2948" w:rsidRDefault="00A13736" w:rsidP="00A13736">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1D138253" w14:textId="60EFB7DB"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107B70BD" w14:textId="4F4BD4B6"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-0,9426</w:t>
            </w:r>
          </w:p>
        </w:tc>
      </w:tr>
      <w:tr w:rsidR="00A13736" w:rsidRPr="005B2948" w14:paraId="2413A9E0" w14:textId="77777777" w:rsidTr="00486132">
        <w:trPr>
          <w:jc w:val="center"/>
        </w:trPr>
        <w:tc>
          <w:tcPr>
            <w:tcW w:w="882" w:type="pct"/>
            <w:shd w:val="clear" w:color="auto" w:fill="FFFFFF" w:themeFill="background1"/>
            <w:vAlign w:val="center"/>
          </w:tcPr>
          <w:p w14:paraId="33136767"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Rokosowo</w:t>
            </w:r>
            <w:r w:rsidRPr="005B2948">
              <w:rPr>
                <w:sz w:val="16"/>
                <w:lang w:eastAsia="ar-SA"/>
              </w:rPr>
              <w:t xml:space="preserve"> </w:t>
            </w:r>
          </w:p>
        </w:tc>
        <w:tc>
          <w:tcPr>
            <w:tcW w:w="774" w:type="pct"/>
            <w:shd w:val="clear" w:color="auto" w:fill="FFFFFF" w:themeFill="background1"/>
            <w:vAlign w:val="center"/>
          </w:tcPr>
          <w:p w14:paraId="0A72BB74" w14:textId="2BF1ADA7" w:rsidR="00A13736" w:rsidRPr="005B2948" w:rsidRDefault="00A13736" w:rsidP="00A13736">
            <w:pPr>
              <w:pStyle w:val="Bezodstpw"/>
              <w:spacing w:before="60" w:after="60" w:line="240" w:lineRule="auto"/>
              <w:jc w:val="center"/>
              <w:rPr>
                <w:rFonts w:cs="Arial"/>
                <w:sz w:val="16"/>
                <w:szCs w:val="18"/>
              </w:rPr>
            </w:pPr>
            <w:r>
              <w:rPr>
                <w:rFonts w:cs="Arial"/>
                <w:sz w:val="16"/>
                <w:szCs w:val="16"/>
              </w:rPr>
              <w:t>20</w:t>
            </w:r>
          </w:p>
        </w:tc>
        <w:tc>
          <w:tcPr>
            <w:tcW w:w="1226" w:type="pct"/>
            <w:shd w:val="clear" w:color="auto" w:fill="FFFFFF" w:themeFill="background1"/>
            <w:vAlign w:val="center"/>
          </w:tcPr>
          <w:p w14:paraId="6E8E0D3B" w14:textId="008D5F6D" w:rsidR="00A13736" w:rsidRPr="005B2948" w:rsidRDefault="00A13736" w:rsidP="00A13736">
            <w:pPr>
              <w:pStyle w:val="Bezodstpw"/>
              <w:spacing w:before="60" w:after="60" w:line="240" w:lineRule="auto"/>
              <w:jc w:val="center"/>
              <w:rPr>
                <w:rFonts w:cs="Arial"/>
                <w:sz w:val="16"/>
                <w:szCs w:val="18"/>
              </w:rPr>
            </w:pPr>
            <w:r>
              <w:rPr>
                <w:rFonts w:cs="Arial"/>
                <w:sz w:val="16"/>
                <w:szCs w:val="16"/>
              </w:rPr>
              <w:t>1</w:t>
            </w:r>
          </w:p>
        </w:tc>
        <w:tc>
          <w:tcPr>
            <w:tcW w:w="601" w:type="pct"/>
            <w:shd w:val="clear" w:color="auto" w:fill="FFFFFF" w:themeFill="background1"/>
            <w:vAlign w:val="center"/>
          </w:tcPr>
          <w:p w14:paraId="5A9E8432" w14:textId="676D32FC"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5,00%</w:t>
            </w:r>
          </w:p>
        </w:tc>
        <w:tc>
          <w:tcPr>
            <w:tcW w:w="1516" w:type="pct"/>
            <w:shd w:val="clear" w:color="auto" w:fill="FFFFFF" w:themeFill="background1"/>
            <w:vAlign w:val="center"/>
          </w:tcPr>
          <w:p w14:paraId="0E42646F" w14:textId="2B2C2B73"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-0,5935</w:t>
            </w:r>
          </w:p>
        </w:tc>
      </w:tr>
      <w:tr w:rsidR="00A13736" w:rsidRPr="005B2948" w14:paraId="3A4AED6C" w14:textId="77777777" w:rsidTr="00486132">
        <w:trPr>
          <w:jc w:val="center"/>
        </w:trPr>
        <w:tc>
          <w:tcPr>
            <w:tcW w:w="882" w:type="pct"/>
            <w:shd w:val="clear" w:color="auto" w:fill="FFFFFF" w:themeFill="background1"/>
            <w:vAlign w:val="center"/>
          </w:tcPr>
          <w:p w14:paraId="2168CF04"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Sarbinowo</w:t>
            </w:r>
            <w:r w:rsidRPr="005B2948">
              <w:rPr>
                <w:sz w:val="16"/>
                <w:lang w:eastAsia="ar-SA"/>
              </w:rPr>
              <w:t xml:space="preserve"> </w:t>
            </w:r>
          </w:p>
        </w:tc>
        <w:tc>
          <w:tcPr>
            <w:tcW w:w="774" w:type="pct"/>
            <w:shd w:val="clear" w:color="auto" w:fill="FFFFFF" w:themeFill="background1"/>
            <w:vAlign w:val="center"/>
          </w:tcPr>
          <w:p w14:paraId="4CDAA1B9" w14:textId="719FAA25" w:rsidR="00A13736" w:rsidRPr="005B2948" w:rsidRDefault="00A13736" w:rsidP="00A13736">
            <w:pPr>
              <w:pStyle w:val="Bezodstpw"/>
              <w:spacing w:before="60" w:after="60" w:line="240" w:lineRule="auto"/>
              <w:jc w:val="center"/>
              <w:rPr>
                <w:rFonts w:cs="Arial"/>
                <w:sz w:val="16"/>
                <w:szCs w:val="18"/>
              </w:rPr>
            </w:pPr>
            <w:r>
              <w:rPr>
                <w:rFonts w:cs="Arial"/>
                <w:sz w:val="16"/>
                <w:szCs w:val="16"/>
              </w:rPr>
              <w:t>15</w:t>
            </w:r>
          </w:p>
        </w:tc>
        <w:tc>
          <w:tcPr>
            <w:tcW w:w="1226" w:type="pct"/>
            <w:shd w:val="clear" w:color="auto" w:fill="FFFFFF" w:themeFill="background1"/>
            <w:vAlign w:val="center"/>
          </w:tcPr>
          <w:p w14:paraId="7A7B04CE" w14:textId="4A92804F" w:rsidR="00A13736" w:rsidRPr="005B2948" w:rsidRDefault="00A13736" w:rsidP="00A13736">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FFFFF" w:themeFill="background1"/>
            <w:vAlign w:val="center"/>
          </w:tcPr>
          <w:p w14:paraId="5C74416E" w14:textId="6349D2FF"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13,33%</w:t>
            </w:r>
          </w:p>
        </w:tc>
        <w:tc>
          <w:tcPr>
            <w:tcW w:w="1516" w:type="pct"/>
            <w:shd w:val="clear" w:color="auto" w:fill="FFFFFF" w:themeFill="background1"/>
            <w:vAlign w:val="center"/>
          </w:tcPr>
          <w:p w14:paraId="72FEF6B2" w14:textId="588BB2BE"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-0,0116</w:t>
            </w:r>
          </w:p>
        </w:tc>
      </w:tr>
      <w:tr w:rsidR="00A13736" w:rsidRPr="005B2948" w14:paraId="0143010A" w14:textId="77777777" w:rsidTr="00486132">
        <w:trPr>
          <w:jc w:val="center"/>
        </w:trPr>
        <w:tc>
          <w:tcPr>
            <w:tcW w:w="882" w:type="pct"/>
            <w:shd w:val="clear" w:color="auto" w:fill="FFFFFF" w:themeFill="background1"/>
            <w:vAlign w:val="center"/>
          </w:tcPr>
          <w:p w14:paraId="67830B4B"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Szurkowo</w:t>
            </w:r>
            <w:r w:rsidRPr="005B2948">
              <w:rPr>
                <w:sz w:val="16"/>
                <w:lang w:eastAsia="ar-SA"/>
              </w:rPr>
              <w:t xml:space="preserve"> </w:t>
            </w:r>
          </w:p>
        </w:tc>
        <w:tc>
          <w:tcPr>
            <w:tcW w:w="774" w:type="pct"/>
            <w:shd w:val="clear" w:color="auto" w:fill="FFFFFF" w:themeFill="background1"/>
            <w:vAlign w:val="center"/>
          </w:tcPr>
          <w:p w14:paraId="29552BE4" w14:textId="154F3C6A" w:rsidR="00A13736" w:rsidRPr="005B2948" w:rsidRDefault="00A13736" w:rsidP="00A13736">
            <w:pPr>
              <w:pStyle w:val="Bezodstpw"/>
              <w:spacing w:before="60" w:after="60" w:line="240" w:lineRule="auto"/>
              <w:jc w:val="center"/>
              <w:rPr>
                <w:rFonts w:cs="Arial"/>
                <w:sz w:val="16"/>
                <w:szCs w:val="18"/>
              </w:rPr>
            </w:pPr>
            <w:r>
              <w:rPr>
                <w:rFonts w:cs="Arial"/>
                <w:sz w:val="16"/>
                <w:szCs w:val="16"/>
              </w:rPr>
              <w:t>4</w:t>
            </w:r>
          </w:p>
        </w:tc>
        <w:tc>
          <w:tcPr>
            <w:tcW w:w="1226" w:type="pct"/>
            <w:shd w:val="clear" w:color="auto" w:fill="FFFFFF" w:themeFill="background1"/>
            <w:vAlign w:val="center"/>
          </w:tcPr>
          <w:p w14:paraId="43819608" w14:textId="3D9E95DF" w:rsidR="00A13736" w:rsidRPr="005B2948" w:rsidRDefault="00A13736" w:rsidP="00A13736">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5D658054" w14:textId="22307E98"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19F9050A" w14:textId="0255064F"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-0,9426</w:t>
            </w:r>
          </w:p>
        </w:tc>
      </w:tr>
      <w:tr w:rsidR="00A13736" w:rsidRPr="005B2948" w14:paraId="2DE2B849" w14:textId="77777777" w:rsidTr="00486132">
        <w:trPr>
          <w:trHeight w:val="321"/>
          <w:jc w:val="center"/>
        </w:trPr>
        <w:tc>
          <w:tcPr>
            <w:tcW w:w="882" w:type="pct"/>
            <w:shd w:val="clear" w:color="auto" w:fill="FFFFFF" w:themeFill="background1"/>
            <w:vAlign w:val="center"/>
          </w:tcPr>
          <w:p w14:paraId="028B9D26"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Jednostka</w:t>
            </w:r>
            <w:r>
              <w:rPr>
                <w:sz w:val="16"/>
                <w:lang w:eastAsia="ar-SA"/>
              </w:rPr>
              <w:t xml:space="preserve"> Śmiłowo</w:t>
            </w:r>
            <w:r w:rsidRPr="005B2948">
              <w:rPr>
                <w:sz w:val="16"/>
                <w:lang w:eastAsia="ar-SA"/>
              </w:rPr>
              <w:t xml:space="preserve"> </w:t>
            </w:r>
          </w:p>
        </w:tc>
        <w:tc>
          <w:tcPr>
            <w:tcW w:w="774" w:type="pct"/>
            <w:shd w:val="clear" w:color="auto" w:fill="FFFFFF" w:themeFill="background1"/>
            <w:vAlign w:val="center"/>
          </w:tcPr>
          <w:p w14:paraId="41187D58" w14:textId="1BCD6270" w:rsidR="00A13736" w:rsidRPr="005B2948" w:rsidRDefault="00A13736" w:rsidP="00A13736">
            <w:pPr>
              <w:pStyle w:val="Bezodstpw"/>
              <w:spacing w:before="60" w:after="60" w:line="240" w:lineRule="auto"/>
              <w:jc w:val="center"/>
              <w:rPr>
                <w:rFonts w:cs="Arial"/>
                <w:sz w:val="16"/>
                <w:szCs w:val="18"/>
              </w:rPr>
            </w:pPr>
            <w:r>
              <w:rPr>
                <w:rFonts w:cs="Arial"/>
                <w:sz w:val="16"/>
                <w:szCs w:val="16"/>
              </w:rPr>
              <w:t>3</w:t>
            </w:r>
          </w:p>
        </w:tc>
        <w:tc>
          <w:tcPr>
            <w:tcW w:w="1226" w:type="pct"/>
            <w:shd w:val="clear" w:color="auto" w:fill="FFFFFF" w:themeFill="background1"/>
            <w:vAlign w:val="center"/>
          </w:tcPr>
          <w:p w14:paraId="638D6355" w14:textId="5F1B83DD" w:rsidR="00A13736" w:rsidRPr="005B2948" w:rsidRDefault="00A13736" w:rsidP="00A13736">
            <w:pPr>
              <w:pStyle w:val="Bezodstpw"/>
              <w:spacing w:before="60" w:after="60" w:line="240" w:lineRule="auto"/>
              <w:jc w:val="center"/>
              <w:rPr>
                <w:rFonts w:cs="Arial"/>
                <w:sz w:val="16"/>
                <w:szCs w:val="18"/>
              </w:rPr>
            </w:pPr>
            <w:r>
              <w:rPr>
                <w:rFonts w:cs="Arial"/>
                <w:sz w:val="16"/>
                <w:szCs w:val="16"/>
              </w:rPr>
              <w:t> 0</w:t>
            </w:r>
          </w:p>
        </w:tc>
        <w:tc>
          <w:tcPr>
            <w:tcW w:w="601" w:type="pct"/>
            <w:shd w:val="clear" w:color="auto" w:fill="FFFFFF" w:themeFill="background1"/>
            <w:vAlign w:val="center"/>
          </w:tcPr>
          <w:p w14:paraId="4228949D" w14:textId="39754DA8"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29DA119F" w14:textId="12DFABAA"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-0,9426</w:t>
            </w:r>
          </w:p>
        </w:tc>
      </w:tr>
      <w:tr w:rsidR="00A13736" w:rsidRPr="005B2948" w14:paraId="12CBCA7E" w14:textId="77777777" w:rsidTr="00486132">
        <w:trPr>
          <w:jc w:val="center"/>
        </w:trPr>
        <w:tc>
          <w:tcPr>
            <w:tcW w:w="882" w:type="pct"/>
            <w:shd w:val="clear" w:color="auto" w:fill="FFFFFF" w:themeFill="background1"/>
            <w:vAlign w:val="center"/>
          </w:tcPr>
          <w:p w14:paraId="6DC492D9"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Teodozewo</w:t>
            </w:r>
          </w:p>
        </w:tc>
        <w:tc>
          <w:tcPr>
            <w:tcW w:w="774" w:type="pct"/>
            <w:shd w:val="clear" w:color="auto" w:fill="FFFFFF" w:themeFill="background1"/>
            <w:vAlign w:val="center"/>
          </w:tcPr>
          <w:p w14:paraId="29426FDE" w14:textId="66345BBC" w:rsidR="00A13736" w:rsidRPr="005B2948" w:rsidRDefault="00A13736" w:rsidP="00A13736">
            <w:pPr>
              <w:pStyle w:val="Bezodstpw"/>
              <w:spacing w:before="60" w:after="60" w:line="240" w:lineRule="auto"/>
              <w:jc w:val="center"/>
              <w:rPr>
                <w:rFonts w:cs="Arial"/>
                <w:sz w:val="16"/>
                <w:szCs w:val="18"/>
              </w:rPr>
            </w:pPr>
            <w:r>
              <w:rPr>
                <w:rFonts w:cs="Arial"/>
                <w:sz w:val="16"/>
                <w:szCs w:val="16"/>
              </w:rPr>
              <w:t> 0</w:t>
            </w:r>
          </w:p>
        </w:tc>
        <w:tc>
          <w:tcPr>
            <w:tcW w:w="1226" w:type="pct"/>
            <w:shd w:val="clear" w:color="auto" w:fill="FFFFFF" w:themeFill="background1"/>
            <w:vAlign w:val="center"/>
          </w:tcPr>
          <w:p w14:paraId="74CA53D0" w14:textId="01B02F84" w:rsidR="00A13736" w:rsidRPr="005B2948" w:rsidRDefault="00A13736" w:rsidP="00A13736">
            <w:pPr>
              <w:pStyle w:val="Bezodstpw"/>
              <w:spacing w:before="60" w:after="60" w:line="240" w:lineRule="auto"/>
              <w:jc w:val="center"/>
              <w:rPr>
                <w:rFonts w:cs="Arial"/>
                <w:sz w:val="16"/>
                <w:szCs w:val="18"/>
              </w:rPr>
            </w:pPr>
            <w:r>
              <w:rPr>
                <w:rFonts w:cs="Arial"/>
                <w:sz w:val="16"/>
                <w:szCs w:val="16"/>
              </w:rPr>
              <w:t>0 </w:t>
            </w:r>
          </w:p>
        </w:tc>
        <w:tc>
          <w:tcPr>
            <w:tcW w:w="601" w:type="pct"/>
            <w:shd w:val="clear" w:color="auto" w:fill="FFFFFF" w:themeFill="background1"/>
            <w:vAlign w:val="center"/>
          </w:tcPr>
          <w:p w14:paraId="10FE4D4C" w14:textId="5C228145" w:rsidR="00A13736" w:rsidRPr="005B2948" w:rsidRDefault="003F29F9" w:rsidP="00A13736">
            <w:pPr>
              <w:pStyle w:val="Bezodstpw"/>
              <w:spacing w:before="60" w:after="60" w:line="240" w:lineRule="auto"/>
              <w:jc w:val="center"/>
              <w:rPr>
                <w:rFonts w:cs="Arial"/>
                <w:sz w:val="16"/>
                <w:szCs w:val="18"/>
              </w:rPr>
            </w:pPr>
            <w:r>
              <w:rPr>
                <w:rFonts w:cs="Arial"/>
                <w:color w:val="000000"/>
                <w:sz w:val="16"/>
                <w:szCs w:val="16"/>
              </w:rPr>
              <w:t>---</w:t>
            </w:r>
          </w:p>
        </w:tc>
        <w:tc>
          <w:tcPr>
            <w:tcW w:w="1516" w:type="pct"/>
            <w:shd w:val="clear" w:color="auto" w:fill="FFFFFF" w:themeFill="background1"/>
            <w:vAlign w:val="center"/>
          </w:tcPr>
          <w:p w14:paraId="06E82478" w14:textId="29C95D9F"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-0,9426</w:t>
            </w:r>
          </w:p>
        </w:tc>
      </w:tr>
      <w:tr w:rsidR="00A13736" w:rsidRPr="005B2948" w14:paraId="5998044B" w14:textId="77777777" w:rsidTr="00486132">
        <w:trPr>
          <w:jc w:val="center"/>
        </w:trPr>
        <w:tc>
          <w:tcPr>
            <w:tcW w:w="882" w:type="pct"/>
            <w:shd w:val="clear" w:color="auto" w:fill="F7CAAC" w:themeFill="accent2" w:themeFillTint="66"/>
            <w:vAlign w:val="center"/>
          </w:tcPr>
          <w:p w14:paraId="2F23EE69"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Waszkowo</w:t>
            </w:r>
          </w:p>
        </w:tc>
        <w:tc>
          <w:tcPr>
            <w:tcW w:w="774" w:type="pct"/>
            <w:shd w:val="clear" w:color="auto" w:fill="F7CAAC" w:themeFill="accent2" w:themeFillTint="66"/>
            <w:vAlign w:val="center"/>
          </w:tcPr>
          <w:p w14:paraId="107DF32F" w14:textId="68180313" w:rsidR="00A13736" w:rsidRPr="005B2948" w:rsidRDefault="00A13736" w:rsidP="00A13736">
            <w:pPr>
              <w:pStyle w:val="Bezodstpw"/>
              <w:spacing w:before="60" w:after="60" w:line="240" w:lineRule="auto"/>
              <w:jc w:val="center"/>
              <w:rPr>
                <w:rFonts w:cs="Arial"/>
                <w:sz w:val="16"/>
                <w:szCs w:val="18"/>
              </w:rPr>
            </w:pPr>
            <w:r>
              <w:rPr>
                <w:rFonts w:cs="Arial"/>
                <w:sz w:val="16"/>
                <w:szCs w:val="16"/>
              </w:rPr>
              <w:t>12</w:t>
            </w:r>
          </w:p>
        </w:tc>
        <w:tc>
          <w:tcPr>
            <w:tcW w:w="1226" w:type="pct"/>
            <w:shd w:val="clear" w:color="auto" w:fill="F7CAAC" w:themeFill="accent2" w:themeFillTint="66"/>
            <w:vAlign w:val="center"/>
          </w:tcPr>
          <w:p w14:paraId="4AE71F06" w14:textId="23A8636C" w:rsidR="00A13736" w:rsidRPr="005B2948" w:rsidRDefault="00A13736" w:rsidP="00A13736">
            <w:pPr>
              <w:pStyle w:val="Bezodstpw"/>
              <w:spacing w:before="60" w:after="60" w:line="240" w:lineRule="auto"/>
              <w:jc w:val="center"/>
              <w:rPr>
                <w:rFonts w:cs="Arial"/>
                <w:sz w:val="16"/>
                <w:szCs w:val="18"/>
              </w:rPr>
            </w:pPr>
            <w:r>
              <w:rPr>
                <w:rFonts w:cs="Arial"/>
                <w:sz w:val="16"/>
                <w:szCs w:val="16"/>
              </w:rPr>
              <w:t>3</w:t>
            </w:r>
          </w:p>
        </w:tc>
        <w:tc>
          <w:tcPr>
            <w:tcW w:w="601" w:type="pct"/>
            <w:shd w:val="clear" w:color="auto" w:fill="F7CAAC" w:themeFill="accent2" w:themeFillTint="66"/>
            <w:vAlign w:val="center"/>
          </w:tcPr>
          <w:p w14:paraId="1F9E17ED" w14:textId="480B51B7" w:rsidR="00A13736" w:rsidRPr="00A13736" w:rsidRDefault="00A13736" w:rsidP="00A13736">
            <w:pPr>
              <w:pStyle w:val="Bezodstpw"/>
              <w:spacing w:before="60" w:after="60" w:line="240" w:lineRule="auto"/>
              <w:jc w:val="center"/>
              <w:rPr>
                <w:rFonts w:cs="Arial"/>
                <w:color w:val="000000" w:themeColor="text1"/>
                <w:sz w:val="16"/>
                <w:szCs w:val="18"/>
              </w:rPr>
            </w:pPr>
            <w:r w:rsidRPr="00A13736">
              <w:rPr>
                <w:rFonts w:cs="Arial"/>
                <w:color w:val="000000" w:themeColor="text1"/>
                <w:sz w:val="16"/>
                <w:szCs w:val="16"/>
              </w:rPr>
              <w:t>25,00%</w:t>
            </w:r>
          </w:p>
        </w:tc>
        <w:tc>
          <w:tcPr>
            <w:tcW w:w="1516" w:type="pct"/>
            <w:shd w:val="clear" w:color="auto" w:fill="F7CAAC" w:themeFill="accent2" w:themeFillTint="66"/>
            <w:vAlign w:val="center"/>
          </w:tcPr>
          <w:p w14:paraId="0F08A469" w14:textId="2D196478"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0,8029</w:t>
            </w:r>
          </w:p>
        </w:tc>
      </w:tr>
      <w:tr w:rsidR="00A13736" w:rsidRPr="005B2948" w14:paraId="57F25429" w14:textId="77777777" w:rsidTr="00486132">
        <w:trPr>
          <w:jc w:val="center"/>
        </w:trPr>
        <w:tc>
          <w:tcPr>
            <w:tcW w:w="882" w:type="pct"/>
            <w:shd w:val="clear" w:color="auto" w:fill="F7CAAC" w:themeFill="accent2" w:themeFillTint="66"/>
            <w:vAlign w:val="center"/>
          </w:tcPr>
          <w:p w14:paraId="37E99B45"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Wydawy</w:t>
            </w:r>
          </w:p>
        </w:tc>
        <w:tc>
          <w:tcPr>
            <w:tcW w:w="774" w:type="pct"/>
            <w:shd w:val="clear" w:color="auto" w:fill="F7CAAC" w:themeFill="accent2" w:themeFillTint="66"/>
            <w:vAlign w:val="center"/>
          </w:tcPr>
          <w:p w14:paraId="17F680BB" w14:textId="7C3AE6BC" w:rsidR="00A13736" w:rsidRPr="005B2948" w:rsidRDefault="00A13736" w:rsidP="00A13736">
            <w:pPr>
              <w:pStyle w:val="Bezodstpw"/>
              <w:spacing w:before="60" w:after="60" w:line="240" w:lineRule="auto"/>
              <w:jc w:val="center"/>
              <w:rPr>
                <w:rFonts w:cs="Arial"/>
                <w:sz w:val="16"/>
                <w:szCs w:val="18"/>
              </w:rPr>
            </w:pPr>
            <w:r>
              <w:rPr>
                <w:rFonts w:cs="Arial"/>
                <w:sz w:val="16"/>
                <w:szCs w:val="16"/>
              </w:rPr>
              <w:t>7</w:t>
            </w:r>
          </w:p>
        </w:tc>
        <w:tc>
          <w:tcPr>
            <w:tcW w:w="1226" w:type="pct"/>
            <w:shd w:val="clear" w:color="auto" w:fill="F7CAAC" w:themeFill="accent2" w:themeFillTint="66"/>
            <w:vAlign w:val="center"/>
          </w:tcPr>
          <w:p w14:paraId="66B55787" w14:textId="0DFAE733" w:rsidR="00A13736" w:rsidRPr="005B2948" w:rsidRDefault="00A13736" w:rsidP="00A13736">
            <w:pPr>
              <w:pStyle w:val="Bezodstpw"/>
              <w:spacing w:before="60" w:after="60" w:line="240" w:lineRule="auto"/>
              <w:jc w:val="center"/>
              <w:rPr>
                <w:rFonts w:cs="Arial"/>
                <w:sz w:val="16"/>
                <w:szCs w:val="18"/>
              </w:rPr>
            </w:pPr>
            <w:r>
              <w:rPr>
                <w:rFonts w:cs="Arial"/>
                <w:sz w:val="16"/>
                <w:szCs w:val="16"/>
              </w:rPr>
              <w:t>3</w:t>
            </w:r>
          </w:p>
        </w:tc>
        <w:tc>
          <w:tcPr>
            <w:tcW w:w="601" w:type="pct"/>
            <w:shd w:val="clear" w:color="auto" w:fill="F7CAAC" w:themeFill="accent2" w:themeFillTint="66"/>
            <w:vAlign w:val="center"/>
          </w:tcPr>
          <w:p w14:paraId="55EBCED4" w14:textId="754AC227" w:rsidR="00A13736" w:rsidRPr="00A13736" w:rsidRDefault="00A13736" w:rsidP="00A13736">
            <w:pPr>
              <w:pStyle w:val="Bezodstpw"/>
              <w:spacing w:before="60" w:after="60" w:line="240" w:lineRule="auto"/>
              <w:jc w:val="center"/>
              <w:rPr>
                <w:rFonts w:cs="Arial"/>
                <w:color w:val="000000" w:themeColor="text1"/>
                <w:sz w:val="16"/>
                <w:szCs w:val="18"/>
              </w:rPr>
            </w:pPr>
            <w:r w:rsidRPr="00A13736">
              <w:rPr>
                <w:rFonts w:cs="Arial"/>
                <w:color w:val="000000" w:themeColor="text1"/>
                <w:sz w:val="16"/>
                <w:szCs w:val="16"/>
              </w:rPr>
              <w:t>42,86%</w:t>
            </w:r>
          </w:p>
        </w:tc>
        <w:tc>
          <w:tcPr>
            <w:tcW w:w="1516" w:type="pct"/>
            <w:shd w:val="clear" w:color="auto" w:fill="F7CAAC" w:themeFill="accent2" w:themeFillTint="66"/>
            <w:vAlign w:val="center"/>
          </w:tcPr>
          <w:p w14:paraId="526A6D5C" w14:textId="423022EA"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2,0497</w:t>
            </w:r>
          </w:p>
        </w:tc>
      </w:tr>
      <w:tr w:rsidR="00A13736" w:rsidRPr="005B2948" w14:paraId="251BCC10" w14:textId="77777777" w:rsidTr="00486132">
        <w:trPr>
          <w:jc w:val="center"/>
        </w:trPr>
        <w:tc>
          <w:tcPr>
            <w:tcW w:w="882" w:type="pct"/>
            <w:shd w:val="clear" w:color="auto" w:fill="F7CAAC" w:themeFill="accent2" w:themeFillTint="66"/>
            <w:vAlign w:val="center"/>
          </w:tcPr>
          <w:p w14:paraId="06939EC3" w14:textId="77777777" w:rsidR="00A13736" w:rsidRPr="005B2948" w:rsidRDefault="00A13736" w:rsidP="00A13736">
            <w:pPr>
              <w:pStyle w:val="Bezodstpw"/>
              <w:spacing w:before="60" w:after="60" w:line="240" w:lineRule="auto"/>
              <w:jc w:val="center"/>
              <w:rPr>
                <w:rFonts w:cs="Arial"/>
                <w:sz w:val="16"/>
                <w:szCs w:val="18"/>
              </w:rPr>
            </w:pPr>
            <w:r w:rsidRPr="005B2948">
              <w:rPr>
                <w:sz w:val="16"/>
                <w:lang w:eastAsia="ar-SA"/>
              </w:rPr>
              <w:t xml:space="preserve">Jednostka </w:t>
            </w:r>
            <w:r>
              <w:rPr>
                <w:sz w:val="16"/>
                <w:lang w:eastAsia="ar-SA"/>
              </w:rPr>
              <w:t>Zawada</w:t>
            </w:r>
          </w:p>
        </w:tc>
        <w:tc>
          <w:tcPr>
            <w:tcW w:w="774" w:type="pct"/>
            <w:shd w:val="clear" w:color="auto" w:fill="F7CAAC" w:themeFill="accent2" w:themeFillTint="66"/>
            <w:vAlign w:val="center"/>
          </w:tcPr>
          <w:p w14:paraId="683E4799" w14:textId="7AB2BDA5" w:rsidR="00A13736" w:rsidRPr="005B2948" w:rsidRDefault="00A13736" w:rsidP="00A13736">
            <w:pPr>
              <w:pStyle w:val="Bezodstpw"/>
              <w:spacing w:before="60" w:after="60" w:line="240" w:lineRule="auto"/>
              <w:jc w:val="center"/>
              <w:rPr>
                <w:rFonts w:cs="Arial"/>
                <w:sz w:val="16"/>
                <w:szCs w:val="18"/>
              </w:rPr>
            </w:pPr>
            <w:r>
              <w:rPr>
                <w:rFonts w:cs="Arial"/>
                <w:sz w:val="16"/>
                <w:szCs w:val="16"/>
              </w:rPr>
              <w:t>8</w:t>
            </w:r>
          </w:p>
        </w:tc>
        <w:tc>
          <w:tcPr>
            <w:tcW w:w="1226" w:type="pct"/>
            <w:shd w:val="clear" w:color="auto" w:fill="F7CAAC" w:themeFill="accent2" w:themeFillTint="66"/>
            <w:vAlign w:val="center"/>
          </w:tcPr>
          <w:p w14:paraId="384DB198" w14:textId="6D845582" w:rsidR="00A13736" w:rsidRPr="005B2948" w:rsidRDefault="00A13736" w:rsidP="00A13736">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7CAAC" w:themeFill="accent2" w:themeFillTint="66"/>
            <w:vAlign w:val="center"/>
          </w:tcPr>
          <w:p w14:paraId="17A2D51C" w14:textId="500748DB" w:rsidR="00A13736" w:rsidRPr="00A13736" w:rsidRDefault="00A13736" w:rsidP="00A13736">
            <w:pPr>
              <w:pStyle w:val="Bezodstpw"/>
              <w:spacing w:before="60" w:after="60" w:line="240" w:lineRule="auto"/>
              <w:jc w:val="center"/>
              <w:rPr>
                <w:rFonts w:cs="Arial"/>
                <w:color w:val="000000" w:themeColor="text1"/>
                <w:sz w:val="16"/>
                <w:szCs w:val="18"/>
              </w:rPr>
            </w:pPr>
            <w:r w:rsidRPr="00A13736">
              <w:rPr>
                <w:rFonts w:cs="Arial"/>
                <w:color w:val="000000" w:themeColor="text1"/>
                <w:sz w:val="16"/>
                <w:szCs w:val="16"/>
              </w:rPr>
              <w:t>25,00%</w:t>
            </w:r>
          </w:p>
        </w:tc>
        <w:tc>
          <w:tcPr>
            <w:tcW w:w="1516" w:type="pct"/>
            <w:shd w:val="clear" w:color="auto" w:fill="F7CAAC" w:themeFill="accent2" w:themeFillTint="66"/>
            <w:vAlign w:val="center"/>
          </w:tcPr>
          <w:p w14:paraId="5CD6522F" w14:textId="4BB8443F"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0,8029</w:t>
            </w:r>
          </w:p>
        </w:tc>
      </w:tr>
      <w:tr w:rsidR="00A13736" w:rsidRPr="005B2948" w14:paraId="27BF392F" w14:textId="77777777" w:rsidTr="00486132">
        <w:trPr>
          <w:jc w:val="center"/>
        </w:trPr>
        <w:tc>
          <w:tcPr>
            <w:tcW w:w="882" w:type="pct"/>
            <w:shd w:val="clear" w:color="auto" w:fill="FFFFFF" w:themeFill="background1"/>
            <w:vAlign w:val="center"/>
          </w:tcPr>
          <w:p w14:paraId="3670465F" w14:textId="77777777" w:rsidR="00A13736" w:rsidRPr="005B2948" w:rsidRDefault="00A13736" w:rsidP="00A13736">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Żytowiecko</w:t>
            </w:r>
          </w:p>
        </w:tc>
        <w:tc>
          <w:tcPr>
            <w:tcW w:w="774" w:type="pct"/>
            <w:shd w:val="clear" w:color="auto" w:fill="FFFFFF" w:themeFill="background1"/>
            <w:vAlign w:val="center"/>
          </w:tcPr>
          <w:p w14:paraId="0C488C12" w14:textId="36224CD1" w:rsidR="00A13736" w:rsidRPr="005B2948" w:rsidRDefault="00A13736" w:rsidP="00A13736">
            <w:pPr>
              <w:pStyle w:val="Bezodstpw"/>
              <w:spacing w:before="60" w:after="60" w:line="240" w:lineRule="auto"/>
              <w:jc w:val="center"/>
              <w:rPr>
                <w:rFonts w:cs="Arial"/>
                <w:sz w:val="16"/>
                <w:szCs w:val="18"/>
              </w:rPr>
            </w:pPr>
            <w:r>
              <w:rPr>
                <w:rFonts w:cs="Arial"/>
                <w:sz w:val="16"/>
                <w:szCs w:val="16"/>
              </w:rPr>
              <w:t>29</w:t>
            </w:r>
          </w:p>
        </w:tc>
        <w:tc>
          <w:tcPr>
            <w:tcW w:w="1226" w:type="pct"/>
            <w:shd w:val="clear" w:color="auto" w:fill="FFFFFF" w:themeFill="background1"/>
            <w:vAlign w:val="center"/>
          </w:tcPr>
          <w:p w14:paraId="5632550C" w14:textId="08D14F18" w:rsidR="00A13736" w:rsidRPr="005B2948" w:rsidRDefault="00A13736" w:rsidP="00A13736">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FFFFF" w:themeFill="background1"/>
            <w:vAlign w:val="center"/>
          </w:tcPr>
          <w:p w14:paraId="63F58446" w14:textId="4282C89C"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6,90%</w:t>
            </w:r>
          </w:p>
        </w:tc>
        <w:tc>
          <w:tcPr>
            <w:tcW w:w="1516" w:type="pct"/>
            <w:shd w:val="clear" w:color="auto" w:fill="FFFFFF" w:themeFill="background1"/>
            <w:vAlign w:val="center"/>
          </w:tcPr>
          <w:p w14:paraId="5CE0663E" w14:textId="7E2B5328"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-0,461</w:t>
            </w:r>
            <w:r w:rsidR="00E646DD">
              <w:rPr>
                <w:rFonts w:cs="Arial"/>
                <w:color w:val="000000"/>
                <w:sz w:val="16"/>
                <w:szCs w:val="16"/>
              </w:rPr>
              <w:t>0</w:t>
            </w:r>
          </w:p>
        </w:tc>
      </w:tr>
      <w:tr w:rsidR="00A13736" w:rsidRPr="005B2948" w14:paraId="6D1BD161" w14:textId="77777777" w:rsidTr="00486132">
        <w:trPr>
          <w:jc w:val="center"/>
        </w:trPr>
        <w:tc>
          <w:tcPr>
            <w:tcW w:w="882" w:type="pct"/>
            <w:shd w:val="clear" w:color="auto" w:fill="F7CAAC" w:themeFill="accent2" w:themeFillTint="66"/>
            <w:vAlign w:val="center"/>
          </w:tcPr>
          <w:p w14:paraId="6E017FB0" w14:textId="77777777" w:rsidR="00A13736" w:rsidRPr="005B2948" w:rsidRDefault="00A13736" w:rsidP="00A13736">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1</w:t>
            </w:r>
          </w:p>
        </w:tc>
        <w:tc>
          <w:tcPr>
            <w:tcW w:w="774" w:type="pct"/>
            <w:shd w:val="clear" w:color="auto" w:fill="F7CAAC" w:themeFill="accent2" w:themeFillTint="66"/>
            <w:vAlign w:val="center"/>
          </w:tcPr>
          <w:p w14:paraId="4A8C64F2" w14:textId="5CE9BABA" w:rsidR="00A13736" w:rsidRPr="005B2948" w:rsidRDefault="00A13736" w:rsidP="00A13736">
            <w:pPr>
              <w:pStyle w:val="Bezodstpw"/>
              <w:spacing w:before="60" w:after="60" w:line="240" w:lineRule="auto"/>
              <w:jc w:val="center"/>
              <w:rPr>
                <w:rFonts w:cs="Arial"/>
                <w:sz w:val="16"/>
                <w:szCs w:val="18"/>
              </w:rPr>
            </w:pPr>
            <w:r>
              <w:rPr>
                <w:rFonts w:cs="Arial"/>
                <w:sz w:val="16"/>
                <w:szCs w:val="16"/>
              </w:rPr>
              <w:t>4</w:t>
            </w:r>
          </w:p>
        </w:tc>
        <w:tc>
          <w:tcPr>
            <w:tcW w:w="1226" w:type="pct"/>
            <w:shd w:val="clear" w:color="auto" w:fill="F7CAAC" w:themeFill="accent2" w:themeFillTint="66"/>
            <w:vAlign w:val="center"/>
          </w:tcPr>
          <w:p w14:paraId="070961DF" w14:textId="60D410BA" w:rsidR="00A13736" w:rsidRPr="005B2948" w:rsidRDefault="00A13736" w:rsidP="00A13736">
            <w:pPr>
              <w:pStyle w:val="Bezodstpw"/>
              <w:spacing w:before="60" w:after="60" w:line="240" w:lineRule="auto"/>
              <w:jc w:val="center"/>
              <w:rPr>
                <w:rFonts w:cs="Arial"/>
                <w:sz w:val="16"/>
                <w:szCs w:val="18"/>
              </w:rPr>
            </w:pPr>
            <w:r>
              <w:rPr>
                <w:rFonts w:cs="Arial"/>
                <w:sz w:val="16"/>
                <w:szCs w:val="16"/>
              </w:rPr>
              <w:t>2</w:t>
            </w:r>
          </w:p>
        </w:tc>
        <w:tc>
          <w:tcPr>
            <w:tcW w:w="601" w:type="pct"/>
            <w:shd w:val="clear" w:color="auto" w:fill="F7CAAC" w:themeFill="accent2" w:themeFillTint="66"/>
            <w:vAlign w:val="center"/>
          </w:tcPr>
          <w:p w14:paraId="0DFC6635" w14:textId="2E56D45A" w:rsidR="00A13736" w:rsidRPr="005B2948" w:rsidRDefault="00A13736" w:rsidP="00A13736">
            <w:pPr>
              <w:pStyle w:val="Bezodstpw"/>
              <w:spacing w:before="60" w:after="60" w:line="240" w:lineRule="auto"/>
              <w:jc w:val="center"/>
              <w:rPr>
                <w:rFonts w:cs="Arial"/>
                <w:sz w:val="16"/>
                <w:szCs w:val="18"/>
              </w:rPr>
            </w:pPr>
            <w:r w:rsidRPr="00A13736">
              <w:rPr>
                <w:rFonts w:cs="Arial"/>
                <w:color w:val="000000" w:themeColor="text1"/>
                <w:sz w:val="16"/>
                <w:szCs w:val="16"/>
              </w:rPr>
              <w:t>50,00%</w:t>
            </w:r>
          </w:p>
        </w:tc>
        <w:tc>
          <w:tcPr>
            <w:tcW w:w="1516" w:type="pct"/>
            <w:shd w:val="clear" w:color="auto" w:fill="F7CAAC" w:themeFill="accent2" w:themeFillTint="66"/>
            <w:vAlign w:val="center"/>
          </w:tcPr>
          <w:p w14:paraId="26E9A997" w14:textId="7D0A8120"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2,5484</w:t>
            </w:r>
          </w:p>
        </w:tc>
      </w:tr>
      <w:tr w:rsidR="00A13736" w:rsidRPr="005B2948" w14:paraId="3AEC08E2" w14:textId="77777777" w:rsidTr="00486132">
        <w:trPr>
          <w:jc w:val="center"/>
        </w:trPr>
        <w:tc>
          <w:tcPr>
            <w:tcW w:w="882" w:type="pct"/>
            <w:shd w:val="clear" w:color="auto" w:fill="FFFFFF" w:themeFill="background1"/>
            <w:vAlign w:val="center"/>
          </w:tcPr>
          <w:p w14:paraId="5F3C7A09" w14:textId="77777777" w:rsidR="00A13736" w:rsidRPr="005B2948" w:rsidRDefault="00A13736" w:rsidP="00A13736">
            <w:pPr>
              <w:pStyle w:val="Bezodstpw"/>
              <w:spacing w:before="60" w:after="60" w:line="240" w:lineRule="auto"/>
              <w:jc w:val="center"/>
              <w:rPr>
                <w:rFonts w:cs="Arial"/>
                <w:color w:val="000000"/>
                <w:sz w:val="16"/>
                <w:szCs w:val="18"/>
              </w:rPr>
            </w:pPr>
            <w:r w:rsidRPr="005B2948">
              <w:rPr>
                <w:sz w:val="16"/>
                <w:lang w:eastAsia="ar-SA"/>
              </w:rPr>
              <w:t xml:space="preserve">Jednostka </w:t>
            </w:r>
            <w:r>
              <w:rPr>
                <w:sz w:val="16"/>
                <w:lang w:eastAsia="ar-SA"/>
              </w:rPr>
              <w:t>Obręb 2</w:t>
            </w:r>
          </w:p>
        </w:tc>
        <w:tc>
          <w:tcPr>
            <w:tcW w:w="774" w:type="pct"/>
            <w:shd w:val="clear" w:color="auto" w:fill="FFFFFF" w:themeFill="background1"/>
            <w:vAlign w:val="center"/>
          </w:tcPr>
          <w:p w14:paraId="2E229897" w14:textId="0DAD5262" w:rsidR="00A13736" w:rsidRPr="005B2948" w:rsidRDefault="00A13736" w:rsidP="00A13736">
            <w:pPr>
              <w:pStyle w:val="Bezodstpw"/>
              <w:spacing w:before="60" w:after="60" w:line="240" w:lineRule="auto"/>
              <w:jc w:val="center"/>
              <w:rPr>
                <w:rFonts w:cs="Arial"/>
                <w:sz w:val="16"/>
                <w:szCs w:val="18"/>
              </w:rPr>
            </w:pPr>
            <w:r>
              <w:rPr>
                <w:rFonts w:cs="Arial"/>
                <w:sz w:val="16"/>
                <w:szCs w:val="16"/>
              </w:rPr>
              <w:t>28</w:t>
            </w:r>
          </w:p>
        </w:tc>
        <w:tc>
          <w:tcPr>
            <w:tcW w:w="1226" w:type="pct"/>
            <w:shd w:val="clear" w:color="auto" w:fill="FFFFFF" w:themeFill="background1"/>
            <w:vAlign w:val="center"/>
          </w:tcPr>
          <w:p w14:paraId="0044B339" w14:textId="42929493" w:rsidR="00A13736" w:rsidRPr="005B2948" w:rsidRDefault="00A13736" w:rsidP="00A13736">
            <w:pPr>
              <w:pStyle w:val="Bezodstpw"/>
              <w:spacing w:before="60" w:after="60" w:line="240" w:lineRule="auto"/>
              <w:jc w:val="center"/>
              <w:rPr>
                <w:rFonts w:cs="Arial"/>
                <w:sz w:val="16"/>
                <w:szCs w:val="18"/>
              </w:rPr>
            </w:pPr>
            <w:r>
              <w:rPr>
                <w:rFonts w:cs="Arial"/>
                <w:sz w:val="16"/>
                <w:szCs w:val="16"/>
              </w:rPr>
              <w:t>0</w:t>
            </w:r>
          </w:p>
        </w:tc>
        <w:tc>
          <w:tcPr>
            <w:tcW w:w="601" w:type="pct"/>
            <w:shd w:val="clear" w:color="auto" w:fill="FFFFFF" w:themeFill="background1"/>
            <w:vAlign w:val="center"/>
          </w:tcPr>
          <w:p w14:paraId="669C476E" w14:textId="541D45B4"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0,00%</w:t>
            </w:r>
          </w:p>
        </w:tc>
        <w:tc>
          <w:tcPr>
            <w:tcW w:w="1516" w:type="pct"/>
            <w:shd w:val="clear" w:color="auto" w:fill="FFFFFF" w:themeFill="background1"/>
            <w:vAlign w:val="center"/>
          </w:tcPr>
          <w:p w14:paraId="146D29DF" w14:textId="17089A4B" w:rsidR="00A13736" w:rsidRPr="005B2948" w:rsidRDefault="00A13736" w:rsidP="00A13736">
            <w:pPr>
              <w:pStyle w:val="Bezodstpw"/>
              <w:spacing w:before="60" w:after="60" w:line="240" w:lineRule="auto"/>
              <w:jc w:val="center"/>
              <w:rPr>
                <w:rFonts w:cs="Arial"/>
                <w:color w:val="000000"/>
                <w:sz w:val="16"/>
                <w:szCs w:val="18"/>
              </w:rPr>
            </w:pPr>
            <w:r>
              <w:rPr>
                <w:rFonts w:cs="Arial"/>
                <w:color w:val="000000"/>
                <w:sz w:val="16"/>
                <w:szCs w:val="16"/>
              </w:rPr>
              <w:t>-0,9426</w:t>
            </w:r>
          </w:p>
        </w:tc>
      </w:tr>
      <w:tr w:rsidR="00A13736" w:rsidRPr="005B2948" w14:paraId="397BFAB9" w14:textId="77777777" w:rsidTr="00486132">
        <w:trPr>
          <w:jc w:val="center"/>
        </w:trPr>
        <w:tc>
          <w:tcPr>
            <w:tcW w:w="882" w:type="pct"/>
            <w:shd w:val="clear" w:color="auto" w:fill="F7CAAC" w:themeFill="accent2" w:themeFillTint="66"/>
            <w:vAlign w:val="center"/>
          </w:tcPr>
          <w:p w14:paraId="0C1D9AC6" w14:textId="77777777" w:rsidR="00A13736" w:rsidRPr="005B2948" w:rsidRDefault="00A13736" w:rsidP="00A13736">
            <w:pPr>
              <w:pStyle w:val="Bezodstpw"/>
              <w:spacing w:before="60" w:after="60" w:line="240" w:lineRule="auto"/>
              <w:jc w:val="center"/>
              <w:rPr>
                <w:sz w:val="16"/>
                <w:lang w:eastAsia="ar-SA"/>
              </w:rPr>
            </w:pPr>
            <w:r>
              <w:rPr>
                <w:sz w:val="16"/>
                <w:lang w:eastAsia="ar-SA"/>
              </w:rPr>
              <w:t>Jednostka Obręb 3</w:t>
            </w:r>
          </w:p>
        </w:tc>
        <w:tc>
          <w:tcPr>
            <w:tcW w:w="774" w:type="pct"/>
            <w:shd w:val="clear" w:color="auto" w:fill="F7CAAC" w:themeFill="accent2" w:themeFillTint="66"/>
            <w:vAlign w:val="center"/>
          </w:tcPr>
          <w:p w14:paraId="66C75B25" w14:textId="4D3E20CA" w:rsidR="00A13736" w:rsidRPr="005B2948" w:rsidRDefault="00A13736" w:rsidP="00A13736">
            <w:pPr>
              <w:pStyle w:val="Bezodstpw"/>
              <w:spacing w:before="60" w:after="60" w:line="240" w:lineRule="auto"/>
              <w:jc w:val="center"/>
              <w:rPr>
                <w:rFonts w:cs="Arial"/>
                <w:sz w:val="16"/>
                <w:szCs w:val="18"/>
              </w:rPr>
            </w:pPr>
            <w:r>
              <w:rPr>
                <w:rFonts w:cs="Arial"/>
                <w:sz w:val="16"/>
                <w:szCs w:val="16"/>
              </w:rPr>
              <w:t>35</w:t>
            </w:r>
          </w:p>
        </w:tc>
        <w:tc>
          <w:tcPr>
            <w:tcW w:w="1226" w:type="pct"/>
            <w:shd w:val="clear" w:color="auto" w:fill="F7CAAC" w:themeFill="accent2" w:themeFillTint="66"/>
            <w:vAlign w:val="center"/>
          </w:tcPr>
          <w:p w14:paraId="090083A5" w14:textId="0C5A9F8D" w:rsidR="00A13736" w:rsidRPr="005B2948" w:rsidRDefault="00A13736" w:rsidP="00A13736">
            <w:pPr>
              <w:pStyle w:val="Bezodstpw"/>
              <w:spacing w:before="60" w:after="60" w:line="240" w:lineRule="auto"/>
              <w:jc w:val="center"/>
              <w:rPr>
                <w:rFonts w:cs="Arial"/>
                <w:sz w:val="16"/>
                <w:szCs w:val="18"/>
              </w:rPr>
            </w:pPr>
            <w:r>
              <w:rPr>
                <w:rFonts w:cs="Arial"/>
                <w:sz w:val="16"/>
                <w:szCs w:val="16"/>
              </w:rPr>
              <w:t>11</w:t>
            </w:r>
          </w:p>
        </w:tc>
        <w:tc>
          <w:tcPr>
            <w:tcW w:w="601" w:type="pct"/>
            <w:shd w:val="clear" w:color="auto" w:fill="F7CAAC" w:themeFill="accent2" w:themeFillTint="66"/>
            <w:vAlign w:val="center"/>
          </w:tcPr>
          <w:p w14:paraId="73C70550" w14:textId="0207EF66" w:rsidR="00A13736" w:rsidRPr="00A13736" w:rsidRDefault="00A13736" w:rsidP="00A13736">
            <w:pPr>
              <w:pStyle w:val="Bezodstpw"/>
              <w:spacing w:before="60" w:after="60" w:line="240" w:lineRule="auto"/>
              <w:jc w:val="center"/>
              <w:rPr>
                <w:rFonts w:cs="Arial"/>
                <w:color w:val="000000" w:themeColor="text1"/>
                <w:sz w:val="16"/>
                <w:szCs w:val="18"/>
              </w:rPr>
            </w:pPr>
            <w:r w:rsidRPr="00A13736">
              <w:rPr>
                <w:rFonts w:cs="Arial"/>
                <w:color w:val="000000" w:themeColor="text1"/>
                <w:sz w:val="16"/>
                <w:szCs w:val="16"/>
              </w:rPr>
              <w:t>31,43%</w:t>
            </w:r>
          </w:p>
        </w:tc>
        <w:tc>
          <w:tcPr>
            <w:tcW w:w="1516" w:type="pct"/>
            <w:shd w:val="clear" w:color="auto" w:fill="F7CAAC" w:themeFill="accent2" w:themeFillTint="66"/>
            <w:vAlign w:val="center"/>
          </w:tcPr>
          <w:p w14:paraId="3523CCFE" w14:textId="4013F7DA"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1,2518</w:t>
            </w:r>
          </w:p>
        </w:tc>
      </w:tr>
      <w:tr w:rsidR="00A13736" w:rsidRPr="005B2948" w14:paraId="42A6199A" w14:textId="77777777" w:rsidTr="00486132">
        <w:trPr>
          <w:jc w:val="center"/>
        </w:trPr>
        <w:tc>
          <w:tcPr>
            <w:tcW w:w="882" w:type="pct"/>
            <w:shd w:val="clear" w:color="auto" w:fill="F7CAAC" w:themeFill="accent2" w:themeFillTint="66"/>
            <w:vAlign w:val="center"/>
          </w:tcPr>
          <w:p w14:paraId="644E6BDD" w14:textId="77777777" w:rsidR="00A13736" w:rsidRPr="005B2948" w:rsidRDefault="00A13736" w:rsidP="00A13736">
            <w:pPr>
              <w:pStyle w:val="Bezodstpw"/>
              <w:spacing w:before="60" w:after="60" w:line="240" w:lineRule="auto"/>
              <w:jc w:val="center"/>
              <w:rPr>
                <w:sz w:val="16"/>
                <w:lang w:eastAsia="ar-SA"/>
              </w:rPr>
            </w:pPr>
            <w:r>
              <w:rPr>
                <w:sz w:val="16"/>
                <w:lang w:eastAsia="ar-SA"/>
              </w:rPr>
              <w:t>Jednostka Obręb 4</w:t>
            </w:r>
          </w:p>
        </w:tc>
        <w:tc>
          <w:tcPr>
            <w:tcW w:w="774" w:type="pct"/>
            <w:shd w:val="clear" w:color="auto" w:fill="F7CAAC" w:themeFill="accent2" w:themeFillTint="66"/>
            <w:vAlign w:val="center"/>
          </w:tcPr>
          <w:p w14:paraId="2F8CE344" w14:textId="637CBF25" w:rsidR="00A13736" w:rsidRPr="005B2948" w:rsidRDefault="00A13736" w:rsidP="00A13736">
            <w:pPr>
              <w:pStyle w:val="Bezodstpw"/>
              <w:spacing w:before="60" w:after="60" w:line="240" w:lineRule="auto"/>
              <w:jc w:val="center"/>
              <w:rPr>
                <w:rFonts w:cs="Arial"/>
                <w:sz w:val="16"/>
                <w:szCs w:val="18"/>
              </w:rPr>
            </w:pPr>
            <w:r>
              <w:rPr>
                <w:rFonts w:cs="Arial"/>
                <w:sz w:val="16"/>
                <w:szCs w:val="16"/>
              </w:rPr>
              <w:t>127</w:t>
            </w:r>
          </w:p>
        </w:tc>
        <w:tc>
          <w:tcPr>
            <w:tcW w:w="1226" w:type="pct"/>
            <w:shd w:val="clear" w:color="auto" w:fill="F7CAAC" w:themeFill="accent2" w:themeFillTint="66"/>
            <w:vAlign w:val="center"/>
          </w:tcPr>
          <w:p w14:paraId="4AF76359" w14:textId="0BA79707" w:rsidR="00A13736" w:rsidRPr="005B2948" w:rsidRDefault="00A13736" w:rsidP="00A13736">
            <w:pPr>
              <w:pStyle w:val="Bezodstpw"/>
              <w:spacing w:before="60" w:after="60" w:line="240" w:lineRule="auto"/>
              <w:jc w:val="center"/>
              <w:rPr>
                <w:rFonts w:cs="Arial"/>
                <w:sz w:val="16"/>
                <w:szCs w:val="18"/>
              </w:rPr>
            </w:pPr>
            <w:r>
              <w:rPr>
                <w:rFonts w:cs="Arial"/>
                <w:sz w:val="16"/>
                <w:szCs w:val="16"/>
              </w:rPr>
              <w:t>20</w:t>
            </w:r>
          </w:p>
        </w:tc>
        <w:tc>
          <w:tcPr>
            <w:tcW w:w="601" w:type="pct"/>
            <w:shd w:val="clear" w:color="auto" w:fill="F7CAAC" w:themeFill="accent2" w:themeFillTint="66"/>
            <w:vAlign w:val="center"/>
          </w:tcPr>
          <w:p w14:paraId="0FAB174A" w14:textId="0577C9D7" w:rsidR="00A13736" w:rsidRPr="00A13736" w:rsidRDefault="00A13736" w:rsidP="00A13736">
            <w:pPr>
              <w:pStyle w:val="Bezodstpw"/>
              <w:spacing w:before="60" w:after="60" w:line="240" w:lineRule="auto"/>
              <w:jc w:val="center"/>
              <w:rPr>
                <w:rFonts w:cs="Arial"/>
                <w:color w:val="000000" w:themeColor="text1"/>
                <w:sz w:val="16"/>
                <w:szCs w:val="18"/>
              </w:rPr>
            </w:pPr>
            <w:r w:rsidRPr="00A13736">
              <w:rPr>
                <w:rFonts w:cs="Arial"/>
                <w:color w:val="000000" w:themeColor="text1"/>
                <w:sz w:val="16"/>
                <w:szCs w:val="16"/>
              </w:rPr>
              <w:t>15,75%</w:t>
            </w:r>
          </w:p>
        </w:tc>
        <w:tc>
          <w:tcPr>
            <w:tcW w:w="1516" w:type="pct"/>
            <w:shd w:val="clear" w:color="auto" w:fill="F7CAAC" w:themeFill="accent2" w:themeFillTint="66"/>
            <w:vAlign w:val="center"/>
          </w:tcPr>
          <w:p w14:paraId="31A93013" w14:textId="5F22292E" w:rsidR="00A13736" w:rsidRPr="005B2948" w:rsidRDefault="00A13736" w:rsidP="00A13736">
            <w:pPr>
              <w:pStyle w:val="Bezodstpw"/>
              <w:spacing w:before="60" w:after="60" w:line="240" w:lineRule="auto"/>
              <w:jc w:val="center"/>
              <w:rPr>
                <w:rFonts w:cs="Arial"/>
                <w:sz w:val="16"/>
                <w:szCs w:val="18"/>
              </w:rPr>
            </w:pPr>
            <w:r>
              <w:rPr>
                <w:rFonts w:cs="Arial"/>
                <w:color w:val="000000"/>
                <w:sz w:val="16"/>
                <w:szCs w:val="16"/>
              </w:rPr>
              <w:t>0,157</w:t>
            </w:r>
            <w:r w:rsidR="00E646DD">
              <w:rPr>
                <w:rFonts w:cs="Arial"/>
                <w:color w:val="000000"/>
                <w:sz w:val="16"/>
                <w:szCs w:val="16"/>
              </w:rPr>
              <w:t>0</w:t>
            </w:r>
          </w:p>
        </w:tc>
      </w:tr>
    </w:tbl>
    <w:p w14:paraId="54A42684" w14:textId="76A9710F" w:rsidR="003C30E8" w:rsidRPr="00A13736" w:rsidRDefault="00A13736" w:rsidP="00A13736">
      <w:pPr>
        <w:pStyle w:val="Bezodstpw"/>
        <w:spacing w:line="240" w:lineRule="auto"/>
        <w:ind w:right="0"/>
        <w:jc w:val="right"/>
        <w:rPr>
          <w:sz w:val="18"/>
          <w:lang w:eastAsia="ar-SA"/>
        </w:rPr>
      </w:pPr>
      <w:r w:rsidRPr="00A13736">
        <w:rPr>
          <w:sz w:val="18"/>
          <w:lang w:eastAsia="ar-SA"/>
        </w:rPr>
        <w:t>Źródło: Opracowanie własne</w:t>
      </w:r>
    </w:p>
    <w:p w14:paraId="38667856" w14:textId="77777777" w:rsidR="003C30E8" w:rsidRDefault="003C30E8" w:rsidP="003C30E8">
      <w:pPr>
        <w:pStyle w:val="Nagwek2"/>
        <w:rPr>
          <w:lang w:eastAsia="ar-SA"/>
        </w:rPr>
      </w:pPr>
      <w:bookmarkStart w:id="38" w:name="_Toc129946196"/>
      <w:bookmarkStart w:id="39" w:name="_Toc156571686"/>
      <w:r>
        <w:rPr>
          <w:lang w:eastAsia="ar-SA"/>
        </w:rPr>
        <w:lastRenderedPageBreak/>
        <w:t>2.6 Wyznaczenie obszaru zdegradowanego</w:t>
      </w:r>
      <w:bookmarkEnd w:id="38"/>
      <w:bookmarkEnd w:id="39"/>
    </w:p>
    <w:p w14:paraId="4E2341AD" w14:textId="236F27A7" w:rsidR="003C30E8" w:rsidRDefault="00CE13AB" w:rsidP="003C30E8">
      <w:pPr>
        <w:pStyle w:val="Bezodstpw"/>
        <w:rPr>
          <w:lang w:eastAsia="ar-SA"/>
        </w:rPr>
      </w:pPr>
      <w:r>
        <w:rPr>
          <w:lang w:eastAsia="ar-SA"/>
        </w:rPr>
        <w:t>W poniższej tabeli przedstawiono łączny wykaz jednostek osadniczych ze wskaźnikami. Zgodnie z przytoczoną wcześniej metodologią do obszaru zdegradowanego zaliczono jednostki osadnicze spełniające wyznaczone kryteria.</w:t>
      </w:r>
    </w:p>
    <w:p w14:paraId="7A50FC85" w14:textId="21AD202C" w:rsidR="00CE13AB" w:rsidRDefault="00CE13AB" w:rsidP="003C30E8">
      <w:pPr>
        <w:pStyle w:val="Bezodstpw"/>
        <w:rPr>
          <w:lang w:eastAsia="ar-SA"/>
        </w:rPr>
      </w:pPr>
      <w:r>
        <w:rPr>
          <w:lang w:eastAsia="ar-SA"/>
        </w:rPr>
        <w:t>Jednostki osadnicze, w których zdiagnozowano stan kryzysowy, czyli wartość wyliczonego wskaźnika była gorsza niż średnia dla gminy Poniec, oznaczono kolorem jasnopomarańczowym. Kolorem białym natomiast jednostki, dla których wyliczona wartość wskaźnika kształtowała się korzystnie na tle średniej dla gminy.</w:t>
      </w:r>
      <w:r w:rsidR="00E64862">
        <w:rPr>
          <w:lang w:eastAsia="ar-SA"/>
        </w:rPr>
        <w:t xml:space="preserve"> </w:t>
      </w:r>
    </w:p>
    <w:p w14:paraId="399B59CC" w14:textId="49740753" w:rsidR="003C30E8" w:rsidRDefault="003C30E8" w:rsidP="003C30E8">
      <w:pPr>
        <w:pStyle w:val="Bezodstpw"/>
        <w:rPr>
          <w:lang w:eastAsia="ar-SA"/>
        </w:rPr>
      </w:pPr>
    </w:p>
    <w:p w14:paraId="0349DFA3" w14:textId="77777777" w:rsidR="00CE13AB" w:rsidRDefault="00CE13AB" w:rsidP="003C30E8">
      <w:pPr>
        <w:pStyle w:val="Bezodstpw"/>
        <w:rPr>
          <w:lang w:eastAsia="ar-SA"/>
        </w:rPr>
      </w:pPr>
    </w:p>
    <w:p w14:paraId="62B3EA1F" w14:textId="77777777" w:rsidR="00E62843" w:rsidRDefault="00E62843" w:rsidP="00E62843">
      <w:pPr>
        <w:spacing w:after="0" w:line="240" w:lineRule="auto"/>
        <w:jc w:val="center"/>
        <w:rPr>
          <w:rFonts w:ascii="Arial" w:eastAsia="Times New Roman" w:hAnsi="Arial" w:cs="Arial"/>
          <w:b/>
          <w:bCs/>
          <w:color w:val="000000"/>
          <w:sz w:val="16"/>
          <w:szCs w:val="16"/>
          <w:lang w:eastAsia="pl-PL"/>
        </w:rPr>
        <w:sectPr w:rsidR="00E62843" w:rsidSect="00A903F6">
          <w:pgSz w:w="11906" w:h="16838"/>
          <w:pgMar w:top="1417" w:right="1417" w:bottom="1417" w:left="1417" w:header="708" w:footer="708" w:gutter="0"/>
          <w:cols w:space="708"/>
          <w:docGrid w:linePitch="360"/>
        </w:sectPr>
      </w:pPr>
    </w:p>
    <w:p w14:paraId="2510404C" w14:textId="361061F9" w:rsidR="00F918A9" w:rsidRPr="00F918A9" w:rsidRDefault="00F918A9" w:rsidP="00F918A9">
      <w:pPr>
        <w:pStyle w:val="Legenda"/>
        <w:keepNext/>
        <w:jc w:val="center"/>
        <w:rPr>
          <w:rFonts w:ascii="Arial" w:hAnsi="Arial" w:cs="Arial"/>
          <w:b/>
          <w:i w:val="0"/>
          <w:color w:val="000000" w:themeColor="text1"/>
          <w:sz w:val="20"/>
        </w:rPr>
      </w:pPr>
      <w:bookmarkStart w:id="40" w:name="_Toc156571711"/>
      <w:r w:rsidRPr="003F29F9">
        <w:rPr>
          <w:rFonts w:ascii="Arial" w:hAnsi="Arial" w:cs="Arial"/>
          <w:b/>
          <w:i w:val="0"/>
          <w:color w:val="000000" w:themeColor="text1"/>
          <w:sz w:val="20"/>
        </w:rPr>
        <w:lastRenderedPageBreak/>
        <w:t xml:space="preserve">Tabela </w:t>
      </w:r>
      <w:r w:rsidRPr="00C44F69">
        <w:rPr>
          <w:rFonts w:ascii="Arial" w:hAnsi="Arial" w:cs="Arial"/>
          <w:b/>
          <w:i w:val="0"/>
          <w:color w:val="000000" w:themeColor="text1"/>
          <w:sz w:val="20"/>
        </w:rPr>
        <w:fldChar w:fldCharType="begin"/>
      </w:r>
      <w:r w:rsidRPr="003F29F9">
        <w:rPr>
          <w:rFonts w:ascii="Arial" w:hAnsi="Arial" w:cs="Arial"/>
          <w:b/>
          <w:i w:val="0"/>
          <w:color w:val="000000" w:themeColor="text1"/>
          <w:sz w:val="20"/>
        </w:rPr>
        <w:instrText xml:space="preserve"> SEQ Tabela \* ARABIC </w:instrText>
      </w:r>
      <w:r w:rsidRPr="00C44F69">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21</w:t>
      </w:r>
      <w:r w:rsidRPr="00C44F69">
        <w:rPr>
          <w:rFonts w:ascii="Arial" w:hAnsi="Arial" w:cs="Arial"/>
          <w:b/>
          <w:i w:val="0"/>
          <w:color w:val="000000" w:themeColor="text1"/>
          <w:sz w:val="20"/>
        </w:rPr>
        <w:fldChar w:fldCharType="end"/>
      </w:r>
      <w:r w:rsidRPr="003F29F9">
        <w:rPr>
          <w:rFonts w:ascii="Arial" w:hAnsi="Arial" w:cs="Arial"/>
          <w:b/>
          <w:i w:val="0"/>
          <w:color w:val="000000" w:themeColor="text1"/>
          <w:sz w:val="20"/>
        </w:rPr>
        <w:t>. Zbiorcze zestawienie jednostek osadniczych i występowania w nich stanu kryzysowego</w:t>
      </w:r>
      <w:bookmarkEnd w:id="40"/>
    </w:p>
    <w:tbl>
      <w:tblPr>
        <w:tblW w:w="5000" w:type="pct"/>
        <w:tblCellMar>
          <w:left w:w="70" w:type="dxa"/>
          <w:right w:w="70" w:type="dxa"/>
        </w:tblCellMar>
        <w:tblLook w:val="04A0" w:firstRow="1" w:lastRow="0" w:firstColumn="1" w:lastColumn="0" w:noHBand="0" w:noVBand="1"/>
      </w:tblPr>
      <w:tblGrid>
        <w:gridCol w:w="2092"/>
        <w:gridCol w:w="1424"/>
        <w:gridCol w:w="1424"/>
        <w:gridCol w:w="1909"/>
        <w:gridCol w:w="1809"/>
        <w:gridCol w:w="1809"/>
        <w:gridCol w:w="1398"/>
        <w:gridCol w:w="2091"/>
      </w:tblGrid>
      <w:tr w:rsidR="00F5233D" w:rsidRPr="00F5233D" w14:paraId="4AC5274D" w14:textId="77777777" w:rsidTr="00486132">
        <w:trPr>
          <w:trHeight w:val="288"/>
          <w:tblHeader/>
        </w:trPr>
        <w:tc>
          <w:tcPr>
            <w:tcW w:w="749" w:type="pct"/>
            <w:tcBorders>
              <w:top w:val="double" w:sz="6" w:space="0" w:color="auto"/>
              <w:left w:val="double" w:sz="6" w:space="0" w:color="auto"/>
              <w:bottom w:val="single" w:sz="4" w:space="0" w:color="auto"/>
              <w:right w:val="single" w:sz="4" w:space="0" w:color="auto"/>
            </w:tcBorders>
            <w:shd w:val="clear" w:color="000000" w:fill="D9D9D9"/>
            <w:noWrap/>
            <w:vAlign w:val="center"/>
            <w:hideMark/>
          </w:tcPr>
          <w:p w14:paraId="1D395F50" w14:textId="4D0F6574"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bookmarkStart w:id="41" w:name="_Hlk156554199"/>
            <w:r w:rsidRPr="00F5233D">
              <w:rPr>
                <w:rFonts w:ascii="Arial" w:eastAsia="Times New Roman" w:hAnsi="Arial" w:cs="Arial"/>
                <w:b/>
                <w:bCs/>
                <w:color w:val="000000" w:themeColor="text1"/>
                <w:sz w:val="16"/>
                <w:szCs w:val="16"/>
                <w:lang w:eastAsia="pl-PL"/>
              </w:rPr>
              <w:t>Strefa</w:t>
            </w:r>
          </w:p>
        </w:tc>
        <w:tc>
          <w:tcPr>
            <w:tcW w:w="3501" w:type="pct"/>
            <w:gridSpan w:val="6"/>
            <w:tcBorders>
              <w:top w:val="double" w:sz="6" w:space="0" w:color="auto"/>
              <w:left w:val="nil"/>
              <w:bottom w:val="single" w:sz="4" w:space="0" w:color="auto"/>
              <w:right w:val="single" w:sz="4" w:space="0" w:color="auto"/>
            </w:tcBorders>
            <w:shd w:val="clear" w:color="000000" w:fill="D9D9D9"/>
            <w:noWrap/>
            <w:vAlign w:val="center"/>
            <w:hideMark/>
          </w:tcPr>
          <w:p w14:paraId="3D0A4E37"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Społeczna</w:t>
            </w:r>
          </w:p>
        </w:tc>
        <w:tc>
          <w:tcPr>
            <w:tcW w:w="749" w:type="pct"/>
            <w:tcBorders>
              <w:top w:val="double" w:sz="6" w:space="0" w:color="auto"/>
              <w:left w:val="nil"/>
              <w:bottom w:val="single" w:sz="4" w:space="0" w:color="auto"/>
              <w:right w:val="double" w:sz="6" w:space="0" w:color="auto"/>
            </w:tcBorders>
            <w:shd w:val="clear" w:color="000000" w:fill="D9D9D9"/>
            <w:noWrap/>
            <w:vAlign w:val="center"/>
            <w:hideMark/>
          </w:tcPr>
          <w:p w14:paraId="4F6758C4"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Gospodarcza</w:t>
            </w:r>
          </w:p>
        </w:tc>
      </w:tr>
      <w:tr w:rsidR="00F5233D" w:rsidRPr="00F5233D" w14:paraId="776D7F0E" w14:textId="77777777" w:rsidTr="00486132">
        <w:trPr>
          <w:trHeight w:val="612"/>
          <w:tblHeader/>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0881957C"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 xml:space="preserve">Obszar </w:t>
            </w:r>
          </w:p>
        </w:tc>
        <w:tc>
          <w:tcPr>
            <w:tcW w:w="510" w:type="pct"/>
            <w:tcBorders>
              <w:top w:val="nil"/>
              <w:left w:val="nil"/>
              <w:bottom w:val="single" w:sz="4" w:space="0" w:color="auto"/>
              <w:right w:val="single" w:sz="4" w:space="0" w:color="auto"/>
            </w:tcBorders>
            <w:shd w:val="clear" w:color="000000" w:fill="F2F2F2"/>
            <w:vAlign w:val="center"/>
            <w:hideMark/>
          </w:tcPr>
          <w:p w14:paraId="6E5067B9"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Bezrobocie</w:t>
            </w:r>
          </w:p>
        </w:tc>
        <w:tc>
          <w:tcPr>
            <w:tcW w:w="510" w:type="pct"/>
            <w:tcBorders>
              <w:top w:val="nil"/>
              <w:left w:val="nil"/>
              <w:bottom w:val="single" w:sz="4" w:space="0" w:color="auto"/>
              <w:right w:val="single" w:sz="4" w:space="0" w:color="auto"/>
            </w:tcBorders>
            <w:shd w:val="clear" w:color="000000" w:fill="F2F2F2"/>
            <w:vAlign w:val="center"/>
            <w:hideMark/>
          </w:tcPr>
          <w:p w14:paraId="1DA80E75"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Niski poziom edukacji</w:t>
            </w:r>
          </w:p>
        </w:tc>
        <w:tc>
          <w:tcPr>
            <w:tcW w:w="684" w:type="pct"/>
            <w:tcBorders>
              <w:top w:val="nil"/>
              <w:left w:val="nil"/>
              <w:bottom w:val="single" w:sz="4" w:space="0" w:color="auto"/>
              <w:right w:val="single" w:sz="4" w:space="0" w:color="auto"/>
            </w:tcBorders>
            <w:shd w:val="clear" w:color="000000" w:fill="F2F2F2"/>
            <w:vAlign w:val="center"/>
            <w:hideMark/>
          </w:tcPr>
          <w:p w14:paraId="533F67DC"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Niepełnosprawność</w:t>
            </w:r>
          </w:p>
        </w:tc>
        <w:tc>
          <w:tcPr>
            <w:tcW w:w="648" w:type="pct"/>
            <w:tcBorders>
              <w:top w:val="nil"/>
              <w:left w:val="nil"/>
              <w:bottom w:val="single" w:sz="4" w:space="0" w:color="auto"/>
              <w:right w:val="single" w:sz="4" w:space="0" w:color="auto"/>
            </w:tcBorders>
            <w:shd w:val="clear" w:color="000000" w:fill="F2F2F2"/>
            <w:vAlign w:val="center"/>
            <w:hideMark/>
          </w:tcPr>
          <w:p w14:paraId="42803618"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Zagrożenie przestępczością</w:t>
            </w:r>
          </w:p>
        </w:tc>
        <w:tc>
          <w:tcPr>
            <w:tcW w:w="648" w:type="pct"/>
            <w:tcBorders>
              <w:top w:val="nil"/>
              <w:left w:val="nil"/>
              <w:bottom w:val="single" w:sz="4" w:space="0" w:color="auto"/>
              <w:right w:val="single" w:sz="4" w:space="0" w:color="auto"/>
            </w:tcBorders>
            <w:shd w:val="clear" w:color="000000" w:fill="F2F2F2"/>
            <w:vAlign w:val="center"/>
            <w:hideMark/>
          </w:tcPr>
          <w:p w14:paraId="4BA80205"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Zaawansowanie procesu starzenia się społeczeństwa</w:t>
            </w:r>
          </w:p>
        </w:tc>
        <w:tc>
          <w:tcPr>
            <w:tcW w:w="501" w:type="pct"/>
            <w:tcBorders>
              <w:top w:val="nil"/>
              <w:left w:val="nil"/>
              <w:bottom w:val="single" w:sz="4" w:space="0" w:color="auto"/>
              <w:right w:val="single" w:sz="4" w:space="0" w:color="auto"/>
            </w:tcBorders>
            <w:shd w:val="clear" w:color="000000" w:fill="F2F2F2"/>
            <w:vAlign w:val="center"/>
            <w:hideMark/>
          </w:tcPr>
          <w:p w14:paraId="076268B7"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Bezpieczeństwo na drogach</w:t>
            </w:r>
          </w:p>
        </w:tc>
        <w:tc>
          <w:tcPr>
            <w:tcW w:w="749" w:type="pct"/>
            <w:tcBorders>
              <w:top w:val="nil"/>
              <w:left w:val="nil"/>
              <w:bottom w:val="single" w:sz="4" w:space="0" w:color="auto"/>
              <w:right w:val="double" w:sz="6" w:space="0" w:color="auto"/>
            </w:tcBorders>
            <w:shd w:val="clear" w:color="000000" w:fill="F2F2F2"/>
            <w:vAlign w:val="center"/>
            <w:hideMark/>
          </w:tcPr>
          <w:p w14:paraId="6557E15C"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Niski stopień przedsiębiorczości</w:t>
            </w:r>
          </w:p>
        </w:tc>
      </w:tr>
      <w:tr w:rsidR="00F5233D" w:rsidRPr="00F5233D" w14:paraId="7B067B98" w14:textId="77777777" w:rsidTr="00486132">
        <w:trPr>
          <w:trHeight w:val="2448"/>
          <w:tblHeader/>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3EB026DC"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Wskaźnik</w:t>
            </w:r>
          </w:p>
        </w:tc>
        <w:tc>
          <w:tcPr>
            <w:tcW w:w="510" w:type="pct"/>
            <w:tcBorders>
              <w:top w:val="nil"/>
              <w:left w:val="nil"/>
              <w:bottom w:val="single" w:sz="4" w:space="0" w:color="auto"/>
              <w:right w:val="single" w:sz="4" w:space="0" w:color="auto"/>
            </w:tcBorders>
            <w:shd w:val="clear" w:color="000000" w:fill="F2F2F2"/>
            <w:vAlign w:val="center"/>
            <w:hideMark/>
          </w:tcPr>
          <w:p w14:paraId="06CF999F"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Udział osób z przesłanką bezrobocia do korzystania z pomocy społecznej w stosunku do liczby osób korzystających z pomocy społecznej ogółem</w:t>
            </w:r>
          </w:p>
        </w:tc>
        <w:tc>
          <w:tcPr>
            <w:tcW w:w="510" w:type="pct"/>
            <w:tcBorders>
              <w:top w:val="nil"/>
              <w:left w:val="nil"/>
              <w:bottom w:val="single" w:sz="4" w:space="0" w:color="auto"/>
              <w:right w:val="single" w:sz="4" w:space="0" w:color="auto"/>
            </w:tcBorders>
            <w:shd w:val="clear" w:color="000000" w:fill="F2F2F2"/>
            <w:vAlign w:val="center"/>
            <w:hideMark/>
          </w:tcPr>
          <w:p w14:paraId="6545181D"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Udział osób bezrobotnych z wykształceniem gimnazjalnym lub niższym w stosunku do ogólnej liczby osób bezrobotnych</w:t>
            </w:r>
          </w:p>
        </w:tc>
        <w:tc>
          <w:tcPr>
            <w:tcW w:w="684" w:type="pct"/>
            <w:tcBorders>
              <w:top w:val="nil"/>
              <w:left w:val="nil"/>
              <w:bottom w:val="single" w:sz="4" w:space="0" w:color="auto"/>
              <w:right w:val="single" w:sz="4" w:space="0" w:color="auto"/>
            </w:tcBorders>
            <w:shd w:val="clear" w:color="000000" w:fill="F2F2F2"/>
            <w:vAlign w:val="center"/>
            <w:hideMark/>
          </w:tcPr>
          <w:p w14:paraId="26BB08F2"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Udział osób z przesłanką niepełnosprawności do korzystania z pomocy społecznej w stosunku do liczby osób korzystających z pomocy społecznej ogółem</w:t>
            </w:r>
          </w:p>
        </w:tc>
        <w:tc>
          <w:tcPr>
            <w:tcW w:w="648" w:type="pct"/>
            <w:tcBorders>
              <w:top w:val="nil"/>
              <w:left w:val="nil"/>
              <w:bottom w:val="single" w:sz="4" w:space="0" w:color="auto"/>
              <w:right w:val="single" w:sz="4" w:space="0" w:color="auto"/>
            </w:tcBorders>
            <w:shd w:val="clear" w:color="000000" w:fill="F2F2F2"/>
            <w:vAlign w:val="center"/>
            <w:hideMark/>
          </w:tcPr>
          <w:p w14:paraId="705301C7"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Wskaźnik liczby przestępstw popełnionych na 1 000 mieszkańców na danym obszarze</w:t>
            </w:r>
          </w:p>
        </w:tc>
        <w:tc>
          <w:tcPr>
            <w:tcW w:w="648" w:type="pct"/>
            <w:tcBorders>
              <w:top w:val="nil"/>
              <w:left w:val="nil"/>
              <w:bottom w:val="single" w:sz="4" w:space="0" w:color="auto"/>
              <w:right w:val="single" w:sz="4" w:space="0" w:color="auto"/>
            </w:tcBorders>
            <w:shd w:val="clear" w:color="000000" w:fill="F2F2F2"/>
            <w:vAlign w:val="center"/>
            <w:hideMark/>
          </w:tcPr>
          <w:p w14:paraId="3B7835A4"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Udział ludności w wieku 60 lat i więcej (kobiety) oraz w wieku 65 lat i więcej (mężczyźni) w ludności ogółem na danym obszarze</w:t>
            </w:r>
          </w:p>
        </w:tc>
        <w:tc>
          <w:tcPr>
            <w:tcW w:w="501" w:type="pct"/>
            <w:tcBorders>
              <w:top w:val="nil"/>
              <w:left w:val="nil"/>
              <w:bottom w:val="single" w:sz="4" w:space="0" w:color="auto"/>
              <w:right w:val="single" w:sz="4" w:space="0" w:color="auto"/>
            </w:tcBorders>
            <w:shd w:val="clear" w:color="000000" w:fill="F2F2F2"/>
            <w:vAlign w:val="center"/>
            <w:hideMark/>
          </w:tcPr>
          <w:p w14:paraId="0DAEA248"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Wskaźnik liczby wypadków drogowych na 100 mieszkańców na danym obszarze</w:t>
            </w:r>
          </w:p>
        </w:tc>
        <w:tc>
          <w:tcPr>
            <w:tcW w:w="749" w:type="pct"/>
            <w:tcBorders>
              <w:top w:val="nil"/>
              <w:left w:val="nil"/>
              <w:bottom w:val="single" w:sz="4" w:space="0" w:color="auto"/>
              <w:right w:val="double" w:sz="6" w:space="0" w:color="auto"/>
            </w:tcBorders>
            <w:shd w:val="clear" w:color="000000" w:fill="F2F2F2"/>
            <w:vAlign w:val="center"/>
            <w:hideMark/>
          </w:tcPr>
          <w:p w14:paraId="7F94657D" w14:textId="77777777" w:rsidR="00E62843" w:rsidRPr="00F5233D" w:rsidRDefault="00E62843"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Liczba zarejestrowanych w ciągu roku nowych podmiotów gospodarczych na 100 mieszkańców na danym obszarze</w:t>
            </w:r>
          </w:p>
        </w:tc>
      </w:tr>
      <w:tr w:rsidR="00F5233D" w:rsidRPr="00F5233D" w14:paraId="1E2E6CF4"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42C07AE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proofErr w:type="spellStart"/>
            <w:r w:rsidRPr="00F5233D">
              <w:rPr>
                <w:rFonts w:ascii="Arial" w:eastAsia="Times New Roman" w:hAnsi="Arial" w:cs="Arial"/>
                <w:color w:val="000000" w:themeColor="text1"/>
                <w:sz w:val="16"/>
                <w:szCs w:val="16"/>
                <w:lang w:eastAsia="pl-PL"/>
              </w:rPr>
              <w:t>Bączylas</w:t>
            </w:r>
            <w:proofErr w:type="spellEnd"/>
          </w:p>
        </w:tc>
        <w:tc>
          <w:tcPr>
            <w:tcW w:w="510" w:type="pct"/>
            <w:tcBorders>
              <w:top w:val="nil"/>
              <w:left w:val="nil"/>
              <w:bottom w:val="single" w:sz="4" w:space="0" w:color="auto"/>
              <w:right w:val="single" w:sz="4" w:space="0" w:color="auto"/>
            </w:tcBorders>
            <w:shd w:val="clear" w:color="000000" w:fill="FFFFFF"/>
            <w:noWrap/>
            <w:vAlign w:val="center"/>
            <w:hideMark/>
          </w:tcPr>
          <w:p w14:paraId="6D38573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2576F4F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60,00%</w:t>
            </w:r>
          </w:p>
        </w:tc>
        <w:tc>
          <w:tcPr>
            <w:tcW w:w="684" w:type="pct"/>
            <w:tcBorders>
              <w:top w:val="nil"/>
              <w:left w:val="nil"/>
              <w:bottom w:val="single" w:sz="4" w:space="0" w:color="auto"/>
              <w:right w:val="single" w:sz="4" w:space="0" w:color="auto"/>
            </w:tcBorders>
            <w:shd w:val="clear" w:color="000000" w:fill="FFFFFF"/>
            <w:noWrap/>
            <w:vAlign w:val="center"/>
            <w:hideMark/>
          </w:tcPr>
          <w:p w14:paraId="5FA121E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439EFAF4"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auto" w:fill="F7CAAC" w:themeFill="accent2" w:themeFillTint="66"/>
            <w:noWrap/>
            <w:vAlign w:val="center"/>
            <w:hideMark/>
          </w:tcPr>
          <w:p w14:paraId="450E408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22,31%</w:t>
            </w:r>
          </w:p>
        </w:tc>
        <w:tc>
          <w:tcPr>
            <w:tcW w:w="501" w:type="pct"/>
            <w:tcBorders>
              <w:top w:val="nil"/>
              <w:left w:val="nil"/>
              <w:bottom w:val="single" w:sz="4" w:space="0" w:color="auto"/>
              <w:right w:val="single" w:sz="4" w:space="0" w:color="auto"/>
            </w:tcBorders>
            <w:shd w:val="clear" w:color="000000" w:fill="FFFFFF"/>
            <w:noWrap/>
            <w:vAlign w:val="center"/>
            <w:hideMark/>
          </w:tcPr>
          <w:p w14:paraId="4ECE455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5A482E8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r>
      <w:tr w:rsidR="00F5233D" w:rsidRPr="00F5233D" w14:paraId="48473D57"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76169A0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Bogdanki</w:t>
            </w:r>
          </w:p>
        </w:tc>
        <w:tc>
          <w:tcPr>
            <w:tcW w:w="510" w:type="pct"/>
            <w:tcBorders>
              <w:top w:val="nil"/>
              <w:left w:val="nil"/>
              <w:bottom w:val="single" w:sz="4" w:space="0" w:color="auto"/>
              <w:right w:val="single" w:sz="4" w:space="0" w:color="auto"/>
            </w:tcBorders>
            <w:shd w:val="clear" w:color="000000" w:fill="FFFFFF"/>
            <w:noWrap/>
            <w:vAlign w:val="center"/>
            <w:hideMark/>
          </w:tcPr>
          <w:p w14:paraId="5C2063D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000000" w:fill="FFFFFF"/>
            <w:noWrap/>
            <w:vAlign w:val="center"/>
            <w:hideMark/>
          </w:tcPr>
          <w:p w14:paraId="61A26899"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000000" w:fill="FFFFFF"/>
            <w:noWrap/>
            <w:vAlign w:val="center"/>
            <w:hideMark/>
          </w:tcPr>
          <w:p w14:paraId="2E93925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6E620ED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42E1066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15,72%</w:t>
            </w:r>
          </w:p>
        </w:tc>
        <w:tc>
          <w:tcPr>
            <w:tcW w:w="501" w:type="pct"/>
            <w:tcBorders>
              <w:top w:val="nil"/>
              <w:left w:val="nil"/>
              <w:bottom w:val="single" w:sz="4" w:space="0" w:color="auto"/>
              <w:right w:val="single" w:sz="4" w:space="0" w:color="auto"/>
            </w:tcBorders>
            <w:shd w:val="clear" w:color="000000" w:fill="FFFFFF"/>
            <w:noWrap/>
            <w:vAlign w:val="center"/>
            <w:hideMark/>
          </w:tcPr>
          <w:p w14:paraId="4DBFA09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000000" w:fill="FFFFFF"/>
            <w:noWrap/>
            <w:vAlign w:val="center"/>
            <w:hideMark/>
          </w:tcPr>
          <w:p w14:paraId="4B81A94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0,63</w:t>
            </w:r>
          </w:p>
        </w:tc>
      </w:tr>
      <w:tr w:rsidR="00F5233D" w:rsidRPr="00F5233D" w14:paraId="6B46ED53"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70090FD0"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Czarkowo</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26B09D4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33,33%</w:t>
            </w:r>
          </w:p>
        </w:tc>
        <w:tc>
          <w:tcPr>
            <w:tcW w:w="510" w:type="pct"/>
            <w:tcBorders>
              <w:top w:val="nil"/>
              <w:left w:val="nil"/>
              <w:bottom w:val="single" w:sz="4" w:space="0" w:color="auto"/>
              <w:right w:val="single" w:sz="4" w:space="0" w:color="auto"/>
            </w:tcBorders>
            <w:shd w:val="clear" w:color="000000" w:fill="FFFFFF"/>
            <w:noWrap/>
            <w:vAlign w:val="center"/>
            <w:hideMark/>
          </w:tcPr>
          <w:p w14:paraId="608E1989"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467682D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33,33%</w:t>
            </w:r>
          </w:p>
        </w:tc>
        <w:tc>
          <w:tcPr>
            <w:tcW w:w="648" w:type="pct"/>
            <w:tcBorders>
              <w:top w:val="nil"/>
              <w:left w:val="nil"/>
              <w:bottom w:val="single" w:sz="4" w:space="0" w:color="auto"/>
              <w:right w:val="single" w:sz="4" w:space="0" w:color="auto"/>
            </w:tcBorders>
            <w:shd w:val="clear" w:color="000000" w:fill="FFFFFF"/>
            <w:noWrap/>
            <w:vAlign w:val="center"/>
            <w:hideMark/>
          </w:tcPr>
          <w:p w14:paraId="4B859B4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auto" w:fill="F7CAAC" w:themeFill="accent2" w:themeFillTint="66"/>
            <w:noWrap/>
            <w:vAlign w:val="center"/>
            <w:hideMark/>
          </w:tcPr>
          <w:p w14:paraId="5FA24589"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22,11%</w:t>
            </w:r>
          </w:p>
        </w:tc>
        <w:tc>
          <w:tcPr>
            <w:tcW w:w="501" w:type="pct"/>
            <w:tcBorders>
              <w:top w:val="nil"/>
              <w:left w:val="nil"/>
              <w:bottom w:val="single" w:sz="4" w:space="0" w:color="auto"/>
              <w:right w:val="single" w:sz="4" w:space="0" w:color="auto"/>
            </w:tcBorders>
            <w:shd w:val="clear" w:color="000000" w:fill="FFFFFF"/>
            <w:noWrap/>
            <w:vAlign w:val="center"/>
            <w:hideMark/>
          </w:tcPr>
          <w:p w14:paraId="6F527DB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000000" w:fill="FFFFFF"/>
            <w:noWrap/>
            <w:vAlign w:val="center"/>
            <w:hideMark/>
          </w:tcPr>
          <w:p w14:paraId="4AAD0934"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1,58</w:t>
            </w:r>
          </w:p>
        </w:tc>
      </w:tr>
      <w:tr w:rsidR="00F5233D" w:rsidRPr="00F5233D" w14:paraId="74242DB9"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1B0B766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Drzewce</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21C9FA9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510" w:type="pct"/>
            <w:tcBorders>
              <w:top w:val="nil"/>
              <w:left w:val="nil"/>
              <w:bottom w:val="single" w:sz="4" w:space="0" w:color="auto"/>
              <w:right w:val="single" w:sz="4" w:space="0" w:color="auto"/>
            </w:tcBorders>
            <w:shd w:val="clear" w:color="000000" w:fill="FFFFFF"/>
            <w:noWrap/>
            <w:vAlign w:val="center"/>
            <w:hideMark/>
          </w:tcPr>
          <w:p w14:paraId="5C9FADB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74D892D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648" w:type="pct"/>
            <w:tcBorders>
              <w:top w:val="nil"/>
              <w:left w:val="nil"/>
              <w:bottom w:val="single" w:sz="4" w:space="0" w:color="auto"/>
              <w:right w:val="single" w:sz="4" w:space="0" w:color="auto"/>
            </w:tcBorders>
            <w:shd w:val="clear" w:color="000000" w:fill="FFFFFF"/>
            <w:noWrap/>
            <w:vAlign w:val="center"/>
            <w:hideMark/>
          </w:tcPr>
          <w:p w14:paraId="3386D70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56F481A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18,40%</w:t>
            </w:r>
          </w:p>
        </w:tc>
        <w:tc>
          <w:tcPr>
            <w:tcW w:w="501" w:type="pct"/>
            <w:tcBorders>
              <w:top w:val="nil"/>
              <w:left w:val="nil"/>
              <w:bottom w:val="single" w:sz="4" w:space="0" w:color="auto"/>
              <w:right w:val="single" w:sz="4" w:space="0" w:color="auto"/>
            </w:tcBorders>
            <w:shd w:val="clear" w:color="000000" w:fill="FFFFFF"/>
            <w:noWrap/>
            <w:vAlign w:val="center"/>
            <w:hideMark/>
          </w:tcPr>
          <w:p w14:paraId="7D1F00D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297121A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r>
      <w:tr w:rsidR="00F5233D" w:rsidRPr="00F5233D" w14:paraId="54465FBA"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2AFB054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Dzięczyna</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7B070E7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75,00%</w:t>
            </w:r>
          </w:p>
        </w:tc>
        <w:tc>
          <w:tcPr>
            <w:tcW w:w="510" w:type="pct"/>
            <w:tcBorders>
              <w:top w:val="nil"/>
              <w:left w:val="nil"/>
              <w:bottom w:val="single" w:sz="4" w:space="0" w:color="auto"/>
              <w:right w:val="single" w:sz="4" w:space="0" w:color="auto"/>
            </w:tcBorders>
            <w:shd w:val="clear" w:color="000000" w:fill="FFFFFF"/>
            <w:noWrap/>
            <w:vAlign w:val="center"/>
            <w:hideMark/>
          </w:tcPr>
          <w:p w14:paraId="58C2237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2AD6CC5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648" w:type="pct"/>
            <w:tcBorders>
              <w:top w:val="nil"/>
              <w:left w:val="nil"/>
              <w:bottom w:val="single" w:sz="4" w:space="0" w:color="auto"/>
              <w:right w:val="single" w:sz="4" w:space="0" w:color="auto"/>
            </w:tcBorders>
            <w:shd w:val="clear" w:color="auto" w:fill="F7CAAC" w:themeFill="accent2" w:themeFillTint="66"/>
            <w:noWrap/>
            <w:vAlign w:val="center"/>
            <w:hideMark/>
          </w:tcPr>
          <w:p w14:paraId="0D691B9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2,61</w:t>
            </w:r>
          </w:p>
        </w:tc>
        <w:tc>
          <w:tcPr>
            <w:tcW w:w="648" w:type="pct"/>
            <w:tcBorders>
              <w:top w:val="nil"/>
              <w:left w:val="nil"/>
              <w:bottom w:val="single" w:sz="4" w:space="0" w:color="auto"/>
              <w:right w:val="single" w:sz="4" w:space="0" w:color="auto"/>
            </w:tcBorders>
            <w:shd w:val="clear" w:color="000000" w:fill="FFFFFF"/>
            <w:noWrap/>
            <w:vAlign w:val="center"/>
            <w:hideMark/>
          </w:tcPr>
          <w:p w14:paraId="1454335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16,71%</w:t>
            </w:r>
          </w:p>
        </w:tc>
        <w:tc>
          <w:tcPr>
            <w:tcW w:w="501" w:type="pct"/>
            <w:tcBorders>
              <w:top w:val="nil"/>
              <w:left w:val="nil"/>
              <w:bottom w:val="single" w:sz="4" w:space="0" w:color="auto"/>
              <w:right w:val="single" w:sz="4" w:space="0" w:color="auto"/>
            </w:tcBorders>
            <w:shd w:val="clear" w:color="000000" w:fill="FFFFFF"/>
            <w:noWrap/>
            <w:vAlign w:val="center"/>
            <w:hideMark/>
          </w:tcPr>
          <w:p w14:paraId="7D4369D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1E41903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0,26</w:t>
            </w:r>
          </w:p>
        </w:tc>
      </w:tr>
      <w:tr w:rsidR="00F5233D" w:rsidRPr="00F5233D" w14:paraId="6E3F6309"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2AD342E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Grodzisko</w:t>
            </w:r>
          </w:p>
        </w:tc>
        <w:tc>
          <w:tcPr>
            <w:tcW w:w="510" w:type="pct"/>
            <w:tcBorders>
              <w:top w:val="nil"/>
              <w:left w:val="nil"/>
              <w:bottom w:val="single" w:sz="4" w:space="0" w:color="auto"/>
              <w:right w:val="single" w:sz="4" w:space="0" w:color="auto"/>
            </w:tcBorders>
            <w:shd w:val="clear" w:color="000000" w:fill="FFFFFF"/>
            <w:noWrap/>
            <w:vAlign w:val="center"/>
            <w:hideMark/>
          </w:tcPr>
          <w:p w14:paraId="05BB6E9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000000" w:fill="FFFFFF"/>
            <w:noWrap/>
            <w:vAlign w:val="center"/>
            <w:hideMark/>
          </w:tcPr>
          <w:p w14:paraId="028D7CC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08F9B34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100,00%</w:t>
            </w:r>
          </w:p>
        </w:tc>
        <w:tc>
          <w:tcPr>
            <w:tcW w:w="648" w:type="pct"/>
            <w:tcBorders>
              <w:top w:val="nil"/>
              <w:left w:val="nil"/>
              <w:bottom w:val="single" w:sz="4" w:space="0" w:color="auto"/>
              <w:right w:val="single" w:sz="4" w:space="0" w:color="auto"/>
            </w:tcBorders>
            <w:shd w:val="clear" w:color="000000" w:fill="FFFFFF"/>
            <w:noWrap/>
            <w:vAlign w:val="center"/>
            <w:hideMark/>
          </w:tcPr>
          <w:p w14:paraId="6E60108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7666D210"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14,45%</w:t>
            </w:r>
          </w:p>
        </w:tc>
        <w:tc>
          <w:tcPr>
            <w:tcW w:w="501" w:type="pct"/>
            <w:tcBorders>
              <w:top w:val="nil"/>
              <w:left w:val="nil"/>
              <w:bottom w:val="single" w:sz="4" w:space="0" w:color="auto"/>
              <w:right w:val="single" w:sz="4" w:space="0" w:color="auto"/>
            </w:tcBorders>
            <w:shd w:val="clear" w:color="000000" w:fill="FFFFFF"/>
            <w:noWrap/>
            <w:vAlign w:val="center"/>
            <w:hideMark/>
          </w:tcPr>
          <w:p w14:paraId="6195A85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45692864"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r>
      <w:tr w:rsidR="00F5233D" w:rsidRPr="00F5233D" w14:paraId="4E9146DD"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10C740E4"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Janiszewo</w:t>
            </w:r>
          </w:p>
        </w:tc>
        <w:tc>
          <w:tcPr>
            <w:tcW w:w="510" w:type="pct"/>
            <w:tcBorders>
              <w:top w:val="nil"/>
              <w:left w:val="nil"/>
              <w:bottom w:val="single" w:sz="4" w:space="0" w:color="auto"/>
              <w:right w:val="single" w:sz="4" w:space="0" w:color="auto"/>
            </w:tcBorders>
            <w:shd w:val="clear" w:color="000000" w:fill="FFFFFF"/>
            <w:noWrap/>
            <w:vAlign w:val="center"/>
            <w:hideMark/>
          </w:tcPr>
          <w:p w14:paraId="47111E9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000000" w:fill="FFFFFF"/>
            <w:noWrap/>
            <w:vAlign w:val="center"/>
            <w:hideMark/>
          </w:tcPr>
          <w:p w14:paraId="76CFE77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33,33%</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20F095A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33,33%</w:t>
            </w:r>
          </w:p>
        </w:tc>
        <w:tc>
          <w:tcPr>
            <w:tcW w:w="648" w:type="pct"/>
            <w:tcBorders>
              <w:top w:val="nil"/>
              <w:left w:val="nil"/>
              <w:bottom w:val="single" w:sz="4" w:space="0" w:color="auto"/>
              <w:right w:val="single" w:sz="4" w:space="0" w:color="auto"/>
            </w:tcBorders>
            <w:shd w:val="clear" w:color="000000" w:fill="FFFFFF"/>
            <w:noWrap/>
            <w:vAlign w:val="center"/>
            <w:hideMark/>
          </w:tcPr>
          <w:p w14:paraId="48AB040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63C5ABB9"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18,94%</w:t>
            </w:r>
          </w:p>
        </w:tc>
        <w:tc>
          <w:tcPr>
            <w:tcW w:w="501" w:type="pct"/>
            <w:tcBorders>
              <w:top w:val="nil"/>
              <w:left w:val="nil"/>
              <w:bottom w:val="single" w:sz="4" w:space="0" w:color="auto"/>
              <w:right w:val="single" w:sz="4" w:space="0" w:color="auto"/>
            </w:tcBorders>
            <w:shd w:val="clear" w:color="000000" w:fill="FFFFFF"/>
            <w:noWrap/>
            <w:vAlign w:val="center"/>
            <w:hideMark/>
          </w:tcPr>
          <w:p w14:paraId="3159C0B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000000" w:fill="FFFFFF"/>
            <w:noWrap/>
            <w:vAlign w:val="center"/>
            <w:hideMark/>
          </w:tcPr>
          <w:p w14:paraId="5B43AEA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0,44</w:t>
            </w:r>
          </w:p>
        </w:tc>
      </w:tr>
      <w:tr w:rsidR="00F5233D" w:rsidRPr="00F5233D" w14:paraId="5B95E4F9"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36587D94"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Łęka Mała</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7BD662D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50,00%</w:t>
            </w:r>
          </w:p>
        </w:tc>
        <w:tc>
          <w:tcPr>
            <w:tcW w:w="510" w:type="pct"/>
            <w:tcBorders>
              <w:top w:val="nil"/>
              <w:left w:val="nil"/>
              <w:bottom w:val="single" w:sz="4" w:space="0" w:color="auto"/>
              <w:right w:val="single" w:sz="4" w:space="0" w:color="auto"/>
            </w:tcBorders>
            <w:shd w:val="clear" w:color="000000" w:fill="FFFFFF"/>
            <w:noWrap/>
            <w:vAlign w:val="center"/>
            <w:hideMark/>
          </w:tcPr>
          <w:p w14:paraId="6A99D3C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000000" w:fill="FFFFFF"/>
            <w:noWrap/>
            <w:vAlign w:val="center"/>
            <w:hideMark/>
          </w:tcPr>
          <w:p w14:paraId="2A5E49D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7E43A10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0386A22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13,98%</w:t>
            </w:r>
          </w:p>
        </w:tc>
        <w:tc>
          <w:tcPr>
            <w:tcW w:w="501" w:type="pct"/>
            <w:tcBorders>
              <w:top w:val="nil"/>
              <w:left w:val="nil"/>
              <w:bottom w:val="single" w:sz="4" w:space="0" w:color="auto"/>
              <w:right w:val="single" w:sz="4" w:space="0" w:color="auto"/>
            </w:tcBorders>
            <w:shd w:val="clear" w:color="000000" w:fill="FFFFFF"/>
            <w:noWrap/>
            <w:vAlign w:val="center"/>
            <w:hideMark/>
          </w:tcPr>
          <w:p w14:paraId="5F06923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1A23699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r>
      <w:tr w:rsidR="00F5233D" w:rsidRPr="00F5233D" w14:paraId="10A02E47"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207E039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Łęka Wielka</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1D5D921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29BAB0C9"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62,50%</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7A1CD17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50,00%</w:t>
            </w:r>
          </w:p>
        </w:tc>
        <w:tc>
          <w:tcPr>
            <w:tcW w:w="648" w:type="pct"/>
            <w:tcBorders>
              <w:top w:val="nil"/>
              <w:left w:val="nil"/>
              <w:bottom w:val="single" w:sz="4" w:space="0" w:color="auto"/>
              <w:right w:val="single" w:sz="4" w:space="0" w:color="auto"/>
            </w:tcBorders>
            <w:shd w:val="clear" w:color="000000" w:fill="FFFFFF"/>
            <w:noWrap/>
            <w:vAlign w:val="center"/>
            <w:hideMark/>
          </w:tcPr>
          <w:p w14:paraId="3E9D39F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30C4BFD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18,34%</w:t>
            </w:r>
          </w:p>
        </w:tc>
        <w:tc>
          <w:tcPr>
            <w:tcW w:w="501" w:type="pct"/>
            <w:tcBorders>
              <w:top w:val="nil"/>
              <w:left w:val="nil"/>
              <w:bottom w:val="single" w:sz="4" w:space="0" w:color="auto"/>
              <w:right w:val="single" w:sz="4" w:space="0" w:color="auto"/>
            </w:tcBorders>
            <w:shd w:val="clear" w:color="auto" w:fill="F7CAAC" w:themeFill="accent2" w:themeFillTint="66"/>
            <w:noWrap/>
            <w:vAlign w:val="center"/>
            <w:hideMark/>
          </w:tcPr>
          <w:p w14:paraId="0701A86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0,15</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65A546F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0,15</w:t>
            </w:r>
          </w:p>
        </w:tc>
      </w:tr>
      <w:tr w:rsidR="00F5233D" w:rsidRPr="00F5233D" w14:paraId="2A0A1C55"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6C1C044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Miechcin</w:t>
            </w:r>
          </w:p>
        </w:tc>
        <w:tc>
          <w:tcPr>
            <w:tcW w:w="510" w:type="pct"/>
            <w:tcBorders>
              <w:top w:val="nil"/>
              <w:left w:val="nil"/>
              <w:bottom w:val="single" w:sz="4" w:space="0" w:color="auto"/>
              <w:right w:val="single" w:sz="4" w:space="0" w:color="auto"/>
            </w:tcBorders>
            <w:shd w:val="clear" w:color="000000" w:fill="FFFFFF"/>
            <w:noWrap/>
            <w:vAlign w:val="center"/>
            <w:hideMark/>
          </w:tcPr>
          <w:p w14:paraId="09DCF14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000000" w:fill="FFFFFF"/>
            <w:noWrap/>
            <w:vAlign w:val="center"/>
            <w:hideMark/>
          </w:tcPr>
          <w:p w14:paraId="7C20465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000000" w:fill="FFFFFF"/>
            <w:noWrap/>
            <w:vAlign w:val="center"/>
            <w:hideMark/>
          </w:tcPr>
          <w:p w14:paraId="7D368D5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30D9C6A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2DA7ED5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17,09%</w:t>
            </w:r>
          </w:p>
        </w:tc>
        <w:tc>
          <w:tcPr>
            <w:tcW w:w="501" w:type="pct"/>
            <w:tcBorders>
              <w:top w:val="nil"/>
              <w:left w:val="nil"/>
              <w:bottom w:val="single" w:sz="4" w:space="0" w:color="auto"/>
              <w:right w:val="single" w:sz="4" w:space="0" w:color="auto"/>
            </w:tcBorders>
            <w:shd w:val="clear" w:color="000000" w:fill="FFFFFF"/>
            <w:noWrap/>
            <w:vAlign w:val="center"/>
            <w:hideMark/>
          </w:tcPr>
          <w:p w14:paraId="1E48B3D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000000" w:fill="FFFFFF"/>
            <w:noWrap/>
            <w:vAlign w:val="center"/>
            <w:hideMark/>
          </w:tcPr>
          <w:p w14:paraId="6628106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0,85</w:t>
            </w:r>
          </w:p>
        </w:tc>
      </w:tr>
      <w:tr w:rsidR="00F5233D" w:rsidRPr="00F5233D" w14:paraId="2B959965"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60EDA55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Rokosowo</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17ED113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33,33%</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7CBA223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50,00%</w:t>
            </w:r>
          </w:p>
        </w:tc>
        <w:tc>
          <w:tcPr>
            <w:tcW w:w="684" w:type="pct"/>
            <w:tcBorders>
              <w:top w:val="nil"/>
              <w:left w:val="nil"/>
              <w:bottom w:val="single" w:sz="4" w:space="0" w:color="auto"/>
              <w:right w:val="single" w:sz="4" w:space="0" w:color="auto"/>
            </w:tcBorders>
            <w:shd w:val="clear" w:color="000000" w:fill="FFFFFF"/>
            <w:noWrap/>
            <w:vAlign w:val="center"/>
            <w:hideMark/>
          </w:tcPr>
          <w:p w14:paraId="0BBEF9B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387E864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68F1E60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13,57%</w:t>
            </w:r>
          </w:p>
        </w:tc>
        <w:tc>
          <w:tcPr>
            <w:tcW w:w="501" w:type="pct"/>
            <w:tcBorders>
              <w:top w:val="nil"/>
              <w:left w:val="nil"/>
              <w:bottom w:val="single" w:sz="4" w:space="0" w:color="auto"/>
              <w:right w:val="single" w:sz="4" w:space="0" w:color="auto"/>
            </w:tcBorders>
            <w:shd w:val="clear" w:color="000000" w:fill="FFFFFF"/>
            <w:noWrap/>
            <w:vAlign w:val="center"/>
            <w:hideMark/>
          </w:tcPr>
          <w:p w14:paraId="23124FA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108724A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0,28</w:t>
            </w:r>
          </w:p>
        </w:tc>
      </w:tr>
      <w:tr w:rsidR="00F5233D" w:rsidRPr="00F5233D" w14:paraId="008EA60F"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252A8E29"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Sarbinowo</w:t>
            </w:r>
          </w:p>
        </w:tc>
        <w:tc>
          <w:tcPr>
            <w:tcW w:w="510" w:type="pct"/>
            <w:tcBorders>
              <w:top w:val="nil"/>
              <w:left w:val="nil"/>
              <w:bottom w:val="single" w:sz="4" w:space="0" w:color="auto"/>
              <w:right w:val="single" w:sz="4" w:space="0" w:color="auto"/>
            </w:tcBorders>
            <w:shd w:val="clear" w:color="000000" w:fill="FFFFFF"/>
            <w:noWrap/>
            <w:vAlign w:val="center"/>
            <w:hideMark/>
          </w:tcPr>
          <w:p w14:paraId="6C9C85E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10,00%</w:t>
            </w:r>
          </w:p>
        </w:tc>
        <w:tc>
          <w:tcPr>
            <w:tcW w:w="510" w:type="pct"/>
            <w:tcBorders>
              <w:top w:val="nil"/>
              <w:left w:val="nil"/>
              <w:bottom w:val="single" w:sz="4" w:space="0" w:color="auto"/>
              <w:right w:val="single" w:sz="4" w:space="0" w:color="auto"/>
            </w:tcBorders>
            <w:shd w:val="clear" w:color="000000" w:fill="FFFFFF"/>
            <w:noWrap/>
            <w:vAlign w:val="center"/>
            <w:hideMark/>
          </w:tcPr>
          <w:p w14:paraId="4BC99B9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000000" w:fill="FFFFFF"/>
            <w:noWrap/>
            <w:vAlign w:val="center"/>
            <w:hideMark/>
          </w:tcPr>
          <w:p w14:paraId="10623A2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10,00%</w:t>
            </w:r>
          </w:p>
        </w:tc>
        <w:tc>
          <w:tcPr>
            <w:tcW w:w="648" w:type="pct"/>
            <w:tcBorders>
              <w:top w:val="nil"/>
              <w:left w:val="nil"/>
              <w:bottom w:val="single" w:sz="4" w:space="0" w:color="auto"/>
              <w:right w:val="single" w:sz="4" w:space="0" w:color="auto"/>
            </w:tcBorders>
            <w:shd w:val="clear" w:color="000000" w:fill="FFFFFF"/>
            <w:noWrap/>
            <w:vAlign w:val="center"/>
            <w:hideMark/>
          </w:tcPr>
          <w:p w14:paraId="235CFB20"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411ACD1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18,60%</w:t>
            </w:r>
          </w:p>
        </w:tc>
        <w:tc>
          <w:tcPr>
            <w:tcW w:w="501" w:type="pct"/>
            <w:tcBorders>
              <w:top w:val="nil"/>
              <w:left w:val="nil"/>
              <w:bottom w:val="single" w:sz="4" w:space="0" w:color="auto"/>
              <w:right w:val="single" w:sz="4" w:space="0" w:color="auto"/>
            </w:tcBorders>
            <w:shd w:val="clear" w:color="000000" w:fill="FFFFFF"/>
            <w:noWrap/>
            <w:vAlign w:val="center"/>
            <w:hideMark/>
          </w:tcPr>
          <w:p w14:paraId="3C3BF794"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000000" w:fill="FFFFFF"/>
            <w:noWrap/>
            <w:vAlign w:val="center"/>
            <w:hideMark/>
          </w:tcPr>
          <w:p w14:paraId="6395B00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0,83</w:t>
            </w:r>
          </w:p>
        </w:tc>
      </w:tr>
      <w:tr w:rsidR="00F5233D" w:rsidRPr="00F5233D" w14:paraId="468E9BAD"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7B8532A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Szurkowo</w:t>
            </w:r>
          </w:p>
        </w:tc>
        <w:tc>
          <w:tcPr>
            <w:tcW w:w="510" w:type="pct"/>
            <w:tcBorders>
              <w:top w:val="nil"/>
              <w:left w:val="nil"/>
              <w:bottom w:val="single" w:sz="4" w:space="0" w:color="auto"/>
              <w:right w:val="single" w:sz="4" w:space="0" w:color="auto"/>
            </w:tcBorders>
            <w:shd w:val="clear" w:color="000000" w:fill="FFFFFF"/>
            <w:noWrap/>
            <w:vAlign w:val="center"/>
            <w:hideMark/>
          </w:tcPr>
          <w:p w14:paraId="3FF66E5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6BF3F444"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50,00%</w:t>
            </w:r>
          </w:p>
        </w:tc>
        <w:tc>
          <w:tcPr>
            <w:tcW w:w="684" w:type="pct"/>
            <w:tcBorders>
              <w:top w:val="nil"/>
              <w:left w:val="nil"/>
              <w:bottom w:val="single" w:sz="4" w:space="0" w:color="auto"/>
              <w:right w:val="single" w:sz="4" w:space="0" w:color="auto"/>
            </w:tcBorders>
            <w:shd w:val="clear" w:color="000000" w:fill="FFFFFF"/>
            <w:noWrap/>
            <w:vAlign w:val="center"/>
            <w:hideMark/>
          </w:tcPr>
          <w:p w14:paraId="08EECDC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4C59863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217FB36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17,16%</w:t>
            </w:r>
          </w:p>
        </w:tc>
        <w:tc>
          <w:tcPr>
            <w:tcW w:w="501" w:type="pct"/>
            <w:tcBorders>
              <w:top w:val="nil"/>
              <w:left w:val="nil"/>
              <w:bottom w:val="single" w:sz="4" w:space="0" w:color="auto"/>
              <w:right w:val="single" w:sz="4" w:space="0" w:color="auto"/>
            </w:tcBorders>
            <w:shd w:val="clear" w:color="000000" w:fill="FFFFFF"/>
            <w:noWrap/>
            <w:vAlign w:val="center"/>
            <w:hideMark/>
          </w:tcPr>
          <w:p w14:paraId="3B12E0D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5E498C0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0,33</w:t>
            </w:r>
          </w:p>
        </w:tc>
      </w:tr>
      <w:tr w:rsidR="00F5233D" w:rsidRPr="00F5233D" w14:paraId="66A52B1B"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67F7043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Śmiłowo</w:t>
            </w:r>
          </w:p>
        </w:tc>
        <w:tc>
          <w:tcPr>
            <w:tcW w:w="510" w:type="pct"/>
            <w:tcBorders>
              <w:top w:val="nil"/>
              <w:left w:val="nil"/>
              <w:bottom w:val="single" w:sz="4" w:space="0" w:color="auto"/>
              <w:right w:val="single" w:sz="4" w:space="0" w:color="auto"/>
            </w:tcBorders>
            <w:shd w:val="clear" w:color="000000" w:fill="FFFFFF"/>
            <w:noWrap/>
            <w:vAlign w:val="center"/>
            <w:hideMark/>
          </w:tcPr>
          <w:p w14:paraId="0A6A10B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000000" w:fill="FFFFFF"/>
            <w:noWrap/>
            <w:vAlign w:val="center"/>
            <w:hideMark/>
          </w:tcPr>
          <w:p w14:paraId="2211238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000000" w:fill="FFFFFF"/>
            <w:noWrap/>
            <w:vAlign w:val="center"/>
            <w:hideMark/>
          </w:tcPr>
          <w:p w14:paraId="068D28C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20,00%</w:t>
            </w:r>
          </w:p>
        </w:tc>
        <w:tc>
          <w:tcPr>
            <w:tcW w:w="648" w:type="pct"/>
            <w:tcBorders>
              <w:top w:val="nil"/>
              <w:left w:val="nil"/>
              <w:bottom w:val="single" w:sz="4" w:space="0" w:color="auto"/>
              <w:right w:val="single" w:sz="4" w:space="0" w:color="auto"/>
            </w:tcBorders>
            <w:shd w:val="clear" w:color="000000" w:fill="FFFFFF"/>
            <w:noWrap/>
            <w:vAlign w:val="center"/>
            <w:hideMark/>
          </w:tcPr>
          <w:p w14:paraId="7062CE6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199563B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16,60%</w:t>
            </w:r>
          </w:p>
        </w:tc>
        <w:tc>
          <w:tcPr>
            <w:tcW w:w="501" w:type="pct"/>
            <w:tcBorders>
              <w:top w:val="nil"/>
              <w:left w:val="nil"/>
              <w:bottom w:val="single" w:sz="4" w:space="0" w:color="auto"/>
              <w:right w:val="single" w:sz="4" w:space="0" w:color="auto"/>
            </w:tcBorders>
            <w:shd w:val="clear" w:color="000000" w:fill="FFFFFF"/>
            <w:noWrap/>
            <w:vAlign w:val="center"/>
            <w:hideMark/>
          </w:tcPr>
          <w:p w14:paraId="1320428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000000" w:fill="FFFFFF"/>
            <w:noWrap/>
            <w:vAlign w:val="center"/>
            <w:hideMark/>
          </w:tcPr>
          <w:p w14:paraId="57A4C1A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0,41</w:t>
            </w:r>
          </w:p>
        </w:tc>
      </w:tr>
      <w:tr w:rsidR="00F5233D" w:rsidRPr="00F5233D" w14:paraId="6F21E017"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6973A10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Teodozewo</w:t>
            </w:r>
          </w:p>
        </w:tc>
        <w:tc>
          <w:tcPr>
            <w:tcW w:w="510" w:type="pct"/>
            <w:tcBorders>
              <w:top w:val="nil"/>
              <w:left w:val="nil"/>
              <w:bottom w:val="single" w:sz="4" w:space="0" w:color="auto"/>
              <w:right w:val="single" w:sz="4" w:space="0" w:color="auto"/>
            </w:tcBorders>
            <w:shd w:val="clear" w:color="000000" w:fill="FFFFFF"/>
            <w:noWrap/>
            <w:vAlign w:val="center"/>
            <w:hideMark/>
          </w:tcPr>
          <w:p w14:paraId="13F614F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000000" w:fill="FFFFFF"/>
            <w:noWrap/>
            <w:vAlign w:val="center"/>
            <w:hideMark/>
          </w:tcPr>
          <w:p w14:paraId="628F05C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000000" w:fill="FFFFFF"/>
            <w:noWrap/>
            <w:vAlign w:val="center"/>
            <w:hideMark/>
          </w:tcPr>
          <w:p w14:paraId="23DD3FB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79E13D1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50F0B83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18,05%</w:t>
            </w:r>
          </w:p>
        </w:tc>
        <w:tc>
          <w:tcPr>
            <w:tcW w:w="501" w:type="pct"/>
            <w:tcBorders>
              <w:top w:val="nil"/>
              <w:left w:val="nil"/>
              <w:bottom w:val="single" w:sz="4" w:space="0" w:color="auto"/>
              <w:right w:val="single" w:sz="4" w:space="0" w:color="auto"/>
            </w:tcBorders>
            <w:shd w:val="clear" w:color="000000" w:fill="FFFFFF"/>
            <w:noWrap/>
            <w:vAlign w:val="center"/>
            <w:hideMark/>
          </w:tcPr>
          <w:p w14:paraId="3DD8571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000000" w:fill="FFFFFF"/>
            <w:noWrap/>
            <w:vAlign w:val="center"/>
            <w:hideMark/>
          </w:tcPr>
          <w:p w14:paraId="2F912AC0"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0,75</w:t>
            </w:r>
          </w:p>
        </w:tc>
      </w:tr>
      <w:tr w:rsidR="00F5233D" w:rsidRPr="00F5233D" w14:paraId="22B5D0A2"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019EB21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Waszkowo</w:t>
            </w:r>
          </w:p>
        </w:tc>
        <w:tc>
          <w:tcPr>
            <w:tcW w:w="510" w:type="pct"/>
            <w:tcBorders>
              <w:top w:val="nil"/>
              <w:left w:val="nil"/>
              <w:bottom w:val="single" w:sz="4" w:space="0" w:color="auto"/>
              <w:right w:val="single" w:sz="4" w:space="0" w:color="auto"/>
            </w:tcBorders>
            <w:shd w:val="clear" w:color="000000" w:fill="FFFFFF"/>
            <w:noWrap/>
            <w:vAlign w:val="center"/>
            <w:hideMark/>
          </w:tcPr>
          <w:p w14:paraId="4023E1C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000000" w:fill="FFFFFF"/>
            <w:noWrap/>
            <w:vAlign w:val="center"/>
            <w:hideMark/>
          </w:tcPr>
          <w:p w14:paraId="3B99173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7B1D47D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66,67%</w:t>
            </w:r>
          </w:p>
        </w:tc>
        <w:tc>
          <w:tcPr>
            <w:tcW w:w="648" w:type="pct"/>
            <w:tcBorders>
              <w:top w:val="nil"/>
              <w:left w:val="nil"/>
              <w:bottom w:val="single" w:sz="4" w:space="0" w:color="auto"/>
              <w:right w:val="single" w:sz="4" w:space="0" w:color="auto"/>
            </w:tcBorders>
            <w:shd w:val="clear" w:color="000000" w:fill="FFFFFF"/>
            <w:noWrap/>
            <w:vAlign w:val="center"/>
            <w:hideMark/>
          </w:tcPr>
          <w:p w14:paraId="2D59E44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6C97B4F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10,76%</w:t>
            </w:r>
          </w:p>
        </w:tc>
        <w:tc>
          <w:tcPr>
            <w:tcW w:w="501" w:type="pct"/>
            <w:tcBorders>
              <w:top w:val="nil"/>
              <w:left w:val="nil"/>
              <w:bottom w:val="single" w:sz="4" w:space="0" w:color="auto"/>
              <w:right w:val="single" w:sz="4" w:space="0" w:color="auto"/>
            </w:tcBorders>
            <w:shd w:val="clear" w:color="000000" w:fill="FFFFFF"/>
            <w:noWrap/>
            <w:vAlign w:val="center"/>
            <w:hideMark/>
          </w:tcPr>
          <w:p w14:paraId="13071A0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000000" w:fill="FFFFFF"/>
            <w:noWrap/>
            <w:vAlign w:val="center"/>
            <w:hideMark/>
          </w:tcPr>
          <w:p w14:paraId="127EBA1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1,27</w:t>
            </w:r>
          </w:p>
        </w:tc>
      </w:tr>
      <w:tr w:rsidR="00F5233D" w:rsidRPr="00F5233D" w14:paraId="5488ED79"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3411AD3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lastRenderedPageBreak/>
              <w:t>Wydawy</w:t>
            </w:r>
          </w:p>
        </w:tc>
        <w:tc>
          <w:tcPr>
            <w:tcW w:w="510" w:type="pct"/>
            <w:tcBorders>
              <w:top w:val="nil"/>
              <w:left w:val="nil"/>
              <w:bottom w:val="single" w:sz="4" w:space="0" w:color="auto"/>
              <w:right w:val="single" w:sz="4" w:space="0" w:color="auto"/>
            </w:tcBorders>
            <w:shd w:val="clear" w:color="000000" w:fill="FFFFFF"/>
            <w:noWrap/>
            <w:vAlign w:val="center"/>
            <w:hideMark/>
          </w:tcPr>
          <w:p w14:paraId="25300DE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3F92EDE0"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100,00%</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02BC8DB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50,00%</w:t>
            </w:r>
          </w:p>
        </w:tc>
        <w:tc>
          <w:tcPr>
            <w:tcW w:w="648" w:type="pct"/>
            <w:tcBorders>
              <w:top w:val="nil"/>
              <w:left w:val="nil"/>
              <w:bottom w:val="single" w:sz="4" w:space="0" w:color="auto"/>
              <w:right w:val="single" w:sz="4" w:space="0" w:color="auto"/>
            </w:tcBorders>
            <w:shd w:val="clear" w:color="000000" w:fill="FFFFFF"/>
            <w:noWrap/>
            <w:vAlign w:val="center"/>
            <w:hideMark/>
          </w:tcPr>
          <w:p w14:paraId="1696133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auto" w:fill="F7CAAC" w:themeFill="accent2" w:themeFillTint="66"/>
            <w:noWrap/>
            <w:vAlign w:val="center"/>
            <w:hideMark/>
          </w:tcPr>
          <w:p w14:paraId="166C7F2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32,39%</w:t>
            </w:r>
          </w:p>
        </w:tc>
        <w:tc>
          <w:tcPr>
            <w:tcW w:w="501" w:type="pct"/>
            <w:tcBorders>
              <w:top w:val="nil"/>
              <w:left w:val="nil"/>
              <w:bottom w:val="single" w:sz="4" w:space="0" w:color="auto"/>
              <w:right w:val="single" w:sz="4" w:space="0" w:color="auto"/>
            </w:tcBorders>
            <w:shd w:val="clear" w:color="auto" w:fill="F7CAAC" w:themeFill="accent2" w:themeFillTint="66"/>
            <w:noWrap/>
            <w:vAlign w:val="center"/>
            <w:hideMark/>
          </w:tcPr>
          <w:p w14:paraId="5B57A96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1,41</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4D0BB0C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r>
      <w:tr w:rsidR="00F5233D" w:rsidRPr="00F5233D" w14:paraId="0BE7394D"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240B237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Zawada</w:t>
            </w:r>
          </w:p>
        </w:tc>
        <w:tc>
          <w:tcPr>
            <w:tcW w:w="510" w:type="pct"/>
            <w:tcBorders>
              <w:top w:val="nil"/>
              <w:left w:val="nil"/>
              <w:bottom w:val="single" w:sz="4" w:space="0" w:color="auto"/>
              <w:right w:val="single" w:sz="4" w:space="0" w:color="auto"/>
            </w:tcBorders>
            <w:shd w:val="clear" w:color="000000" w:fill="FFFFFF"/>
            <w:noWrap/>
            <w:vAlign w:val="center"/>
            <w:hideMark/>
          </w:tcPr>
          <w:p w14:paraId="5A5D0E6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3EFF8F9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50,00%</w:t>
            </w:r>
          </w:p>
        </w:tc>
        <w:tc>
          <w:tcPr>
            <w:tcW w:w="684" w:type="pct"/>
            <w:tcBorders>
              <w:top w:val="nil"/>
              <w:left w:val="nil"/>
              <w:bottom w:val="single" w:sz="4" w:space="0" w:color="auto"/>
              <w:right w:val="single" w:sz="4" w:space="0" w:color="auto"/>
            </w:tcBorders>
            <w:shd w:val="clear" w:color="000000" w:fill="FFFFFF"/>
            <w:noWrap/>
            <w:vAlign w:val="center"/>
            <w:hideMark/>
          </w:tcPr>
          <w:p w14:paraId="6D356B5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3563419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3BD73F9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14,68%</w:t>
            </w:r>
          </w:p>
        </w:tc>
        <w:tc>
          <w:tcPr>
            <w:tcW w:w="501" w:type="pct"/>
            <w:tcBorders>
              <w:top w:val="nil"/>
              <w:left w:val="nil"/>
              <w:bottom w:val="single" w:sz="4" w:space="0" w:color="auto"/>
              <w:right w:val="single" w:sz="4" w:space="0" w:color="auto"/>
            </w:tcBorders>
            <w:shd w:val="clear" w:color="000000" w:fill="FFFFFF"/>
            <w:noWrap/>
            <w:vAlign w:val="center"/>
            <w:hideMark/>
          </w:tcPr>
          <w:p w14:paraId="4BAFCE50"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328AA4F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r>
      <w:tr w:rsidR="00F5233D" w:rsidRPr="00F5233D" w14:paraId="48889FEE"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408E00D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Żytowiecko</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22C2DE9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75,00%</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28E33B2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57,14%</w:t>
            </w:r>
          </w:p>
        </w:tc>
        <w:tc>
          <w:tcPr>
            <w:tcW w:w="684" w:type="pct"/>
            <w:tcBorders>
              <w:top w:val="nil"/>
              <w:left w:val="nil"/>
              <w:bottom w:val="single" w:sz="4" w:space="0" w:color="auto"/>
              <w:right w:val="single" w:sz="4" w:space="0" w:color="auto"/>
            </w:tcBorders>
            <w:shd w:val="clear" w:color="000000" w:fill="FFFFFF"/>
            <w:noWrap/>
            <w:vAlign w:val="center"/>
            <w:hideMark/>
          </w:tcPr>
          <w:p w14:paraId="3061F6C7"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39450A6F"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auto" w:fill="F7CAAC" w:themeFill="accent2" w:themeFillTint="66"/>
            <w:noWrap/>
            <w:vAlign w:val="center"/>
            <w:hideMark/>
          </w:tcPr>
          <w:p w14:paraId="28AE0B8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19,95%</w:t>
            </w:r>
          </w:p>
        </w:tc>
        <w:tc>
          <w:tcPr>
            <w:tcW w:w="501" w:type="pct"/>
            <w:tcBorders>
              <w:top w:val="nil"/>
              <w:left w:val="nil"/>
              <w:bottom w:val="single" w:sz="4" w:space="0" w:color="auto"/>
              <w:right w:val="single" w:sz="4" w:space="0" w:color="auto"/>
            </w:tcBorders>
            <w:shd w:val="clear" w:color="000000" w:fill="FFFFFF"/>
            <w:noWrap/>
            <w:vAlign w:val="center"/>
            <w:hideMark/>
          </w:tcPr>
          <w:p w14:paraId="37FC432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63A83F1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r>
      <w:tr w:rsidR="00F5233D" w:rsidRPr="00F5233D" w14:paraId="4A26E31B"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3C6C5A1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Obręb 1</w:t>
            </w:r>
          </w:p>
        </w:tc>
        <w:tc>
          <w:tcPr>
            <w:tcW w:w="510" w:type="pct"/>
            <w:tcBorders>
              <w:top w:val="nil"/>
              <w:left w:val="nil"/>
              <w:bottom w:val="single" w:sz="4" w:space="0" w:color="auto"/>
              <w:right w:val="single" w:sz="4" w:space="0" w:color="auto"/>
            </w:tcBorders>
            <w:shd w:val="clear" w:color="000000" w:fill="FFFFFF"/>
            <w:noWrap/>
            <w:vAlign w:val="center"/>
            <w:hideMark/>
          </w:tcPr>
          <w:p w14:paraId="23C9A630"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10" w:type="pct"/>
            <w:tcBorders>
              <w:top w:val="nil"/>
              <w:left w:val="nil"/>
              <w:bottom w:val="single" w:sz="4" w:space="0" w:color="auto"/>
              <w:right w:val="single" w:sz="4" w:space="0" w:color="auto"/>
            </w:tcBorders>
            <w:shd w:val="clear" w:color="000000" w:fill="FFFFFF"/>
            <w:noWrap/>
            <w:vAlign w:val="center"/>
            <w:hideMark/>
          </w:tcPr>
          <w:p w14:paraId="09F933E4"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84" w:type="pct"/>
            <w:tcBorders>
              <w:top w:val="nil"/>
              <w:left w:val="nil"/>
              <w:bottom w:val="single" w:sz="4" w:space="0" w:color="auto"/>
              <w:right w:val="single" w:sz="4" w:space="0" w:color="auto"/>
            </w:tcBorders>
            <w:shd w:val="clear" w:color="000000" w:fill="FFFFFF"/>
            <w:noWrap/>
            <w:vAlign w:val="center"/>
            <w:hideMark/>
          </w:tcPr>
          <w:p w14:paraId="38486B00"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20,00%</w:t>
            </w:r>
          </w:p>
        </w:tc>
        <w:tc>
          <w:tcPr>
            <w:tcW w:w="648" w:type="pct"/>
            <w:tcBorders>
              <w:top w:val="nil"/>
              <w:left w:val="nil"/>
              <w:bottom w:val="single" w:sz="4" w:space="0" w:color="auto"/>
              <w:right w:val="single" w:sz="4" w:space="0" w:color="auto"/>
            </w:tcBorders>
            <w:shd w:val="clear" w:color="000000" w:fill="FFFFFF"/>
            <w:noWrap/>
            <w:vAlign w:val="center"/>
            <w:hideMark/>
          </w:tcPr>
          <w:p w14:paraId="4D3DA92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51901CC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17,18%</w:t>
            </w:r>
          </w:p>
        </w:tc>
        <w:tc>
          <w:tcPr>
            <w:tcW w:w="501" w:type="pct"/>
            <w:tcBorders>
              <w:top w:val="nil"/>
              <w:left w:val="nil"/>
              <w:bottom w:val="single" w:sz="4" w:space="0" w:color="auto"/>
              <w:right w:val="single" w:sz="4" w:space="0" w:color="auto"/>
            </w:tcBorders>
            <w:shd w:val="clear" w:color="000000" w:fill="FFFFFF"/>
            <w:noWrap/>
            <w:vAlign w:val="center"/>
            <w:hideMark/>
          </w:tcPr>
          <w:p w14:paraId="20ADF589"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auto" w:fill="F7CAAC" w:themeFill="accent2" w:themeFillTint="66"/>
            <w:noWrap/>
            <w:vAlign w:val="center"/>
            <w:hideMark/>
          </w:tcPr>
          <w:p w14:paraId="4CB1556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0,24</w:t>
            </w:r>
          </w:p>
        </w:tc>
      </w:tr>
      <w:tr w:rsidR="00F5233D" w:rsidRPr="00F5233D" w14:paraId="529DEFF1"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50E3589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Obręb 2</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3CCAE4F6"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30,00%</w:t>
            </w:r>
          </w:p>
        </w:tc>
        <w:tc>
          <w:tcPr>
            <w:tcW w:w="510" w:type="pct"/>
            <w:tcBorders>
              <w:top w:val="nil"/>
              <w:left w:val="nil"/>
              <w:bottom w:val="single" w:sz="4" w:space="0" w:color="auto"/>
              <w:right w:val="single" w:sz="4" w:space="0" w:color="auto"/>
            </w:tcBorders>
            <w:shd w:val="clear" w:color="000000" w:fill="FFFFFF"/>
            <w:noWrap/>
            <w:vAlign w:val="center"/>
            <w:hideMark/>
          </w:tcPr>
          <w:p w14:paraId="4EBE831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33,33%</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7DB8CFE4"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30,00%</w:t>
            </w:r>
          </w:p>
        </w:tc>
        <w:tc>
          <w:tcPr>
            <w:tcW w:w="648" w:type="pct"/>
            <w:tcBorders>
              <w:top w:val="nil"/>
              <w:left w:val="nil"/>
              <w:bottom w:val="single" w:sz="4" w:space="0" w:color="auto"/>
              <w:right w:val="single" w:sz="4" w:space="0" w:color="auto"/>
            </w:tcBorders>
            <w:shd w:val="clear" w:color="000000" w:fill="FFFFFF"/>
            <w:noWrap/>
            <w:vAlign w:val="center"/>
            <w:hideMark/>
          </w:tcPr>
          <w:p w14:paraId="360C4E4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648" w:type="pct"/>
            <w:tcBorders>
              <w:top w:val="nil"/>
              <w:left w:val="nil"/>
              <w:bottom w:val="single" w:sz="4" w:space="0" w:color="auto"/>
              <w:right w:val="single" w:sz="4" w:space="0" w:color="auto"/>
            </w:tcBorders>
            <w:shd w:val="clear" w:color="000000" w:fill="FFFFFF"/>
            <w:noWrap/>
            <w:vAlign w:val="center"/>
            <w:hideMark/>
          </w:tcPr>
          <w:p w14:paraId="112485D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18,08%</w:t>
            </w:r>
          </w:p>
        </w:tc>
        <w:tc>
          <w:tcPr>
            <w:tcW w:w="501" w:type="pct"/>
            <w:tcBorders>
              <w:top w:val="nil"/>
              <w:left w:val="nil"/>
              <w:bottom w:val="single" w:sz="4" w:space="0" w:color="auto"/>
              <w:right w:val="single" w:sz="4" w:space="0" w:color="auto"/>
            </w:tcBorders>
            <w:shd w:val="clear" w:color="000000" w:fill="FFFFFF"/>
            <w:noWrap/>
            <w:vAlign w:val="center"/>
            <w:hideMark/>
          </w:tcPr>
          <w:p w14:paraId="412E4BF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single" w:sz="4" w:space="0" w:color="auto"/>
              <w:right w:val="double" w:sz="6" w:space="0" w:color="auto"/>
            </w:tcBorders>
            <w:shd w:val="clear" w:color="000000" w:fill="FFFFFF"/>
            <w:noWrap/>
            <w:vAlign w:val="center"/>
            <w:hideMark/>
          </w:tcPr>
          <w:p w14:paraId="2825F11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0,51</w:t>
            </w:r>
          </w:p>
        </w:tc>
      </w:tr>
      <w:tr w:rsidR="00F5233D" w:rsidRPr="00F5233D" w14:paraId="27809E4A" w14:textId="77777777" w:rsidTr="00486132">
        <w:trPr>
          <w:trHeight w:val="288"/>
        </w:trPr>
        <w:tc>
          <w:tcPr>
            <w:tcW w:w="749" w:type="pct"/>
            <w:tcBorders>
              <w:top w:val="nil"/>
              <w:left w:val="double" w:sz="6" w:space="0" w:color="auto"/>
              <w:bottom w:val="single" w:sz="4" w:space="0" w:color="auto"/>
              <w:right w:val="single" w:sz="4" w:space="0" w:color="auto"/>
            </w:tcBorders>
            <w:shd w:val="clear" w:color="000000" w:fill="F2F2F2"/>
            <w:noWrap/>
            <w:vAlign w:val="center"/>
            <w:hideMark/>
          </w:tcPr>
          <w:p w14:paraId="100AD76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Obręb 3</w:t>
            </w:r>
          </w:p>
        </w:tc>
        <w:tc>
          <w:tcPr>
            <w:tcW w:w="510" w:type="pct"/>
            <w:tcBorders>
              <w:top w:val="nil"/>
              <w:left w:val="nil"/>
              <w:bottom w:val="single" w:sz="4" w:space="0" w:color="auto"/>
              <w:right w:val="single" w:sz="4" w:space="0" w:color="auto"/>
            </w:tcBorders>
            <w:shd w:val="clear" w:color="auto" w:fill="F7CAAC" w:themeFill="accent2" w:themeFillTint="66"/>
            <w:noWrap/>
            <w:vAlign w:val="center"/>
            <w:hideMark/>
          </w:tcPr>
          <w:p w14:paraId="0AF75980"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23,08%</w:t>
            </w:r>
          </w:p>
        </w:tc>
        <w:tc>
          <w:tcPr>
            <w:tcW w:w="510" w:type="pct"/>
            <w:tcBorders>
              <w:top w:val="nil"/>
              <w:left w:val="nil"/>
              <w:bottom w:val="single" w:sz="4" w:space="0" w:color="auto"/>
              <w:right w:val="single" w:sz="4" w:space="0" w:color="auto"/>
            </w:tcBorders>
            <w:shd w:val="clear" w:color="000000" w:fill="FFFFFF"/>
            <w:noWrap/>
            <w:vAlign w:val="center"/>
            <w:hideMark/>
          </w:tcPr>
          <w:p w14:paraId="4E31425D"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684" w:type="pct"/>
            <w:tcBorders>
              <w:top w:val="nil"/>
              <w:left w:val="nil"/>
              <w:bottom w:val="single" w:sz="4" w:space="0" w:color="auto"/>
              <w:right w:val="single" w:sz="4" w:space="0" w:color="auto"/>
            </w:tcBorders>
            <w:shd w:val="clear" w:color="auto" w:fill="F7CAAC" w:themeFill="accent2" w:themeFillTint="66"/>
            <w:noWrap/>
            <w:vAlign w:val="center"/>
            <w:hideMark/>
          </w:tcPr>
          <w:p w14:paraId="52CBD2D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30,77%</w:t>
            </w:r>
          </w:p>
        </w:tc>
        <w:tc>
          <w:tcPr>
            <w:tcW w:w="648" w:type="pct"/>
            <w:tcBorders>
              <w:top w:val="nil"/>
              <w:left w:val="nil"/>
              <w:bottom w:val="single" w:sz="4" w:space="0" w:color="auto"/>
              <w:right w:val="single" w:sz="4" w:space="0" w:color="auto"/>
            </w:tcBorders>
            <w:shd w:val="clear" w:color="auto" w:fill="F7CAAC" w:themeFill="accent2" w:themeFillTint="66"/>
            <w:noWrap/>
            <w:vAlign w:val="center"/>
            <w:hideMark/>
          </w:tcPr>
          <w:p w14:paraId="7064288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1,26</w:t>
            </w:r>
          </w:p>
        </w:tc>
        <w:tc>
          <w:tcPr>
            <w:tcW w:w="648" w:type="pct"/>
            <w:tcBorders>
              <w:top w:val="nil"/>
              <w:left w:val="nil"/>
              <w:bottom w:val="single" w:sz="4" w:space="0" w:color="auto"/>
              <w:right w:val="single" w:sz="4" w:space="0" w:color="auto"/>
            </w:tcBorders>
            <w:shd w:val="clear" w:color="auto" w:fill="F7CAAC" w:themeFill="accent2" w:themeFillTint="66"/>
            <w:noWrap/>
            <w:vAlign w:val="center"/>
            <w:hideMark/>
          </w:tcPr>
          <w:p w14:paraId="4D743D4E"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21,59%</w:t>
            </w:r>
          </w:p>
        </w:tc>
        <w:tc>
          <w:tcPr>
            <w:tcW w:w="501" w:type="pct"/>
            <w:tcBorders>
              <w:top w:val="nil"/>
              <w:left w:val="nil"/>
              <w:bottom w:val="single" w:sz="4" w:space="0" w:color="auto"/>
              <w:right w:val="single" w:sz="4" w:space="0" w:color="auto"/>
            </w:tcBorders>
            <w:shd w:val="clear" w:color="auto" w:fill="F7CAAC" w:themeFill="accent2" w:themeFillTint="66"/>
            <w:noWrap/>
            <w:vAlign w:val="center"/>
            <w:hideMark/>
          </w:tcPr>
          <w:p w14:paraId="7F60A6E2"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0,13</w:t>
            </w:r>
          </w:p>
        </w:tc>
        <w:tc>
          <w:tcPr>
            <w:tcW w:w="749" w:type="pct"/>
            <w:tcBorders>
              <w:top w:val="nil"/>
              <w:left w:val="nil"/>
              <w:bottom w:val="single" w:sz="4" w:space="0" w:color="auto"/>
              <w:right w:val="double" w:sz="6" w:space="0" w:color="auto"/>
            </w:tcBorders>
            <w:shd w:val="clear" w:color="000000" w:fill="FFFFFF"/>
            <w:noWrap/>
            <w:vAlign w:val="center"/>
            <w:hideMark/>
          </w:tcPr>
          <w:p w14:paraId="39EF2C3B"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0,63</w:t>
            </w:r>
          </w:p>
        </w:tc>
      </w:tr>
      <w:tr w:rsidR="00F5233D" w:rsidRPr="00F5233D" w14:paraId="579EC0C6" w14:textId="77777777" w:rsidTr="00486132">
        <w:trPr>
          <w:trHeight w:val="288"/>
        </w:trPr>
        <w:tc>
          <w:tcPr>
            <w:tcW w:w="749" w:type="pct"/>
            <w:tcBorders>
              <w:top w:val="nil"/>
              <w:left w:val="double" w:sz="6" w:space="0" w:color="auto"/>
              <w:bottom w:val="double" w:sz="6" w:space="0" w:color="auto"/>
              <w:right w:val="single" w:sz="4" w:space="0" w:color="auto"/>
            </w:tcBorders>
            <w:shd w:val="clear" w:color="000000" w:fill="F2F2F2"/>
            <w:noWrap/>
            <w:vAlign w:val="center"/>
            <w:hideMark/>
          </w:tcPr>
          <w:p w14:paraId="0C4541F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Obręb 4</w:t>
            </w:r>
          </w:p>
        </w:tc>
        <w:tc>
          <w:tcPr>
            <w:tcW w:w="510" w:type="pct"/>
            <w:tcBorders>
              <w:top w:val="nil"/>
              <w:left w:val="nil"/>
              <w:bottom w:val="double" w:sz="6" w:space="0" w:color="auto"/>
              <w:right w:val="single" w:sz="4" w:space="0" w:color="auto"/>
            </w:tcBorders>
            <w:shd w:val="clear" w:color="000000" w:fill="FFFFFF"/>
            <w:noWrap/>
            <w:vAlign w:val="center"/>
            <w:hideMark/>
          </w:tcPr>
          <w:p w14:paraId="58008CB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10,91%</w:t>
            </w:r>
          </w:p>
        </w:tc>
        <w:tc>
          <w:tcPr>
            <w:tcW w:w="510" w:type="pct"/>
            <w:tcBorders>
              <w:top w:val="nil"/>
              <w:left w:val="nil"/>
              <w:bottom w:val="double" w:sz="6" w:space="0" w:color="auto"/>
              <w:right w:val="single" w:sz="4" w:space="0" w:color="auto"/>
            </w:tcBorders>
            <w:shd w:val="clear" w:color="auto" w:fill="F7CAAC" w:themeFill="accent2" w:themeFillTint="66"/>
            <w:noWrap/>
            <w:vAlign w:val="center"/>
            <w:hideMark/>
          </w:tcPr>
          <w:p w14:paraId="2822A56A"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84,62%</w:t>
            </w:r>
          </w:p>
        </w:tc>
        <w:tc>
          <w:tcPr>
            <w:tcW w:w="684" w:type="pct"/>
            <w:tcBorders>
              <w:top w:val="nil"/>
              <w:left w:val="nil"/>
              <w:bottom w:val="double" w:sz="6" w:space="0" w:color="auto"/>
              <w:right w:val="single" w:sz="4" w:space="0" w:color="auto"/>
            </w:tcBorders>
            <w:shd w:val="clear" w:color="000000" w:fill="FFFFFF"/>
            <w:noWrap/>
            <w:vAlign w:val="center"/>
            <w:hideMark/>
          </w:tcPr>
          <w:p w14:paraId="5430AD0C"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21,82%</w:t>
            </w:r>
          </w:p>
        </w:tc>
        <w:tc>
          <w:tcPr>
            <w:tcW w:w="648" w:type="pct"/>
            <w:tcBorders>
              <w:top w:val="nil"/>
              <w:left w:val="nil"/>
              <w:bottom w:val="double" w:sz="6" w:space="0" w:color="auto"/>
              <w:right w:val="single" w:sz="4" w:space="0" w:color="auto"/>
            </w:tcBorders>
            <w:shd w:val="clear" w:color="auto" w:fill="F7CAAC" w:themeFill="accent2" w:themeFillTint="66"/>
            <w:noWrap/>
            <w:vAlign w:val="center"/>
            <w:hideMark/>
          </w:tcPr>
          <w:p w14:paraId="6A6B8185"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1,19</w:t>
            </w:r>
          </w:p>
        </w:tc>
        <w:tc>
          <w:tcPr>
            <w:tcW w:w="648" w:type="pct"/>
            <w:tcBorders>
              <w:top w:val="nil"/>
              <w:left w:val="nil"/>
              <w:bottom w:val="double" w:sz="6" w:space="0" w:color="auto"/>
              <w:right w:val="single" w:sz="4" w:space="0" w:color="auto"/>
            </w:tcBorders>
            <w:shd w:val="clear" w:color="auto" w:fill="F7CAAC" w:themeFill="accent2" w:themeFillTint="66"/>
            <w:noWrap/>
            <w:vAlign w:val="center"/>
            <w:hideMark/>
          </w:tcPr>
          <w:p w14:paraId="3954B531"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27,89%</w:t>
            </w:r>
          </w:p>
        </w:tc>
        <w:tc>
          <w:tcPr>
            <w:tcW w:w="501" w:type="pct"/>
            <w:tcBorders>
              <w:top w:val="nil"/>
              <w:left w:val="nil"/>
              <w:bottom w:val="double" w:sz="6" w:space="0" w:color="auto"/>
              <w:right w:val="single" w:sz="4" w:space="0" w:color="auto"/>
            </w:tcBorders>
            <w:shd w:val="clear" w:color="000000" w:fill="FFFFFF"/>
            <w:noWrap/>
            <w:vAlign w:val="center"/>
            <w:hideMark/>
          </w:tcPr>
          <w:p w14:paraId="01B7E588"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749" w:type="pct"/>
            <w:tcBorders>
              <w:top w:val="nil"/>
              <w:left w:val="nil"/>
              <w:bottom w:val="double" w:sz="6" w:space="0" w:color="auto"/>
              <w:right w:val="double" w:sz="6" w:space="0" w:color="auto"/>
            </w:tcBorders>
            <w:shd w:val="clear" w:color="auto" w:fill="F7CAAC" w:themeFill="accent2" w:themeFillTint="66"/>
            <w:noWrap/>
            <w:vAlign w:val="center"/>
            <w:hideMark/>
          </w:tcPr>
          <w:p w14:paraId="06ED45E3" w14:textId="77777777" w:rsidR="00E62843" w:rsidRPr="00F5233D" w:rsidRDefault="00E62843" w:rsidP="00E62843">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0,24</w:t>
            </w:r>
          </w:p>
        </w:tc>
      </w:tr>
    </w:tbl>
    <w:p w14:paraId="751653E9" w14:textId="77777777" w:rsidR="00E62843" w:rsidRDefault="00E62843" w:rsidP="003C30E8">
      <w:pPr>
        <w:pStyle w:val="Bezodstpw"/>
        <w:rPr>
          <w:lang w:eastAsia="ar-SA"/>
        </w:rPr>
        <w:sectPr w:rsidR="00E62843" w:rsidSect="00E62843">
          <w:type w:val="continuous"/>
          <w:pgSz w:w="16838" w:h="11906" w:orient="landscape"/>
          <w:pgMar w:top="1418" w:right="1418" w:bottom="1418" w:left="1418" w:header="709" w:footer="709" w:gutter="0"/>
          <w:cols w:space="708"/>
          <w:docGrid w:linePitch="360"/>
        </w:sectPr>
      </w:pPr>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2211"/>
        <w:gridCol w:w="2487"/>
        <w:gridCol w:w="1457"/>
        <w:gridCol w:w="1460"/>
        <w:gridCol w:w="1172"/>
        <w:gridCol w:w="1172"/>
        <w:gridCol w:w="1279"/>
        <w:gridCol w:w="1546"/>
      </w:tblGrid>
      <w:tr w:rsidR="00F5233D" w:rsidRPr="00F5233D" w14:paraId="0FD65B46" w14:textId="53B95CD5" w:rsidTr="003F29F9">
        <w:trPr>
          <w:trHeight w:val="288"/>
          <w:tblHeader/>
        </w:trPr>
        <w:tc>
          <w:tcPr>
            <w:tcW w:w="420" w:type="pct"/>
            <w:shd w:val="clear" w:color="000000" w:fill="D9D9D9"/>
            <w:noWrap/>
            <w:vAlign w:val="center"/>
            <w:hideMark/>
          </w:tcPr>
          <w:p w14:paraId="69E9B095"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lastRenderedPageBreak/>
              <w:t>Strefa</w:t>
            </w:r>
          </w:p>
        </w:tc>
        <w:tc>
          <w:tcPr>
            <w:tcW w:w="792" w:type="pct"/>
            <w:shd w:val="clear" w:color="000000" w:fill="D9D9D9"/>
            <w:noWrap/>
            <w:vAlign w:val="center"/>
            <w:hideMark/>
          </w:tcPr>
          <w:p w14:paraId="45283F29"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Środowiska</w:t>
            </w:r>
          </w:p>
        </w:tc>
        <w:tc>
          <w:tcPr>
            <w:tcW w:w="1936" w:type="pct"/>
            <w:gridSpan w:val="3"/>
            <w:shd w:val="clear" w:color="000000" w:fill="D9D9D9"/>
            <w:noWrap/>
            <w:vAlign w:val="center"/>
            <w:hideMark/>
          </w:tcPr>
          <w:p w14:paraId="340BEB7A"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Przestrzenno-funkcjonalna</w:t>
            </w:r>
          </w:p>
        </w:tc>
        <w:tc>
          <w:tcPr>
            <w:tcW w:w="420" w:type="pct"/>
            <w:shd w:val="clear" w:color="000000" w:fill="D9D9D9"/>
            <w:noWrap/>
            <w:vAlign w:val="center"/>
            <w:hideMark/>
          </w:tcPr>
          <w:p w14:paraId="48556A28"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Techniczna</w:t>
            </w:r>
          </w:p>
        </w:tc>
        <w:tc>
          <w:tcPr>
            <w:tcW w:w="420" w:type="pct"/>
            <w:vMerge w:val="restart"/>
            <w:shd w:val="clear" w:color="000000" w:fill="D9D9D9"/>
            <w:vAlign w:val="center"/>
          </w:tcPr>
          <w:p w14:paraId="320EB2DC" w14:textId="7D1520F3" w:rsidR="00F918A9" w:rsidRPr="00F5233D" w:rsidRDefault="00F918A9" w:rsidP="00F918A9">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Liczba wskaźników z negatywną sytuacją społeczną poniżej średniej dla gminy</w:t>
            </w:r>
          </w:p>
        </w:tc>
        <w:tc>
          <w:tcPr>
            <w:tcW w:w="458" w:type="pct"/>
            <w:vMerge w:val="restart"/>
            <w:shd w:val="clear" w:color="000000" w:fill="D9D9D9"/>
            <w:vAlign w:val="center"/>
          </w:tcPr>
          <w:p w14:paraId="006C2B46" w14:textId="0EC37D09" w:rsidR="00F918A9" w:rsidRPr="00F5233D" w:rsidRDefault="00F918A9" w:rsidP="00F918A9">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Liczba wskaźników z sytuacją negatywną poz</w:t>
            </w:r>
            <w:r w:rsidR="003F0C8A">
              <w:rPr>
                <w:rFonts w:ascii="Arial" w:eastAsia="Times New Roman" w:hAnsi="Arial" w:cs="Arial"/>
                <w:b/>
                <w:bCs/>
                <w:color w:val="000000" w:themeColor="text1"/>
                <w:sz w:val="16"/>
                <w:szCs w:val="16"/>
                <w:lang w:eastAsia="pl-PL"/>
              </w:rPr>
              <w:t>as</w:t>
            </w:r>
            <w:r w:rsidRPr="00F5233D">
              <w:rPr>
                <w:rFonts w:ascii="Arial" w:eastAsia="Times New Roman" w:hAnsi="Arial" w:cs="Arial"/>
                <w:b/>
                <w:bCs/>
                <w:color w:val="000000" w:themeColor="text1"/>
                <w:sz w:val="16"/>
                <w:szCs w:val="16"/>
                <w:lang w:eastAsia="pl-PL"/>
              </w:rPr>
              <w:t>połeczną poniżej średniej gminy</w:t>
            </w:r>
          </w:p>
        </w:tc>
        <w:tc>
          <w:tcPr>
            <w:tcW w:w="554" w:type="pct"/>
            <w:vMerge w:val="restart"/>
            <w:shd w:val="clear" w:color="000000" w:fill="D9D9D9"/>
            <w:vAlign w:val="center"/>
          </w:tcPr>
          <w:p w14:paraId="092B4A9F" w14:textId="2786A0AA" w:rsidR="00F918A9" w:rsidRPr="00F5233D" w:rsidRDefault="00F918A9" w:rsidP="00F918A9">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Czy spełnia warunki obszaru zdegradowanego?</w:t>
            </w:r>
          </w:p>
        </w:tc>
      </w:tr>
      <w:tr w:rsidR="00F5233D" w:rsidRPr="00F5233D" w14:paraId="4D830D87" w14:textId="51AF266E" w:rsidTr="003F29F9">
        <w:trPr>
          <w:trHeight w:val="612"/>
          <w:tblHeader/>
        </w:trPr>
        <w:tc>
          <w:tcPr>
            <w:tcW w:w="420" w:type="pct"/>
            <w:shd w:val="clear" w:color="000000" w:fill="F2F2F2"/>
            <w:noWrap/>
            <w:vAlign w:val="center"/>
            <w:hideMark/>
          </w:tcPr>
          <w:p w14:paraId="2D783EA2"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 xml:space="preserve">Obszar </w:t>
            </w:r>
          </w:p>
        </w:tc>
        <w:tc>
          <w:tcPr>
            <w:tcW w:w="792" w:type="pct"/>
            <w:shd w:val="clear" w:color="000000" w:fill="F2F2F2"/>
            <w:vAlign w:val="center"/>
            <w:hideMark/>
          </w:tcPr>
          <w:p w14:paraId="79079B26" w14:textId="255A66D6" w:rsidR="00F918A9" w:rsidRPr="00F5233D" w:rsidRDefault="0013062D" w:rsidP="00E62843">
            <w:pPr>
              <w:spacing w:before="60" w:after="6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color w:val="000000" w:themeColor="text1"/>
                <w:sz w:val="16"/>
                <w:szCs w:val="16"/>
                <w:lang w:eastAsia="pl-PL"/>
              </w:rPr>
              <w:t>Zanieczyszczenie powietrza</w:t>
            </w:r>
          </w:p>
        </w:tc>
        <w:tc>
          <w:tcPr>
            <w:tcW w:w="891" w:type="pct"/>
            <w:shd w:val="clear" w:color="000000" w:fill="F2F2F2"/>
            <w:vAlign w:val="center"/>
            <w:hideMark/>
          </w:tcPr>
          <w:p w14:paraId="33D7F9E4" w14:textId="1827D82A" w:rsidR="00F918A9" w:rsidRPr="00F5233D" w:rsidRDefault="005818CA"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Niedostateczny</w:t>
            </w:r>
            <w:r w:rsidR="00F918A9" w:rsidRPr="00F5233D">
              <w:rPr>
                <w:rFonts w:ascii="Arial" w:eastAsia="Times New Roman" w:hAnsi="Arial" w:cs="Arial"/>
                <w:b/>
                <w:bCs/>
                <w:color w:val="000000" w:themeColor="text1"/>
                <w:sz w:val="16"/>
                <w:szCs w:val="16"/>
                <w:lang w:eastAsia="pl-PL"/>
              </w:rPr>
              <w:t xml:space="preserve"> stopień zwodociągowania budynków mieszkalnych</w:t>
            </w:r>
          </w:p>
        </w:tc>
        <w:tc>
          <w:tcPr>
            <w:tcW w:w="1045" w:type="pct"/>
            <w:gridSpan w:val="2"/>
            <w:shd w:val="clear" w:color="000000" w:fill="F2F2F2"/>
            <w:vAlign w:val="center"/>
            <w:hideMark/>
          </w:tcPr>
          <w:p w14:paraId="7F9A67AE"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Niedostateczny stopień skanalizowania budynków mieszkalnych</w:t>
            </w:r>
          </w:p>
        </w:tc>
        <w:tc>
          <w:tcPr>
            <w:tcW w:w="420" w:type="pct"/>
            <w:shd w:val="clear" w:color="000000" w:fill="F2F2F2"/>
            <w:vAlign w:val="center"/>
            <w:hideMark/>
          </w:tcPr>
          <w:p w14:paraId="618885D4"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Degradacja stanu technicznego zabytków</w:t>
            </w:r>
          </w:p>
        </w:tc>
        <w:tc>
          <w:tcPr>
            <w:tcW w:w="420" w:type="pct"/>
            <w:vMerge/>
            <w:shd w:val="clear" w:color="000000" w:fill="F2F2F2"/>
            <w:vAlign w:val="center"/>
          </w:tcPr>
          <w:p w14:paraId="6D462C86" w14:textId="77777777" w:rsidR="00F918A9" w:rsidRPr="00F5233D" w:rsidRDefault="00F918A9" w:rsidP="00F918A9">
            <w:pPr>
              <w:spacing w:before="60" w:after="60" w:line="240" w:lineRule="auto"/>
              <w:jc w:val="center"/>
              <w:rPr>
                <w:rFonts w:ascii="Arial" w:eastAsia="Times New Roman" w:hAnsi="Arial" w:cs="Arial"/>
                <w:b/>
                <w:bCs/>
                <w:color w:val="000000" w:themeColor="text1"/>
                <w:sz w:val="16"/>
                <w:szCs w:val="16"/>
                <w:lang w:eastAsia="pl-PL"/>
              </w:rPr>
            </w:pPr>
          </w:p>
        </w:tc>
        <w:tc>
          <w:tcPr>
            <w:tcW w:w="458" w:type="pct"/>
            <w:vMerge/>
            <w:shd w:val="clear" w:color="000000" w:fill="F2F2F2"/>
            <w:vAlign w:val="center"/>
          </w:tcPr>
          <w:p w14:paraId="6148D74E" w14:textId="77777777" w:rsidR="00F918A9" w:rsidRPr="00F5233D" w:rsidRDefault="00F918A9" w:rsidP="00F918A9">
            <w:pPr>
              <w:spacing w:before="60" w:after="60" w:line="240" w:lineRule="auto"/>
              <w:jc w:val="center"/>
              <w:rPr>
                <w:rFonts w:ascii="Arial" w:eastAsia="Times New Roman" w:hAnsi="Arial" w:cs="Arial"/>
                <w:b/>
                <w:bCs/>
                <w:color w:val="000000" w:themeColor="text1"/>
                <w:sz w:val="16"/>
                <w:szCs w:val="16"/>
                <w:lang w:eastAsia="pl-PL"/>
              </w:rPr>
            </w:pPr>
          </w:p>
        </w:tc>
        <w:tc>
          <w:tcPr>
            <w:tcW w:w="554" w:type="pct"/>
            <w:vMerge/>
            <w:shd w:val="clear" w:color="000000" w:fill="F2F2F2"/>
            <w:vAlign w:val="center"/>
          </w:tcPr>
          <w:p w14:paraId="47623782" w14:textId="77777777" w:rsidR="00F918A9" w:rsidRPr="00F5233D" w:rsidRDefault="00F918A9" w:rsidP="00F918A9">
            <w:pPr>
              <w:spacing w:before="60" w:after="60" w:line="240" w:lineRule="auto"/>
              <w:jc w:val="center"/>
              <w:rPr>
                <w:rFonts w:ascii="Arial" w:eastAsia="Times New Roman" w:hAnsi="Arial" w:cs="Arial"/>
                <w:b/>
                <w:bCs/>
                <w:color w:val="000000" w:themeColor="text1"/>
                <w:sz w:val="16"/>
                <w:szCs w:val="16"/>
                <w:lang w:eastAsia="pl-PL"/>
              </w:rPr>
            </w:pPr>
          </w:p>
        </w:tc>
      </w:tr>
      <w:tr w:rsidR="00F5233D" w:rsidRPr="00F5233D" w14:paraId="3A71ECEC" w14:textId="686D7BEE" w:rsidTr="003F29F9">
        <w:trPr>
          <w:trHeight w:val="2448"/>
          <w:tblHeader/>
        </w:trPr>
        <w:tc>
          <w:tcPr>
            <w:tcW w:w="420" w:type="pct"/>
            <w:shd w:val="clear" w:color="000000" w:fill="F2F2F2"/>
            <w:noWrap/>
            <w:vAlign w:val="center"/>
            <w:hideMark/>
          </w:tcPr>
          <w:p w14:paraId="37AAC305"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Wskaźnik</w:t>
            </w:r>
          </w:p>
        </w:tc>
        <w:tc>
          <w:tcPr>
            <w:tcW w:w="792" w:type="pct"/>
            <w:shd w:val="clear" w:color="000000" w:fill="F2F2F2"/>
            <w:vAlign w:val="center"/>
            <w:hideMark/>
          </w:tcPr>
          <w:p w14:paraId="2D085B87" w14:textId="4B9C947B"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Udział budynków mieszkalnych ogrzewanych piecem na węgiel w stosunku do liczby wszystkich źródeł ciepła na danym obszarze</w:t>
            </w:r>
          </w:p>
        </w:tc>
        <w:tc>
          <w:tcPr>
            <w:tcW w:w="891" w:type="pct"/>
            <w:shd w:val="clear" w:color="000000" w:fill="F2F2F2"/>
            <w:vAlign w:val="center"/>
            <w:hideMark/>
          </w:tcPr>
          <w:p w14:paraId="34AC132D"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Wskaźnik liczby przyłączy do sieci wodociągowej na 100 mieszkańców na danym obszarze</w:t>
            </w:r>
          </w:p>
        </w:tc>
        <w:tc>
          <w:tcPr>
            <w:tcW w:w="522" w:type="pct"/>
            <w:shd w:val="clear" w:color="000000" w:fill="F2F2F2"/>
            <w:vAlign w:val="center"/>
            <w:hideMark/>
          </w:tcPr>
          <w:p w14:paraId="4868639D" w14:textId="50F908A0" w:rsidR="00F918A9" w:rsidRPr="00F5233D" w:rsidRDefault="003F29F9" w:rsidP="00E62843">
            <w:pPr>
              <w:spacing w:before="60" w:after="60" w:line="240" w:lineRule="auto"/>
              <w:jc w:val="center"/>
              <w:rPr>
                <w:rFonts w:ascii="Arial" w:eastAsia="Times New Roman" w:hAnsi="Arial" w:cs="Arial"/>
                <w:b/>
                <w:bCs/>
                <w:color w:val="000000" w:themeColor="text1"/>
                <w:sz w:val="16"/>
                <w:szCs w:val="16"/>
                <w:lang w:eastAsia="pl-PL"/>
              </w:rPr>
            </w:pPr>
            <w:r>
              <w:rPr>
                <w:rFonts w:ascii="Arial" w:eastAsia="Times New Roman" w:hAnsi="Arial" w:cs="Arial"/>
                <w:b/>
                <w:bCs/>
                <w:color w:val="000000" w:themeColor="text1"/>
                <w:sz w:val="16"/>
                <w:szCs w:val="16"/>
                <w:lang w:eastAsia="pl-PL"/>
              </w:rPr>
              <w:t xml:space="preserve">Udział </w:t>
            </w:r>
            <w:r w:rsidR="00F918A9" w:rsidRPr="00F5233D">
              <w:rPr>
                <w:rFonts w:ascii="Arial" w:eastAsia="Times New Roman" w:hAnsi="Arial" w:cs="Arial"/>
                <w:b/>
                <w:bCs/>
                <w:color w:val="000000" w:themeColor="text1"/>
                <w:sz w:val="16"/>
                <w:szCs w:val="16"/>
                <w:lang w:eastAsia="pl-PL"/>
              </w:rPr>
              <w:t>budynków mieszkalnych korzystających z szamba w stosunku do liczby budynków mieszkalnych ogółem</w:t>
            </w:r>
          </w:p>
        </w:tc>
        <w:tc>
          <w:tcPr>
            <w:tcW w:w="523" w:type="pct"/>
            <w:shd w:val="clear" w:color="000000" w:fill="F2F2F2"/>
            <w:vAlign w:val="center"/>
            <w:hideMark/>
          </w:tcPr>
          <w:p w14:paraId="67C255B3"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Wskaźnik liczby przyłączy do sieci kanalizacyjnej na 100 mieszkańców na danym obszarze</w:t>
            </w:r>
          </w:p>
        </w:tc>
        <w:tc>
          <w:tcPr>
            <w:tcW w:w="420" w:type="pct"/>
            <w:shd w:val="clear" w:color="000000" w:fill="F2F2F2"/>
            <w:vAlign w:val="center"/>
            <w:hideMark/>
          </w:tcPr>
          <w:p w14:paraId="255EA1CD" w14:textId="77777777" w:rsidR="00F918A9" w:rsidRPr="00F5233D" w:rsidRDefault="00F918A9" w:rsidP="00E62843">
            <w:pPr>
              <w:spacing w:before="60" w:after="60" w:line="240" w:lineRule="auto"/>
              <w:jc w:val="center"/>
              <w:rPr>
                <w:rFonts w:ascii="Arial" w:eastAsia="Times New Roman" w:hAnsi="Arial" w:cs="Arial"/>
                <w:b/>
                <w:bCs/>
                <w:color w:val="000000" w:themeColor="text1"/>
                <w:sz w:val="16"/>
                <w:szCs w:val="16"/>
                <w:lang w:eastAsia="pl-PL"/>
              </w:rPr>
            </w:pPr>
            <w:r w:rsidRPr="00F5233D">
              <w:rPr>
                <w:rFonts w:ascii="Arial" w:eastAsia="Times New Roman" w:hAnsi="Arial" w:cs="Arial"/>
                <w:b/>
                <w:bCs/>
                <w:color w:val="000000" w:themeColor="text1"/>
                <w:sz w:val="16"/>
                <w:szCs w:val="16"/>
                <w:lang w:eastAsia="pl-PL"/>
              </w:rPr>
              <w:t>Udział zabytków w złym stanie technicznym w stosunku do ogólnej liczby zabytków na danym obszarze</w:t>
            </w:r>
          </w:p>
        </w:tc>
        <w:tc>
          <w:tcPr>
            <w:tcW w:w="420" w:type="pct"/>
            <w:vMerge/>
            <w:shd w:val="clear" w:color="000000" w:fill="F2F2F2"/>
            <w:vAlign w:val="center"/>
          </w:tcPr>
          <w:p w14:paraId="6201719C" w14:textId="77777777" w:rsidR="00F918A9" w:rsidRPr="00F5233D" w:rsidRDefault="00F918A9" w:rsidP="00F918A9">
            <w:pPr>
              <w:spacing w:before="60" w:after="60" w:line="240" w:lineRule="auto"/>
              <w:jc w:val="center"/>
              <w:rPr>
                <w:rFonts w:ascii="Arial" w:eastAsia="Times New Roman" w:hAnsi="Arial" w:cs="Arial"/>
                <w:b/>
                <w:bCs/>
                <w:color w:val="000000" w:themeColor="text1"/>
                <w:sz w:val="16"/>
                <w:szCs w:val="16"/>
                <w:lang w:eastAsia="pl-PL"/>
              </w:rPr>
            </w:pPr>
          </w:p>
        </w:tc>
        <w:tc>
          <w:tcPr>
            <w:tcW w:w="458" w:type="pct"/>
            <w:vMerge/>
            <w:shd w:val="clear" w:color="000000" w:fill="F2F2F2"/>
            <w:vAlign w:val="center"/>
          </w:tcPr>
          <w:p w14:paraId="43AF1646" w14:textId="77777777" w:rsidR="00F918A9" w:rsidRPr="00F5233D" w:rsidRDefault="00F918A9" w:rsidP="00F918A9">
            <w:pPr>
              <w:spacing w:before="60" w:after="60" w:line="240" w:lineRule="auto"/>
              <w:jc w:val="center"/>
              <w:rPr>
                <w:rFonts w:ascii="Arial" w:eastAsia="Times New Roman" w:hAnsi="Arial" w:cs="Arial"/>
                <w:b/>
                <w:bCs/>
                <w:color w:val="000000" w:themeColor="text1"/>
                <w:sz w:val="16"/>
                <w:szCs w:val="16"/>
                <w:lang w:eastAsia="pl-PL"/>
              </w:rPr>
            </w:pPr>
          </w:p>
        </w:tc>
        <w:tc>
          <w:tcPr>
            <w:tcW w:w="554" w:type="pct"/>
            <w:vMerge/>
            <w:shd w:val="clear" w:color="000000" w:fill="F2F2F2"/>
            <w:vAlign w:val="center"/>
          </w:tcPr>
          <w:p w14:paraId="4B38461B" w14:textId="77777777" w:rsidR="00F918A9" w:rsidRPr="00F5233D" w:rsidRDefault="00F918A9" w:rsidP="00F918A9">
            <w:pPr>
              <w:spacing w:before="60" w:after="60" w:line="240" w:lineRule="auto"/>
              <w:jc w:val="center"/>
              <w:rPr>
                <w:rFonts w:ascii="Arial" w:eastAsia="Times New Roman" w:hAnsi="Arial" w:cs="Arial"/>
                <w:b/>
                <w:bCs/>
                <w:color w:val="000000" w:themeColor="text1"/>
                <w:sz w:val="16"/>
                <w:szCs w:val="16"/>
                <w:lang w:eastAsia="pl-PL"/>
              </w:rPr>
            </w:pPr>
          </w:p>
        </w:tc>
      </w:tr>
      <w:tr w:rsidR="003F29F9" w:rsidRPr="00F5233D" w14:paraId="3AECF323" w14:textId="56A406FF" w:rsidTr="003F29F9">
        <w:trPr>
          <w:trHeight w:val="288"/>
        </w:trPr>
        <w:tc>
          <w:tcPr>
            <w:tcW w:w="420" w:type="pct"/>
            <w:shd w:val="clear" w:color="000000" w:fill="F2F2F2"/>
            <w:noWrap/>
            <w:vAlign w:val="center"/>
            <w:hideMark/>
          </w:tcPr>
          <w:p w14:paraId="3F9ADD18"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proofErr w:type="spellStart"/>
            <w:r w:rsidRPr="00F5233D">
              <w:rPr>
                <w:rFonts w:ascii="Arial" w:eastAsia="Times New Roman" w:hAnsi="Arial" w:cs="Arial"/>
                <w:color w:val="000000" w:themeColor="text1"/>
                <w:sz w:val="16"/>
                <w:szCs w:val="16"/>
                <w:lang w:eastAsia="pl-PL"/>
              </w:rPr>
              <w:t>Bączylas</w:t>
            </w:r>
            <w:proofErr w:type="spellEnd"/>
          </w:p>
        </w:tc>
        <w:tc>
          <w:tcPr>
            <w:tcW w:w="792" w:type="pct"/>
            <w:shd w:val="clear" w:color="auto" w:fill="F7CAAC" w:themeFill="accent2" w:themeFillTint="66"/>
            <w:noWrap/>
            <w:vAlign w:val="center"/>
            <w:hideMark/>
          </w:tcPr>
          <w:p w14:paraId="3320C6E0" w14:textId="7CCCC913"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83,33%</w:t>
            </w:r>
          </w:p>
        </w:tc>
        <w:tc>
          <w:tcPr>
            <w:tcW w:w="891" w:type="pct"/>
            <w:shd w:val="clear" w:color="auto" w:fill="F7CAAC" w:themeFill="accent2" w:themeFillTint="66"/>
            <w:noWrap/>
            <w:vAlign w:val="center"/>
            <w:hideMark/>
          </w:tcPr>
          <w:p w14:paraId="0B7A3B19"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22" w:type="pct"/>
            <w:shd w:val="clear" w:color="000000" w:fill="FFFFFF"/>
            <w:noWrap/>
            <w:vAlign w:val="center"/>
            <w:hideMark/>
          </w:tcPr>
          <w:p w14:paraId="6B39D8A4" w14:textId="574ACDC5"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4,76%</w:t>
            </w:r>
          </w:p>
        </w:tc>
        <w:tc>
          <w:tcPr>
            <w:tcW w:w="523" w:type="pct"/>
            <w:shd w:val="clear" w:color="000000" w:fill="FFFFFF"/>
            <w:noWrap/>
            <w:vAlign w:val="center"/>
            <w:hideMark/>
          </w:tcPr>
          <w:p w14:paraId="2538EC03"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21,54</w:t>
            </w:r>
          </w:p>
        </w:tc>
        <w:tc>
          <w:tcPr>
            <w:tcW w:w="420" w:type="pct"/>
            <w:shd w:val="clear" w:color="000000" w:fill="FFFFFF"/>
            <w:noWrap/>
            <w:vAlign w:val="center"/>
            <w:hideMark/>
          </w:tcPr>
          <w:p w14:paraId="13C3003D"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12,50%</w:t>
            </w:r>
          </w:p>
        </w:tc>
        <w:tc>
          <w:tcPr>
            <w:tcW w:w="420" w:type="pct"/>
            <w:shd w:val="clear" w:color="000000" w:fill="FFFFFF"/>
            <w:vAlign w:val="center"/>
          </w:tcPr>
          <w:p w14:paraId="45C5990C" w14:textId="7DDAB0D5"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2</w:t>
            </w:r>
          </w:p>
        </w:tc>
        <w:tc>
          <w:tcPr>
            <w:tcW w:w="458" w:type="pct"/>
            <w:shd w:val="clear" w:color="000000" w:fill="FFFFFF"/>
            <w:vAlign w:val="center"/>
          </w:tcPr>
          <w:p w14:paraId="174A1C7F" w14:textId="27181A20"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554" w:type="pct"/>
            <w:shd w:val="clear" w:color="000000" w:fill="FFFFFF"/>
            <w:vAlign w:val="center"/>
          </w:tcPr>
          <w:p w14:paraId="6DAD552D" w14:textId="49586509"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4DE2118E" w14:textId="7142914A" w:rsidTr="003F29F9">
        <w:trPr>
          <w:trHeight w:val="288"/>
        </w:trPr>
        <w:tc>
          <w:tcPr>
            <w:tcW w:w="420" w:type="pct"/>
            <w:shd w:val="clear" w:color="000000" w:fill="F2F2F2"/>
            <w:noWrap/>
            <w:vAlign w:val="center"/>
            <w:hideMark/>
          </w:tcPr>
          <w:p w14:paraId="2F384A6D"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Bogdanki</w:t>
            </w:r>
          </w:p>
        </w:tc>
        <w:tc>
          <w:tcPr>
            <w:tcW w:w="792" w:type="pct"/>
            <w:shd w:val="clear" w:color="auto" w:fill="F7CAAC" w:themeFill="accent2" w:themeFillTint="66"/>
            <w:noWrap/>
            <w:vAlign w:val="center"/>
            <w:hideMark/>
          </w:tcPr>
          <w:p w14:paraId="1D8C00BB" w14:textId="6BC4DFBF"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96,77%</w:t>
            </w:r>
          </w:p>
        </w:tc>
        <w:tc>
          <w:tcPr>
            <w:tcW w:w="891" w:type="pct"/>
            <w:shd w:val="clear" w:color="000000" w:fill="FFFFFF"/>
            <w:noWrap/>
            <w:vAlign w:val="center"/>
            <w:hideMark/>
          </w:tcPr>
          <w:p w14:paraId="1F04C43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2,52</w:t>
            </w:r>
          </w:p>
        </w:tc>
        <w:tc>
          <w:tcPr>
            <w:tcW w:w="522" w:type="pct"/>
            <w:shd w:val="clear" w:color="auto" w:fill="F7CAAC" w:themeFill="accent2" w:themeFillTint="66"/>
            <w:noWrap/>
            <w:vAlign w:val="center"/>
            <w:hideMark/>
          </w:tcPr>
          <w:p w14:paraId="14E7B032" w14:textId="7AC892C7"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78,13%</w:t>
            </w:r>
          </w:p>
        </w:tc>
        <w:tc>
          <w:tcPr>
            <w:tcW w:w="523" w:type="pct"/>
            <w:shd w:val="clear" w:color="auto" w:fill="F7CAAC" w:themeFill="accent2" w:themeFillTint="66"/>
            <w:noWrap/>
            <w:vAlign w:val="center"/>
            <w:hideMark/>
          </w:tcPr>
          <w:p w14:paraId="175F3593"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3A96FFDA" w14:textId="5FF9F947" w:rsidR="003F29F9" w:rsidRPr="00F5233D" w:rsidRDefault="00184F06" w:rsidP="003F29F9">
            <w:pPr>
              <w:spacing w:before="60" w:after="60" w:line="240" w:lineRule="auto"/>
              <w:jc w:val="center"/>
              <w:rPr>
                <w:rFonts w:ascii="Arial" w:eastAsia="Times New Roman" w:hAnsi="Arial" w:cs="Arial"/>
                <w:color w:val="000000" w:themeColor="text1"/>
                <w:sz w:val="16"/>
                <w:szCs w:val="16"/>
                <w:lang w:eastAsia="pl-PL"/>
              </w:rPr>
            </w:pPr>
            <w:r>
              <w:rPr>
                <w:rFonts w:ascii="Arial" w:eastAsia="Times New Roman" w:hAnsi="Arial" w:cs="Arial"/>
                <w:color w:val="000000" w:themeColor="text1"/>
                <w:sz w:val="16"/>
                <w:szCs w:val="16"/>
                <w:lang w:eastAsia="pl-PL"/>
              </w:rPr>
              <w:t>-</w:t>
            </w:r>
          </w:p>
        </w:tc>
        <w:tc>
          <w:tcPr>
            <w:tcW w:w="420" w:type="pct"/>
            <w:shd w:val="clear" w:color="000000" w:fill="FFFFFF"/>
            <w:vAlign w:val="center"/>
          </w:tcPr>
          <w:p w14:paraId="13F41810" w14:textId="49BEC63A"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0</w:t>
            </w:r>
          </w:p>
        </w:tc>
        <w:tc>
          <w:tcPr>
            <w:tcW w:w="458" w:type="pct"/>
            <w:shd w:val="clear" w:color="000000" w:fill="FFFFFF"/>
            <w:vAlign w:val="center"/>
          </w:tcPr>
          <w:p w14:paraId="0A2752F6" w14:textId="62AF0973"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554" w:type="pct"/>
            <w:shd w:val="clear" w:color="000000" w:fill="FFFFFF"/>
            <w:vAlign w:val="center"/>
          </w:tcPr>
          <w:p w14:paraId="21CCB8FF" w14:textId="5F28F7D0"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0D9A6F96" w14:textId="24A84BEA" w:rsidTr="003F29F9">
        <w:trPr>
          <w:trHeight w:val="288"/>
        </w:trPr>
        <w:tc>
          <w:tcPr>
            <w:tcW w:w="420" w:type="pct"/>
            <w:shd w:val="clear" w:color="000000" w:fill="F2F2F2"/>
            <w:noWrap/>
            <w:vAlign w:val="center"/>
            <w:hideMark/>
          </w:tcPr>
          <w:p w14:paraId="74C859BC"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Czarkowo</w:t>
            </w:r>
          </w:p>
        </w:tc>
        <w:tc>
          <w:tcPr>
            <w:tcW w:w="792" w:type="pct"/>
            <w:shd w:val="clear" w:color="auto" w:fill="F7CAAC" w:themeFill="accent2" w:themeFillTint="66"/>
            <w:noWrap/>
            <w:vAlign w:val="center"/>
            <w:hideMark/>
          </w:tcPr>
          <w:p w14:paraId="452789BE" w14:textId="7BB3C7D0"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96,00%</w:t>
            </w:r>
          </w:p>
        </w:tc>
        <w:tc>
          <w:tcPr>
            <w:tcW w:w="891" w:type="pct"/>
            <w:shd w:val="clear" w:color="000000" w:fill="FFFFFF"/>
            <w:noWrap/>
            <w:vAlign w:val="center"/>
            <w:hideMark/>
          </w:tcPr>
          <w:p w14:paraId="18DC0F06"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7,89</w:t>
            </w:r>
          </w:p>
        </w:tc>
        <w:tc>
          <w:tcPr>
            <w:tcW w:w="522" w:type="pct"/>
            <w:shd w:val="clear" w:color="auto" w:fill="F7CAAC" w:themeFill="accent2" w:themeFillTint="66"/>
            <w:noWrap/>
            <w:vAlign w:val="center"/>
            <w:hideMark/>
          </w:tcPr>
          <w:p w14:paraId="4D391A38" w14:textId="3B056994"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45,00%</w:t>
            </w:r>
          </w:p>
        </w:tc>
        <w:tc>
          <w:tcPr>
            <w:tcW w:w="523" w:type="pct"/>
            <w:shd w:val="clear" w:color="auto" w:fill="F7CAAC" w:themeFill="accent2" w:themeFillTint="66"/>
            <w:noWrap/>
            <w:vAlign w:val="center"/>
            <w:hideMark/>
          </w:tcPr>
          <w:p w14:paraId="22AFA34C"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auto" w:fill="F7CAAC" w:themeFill="accent2" w:themeFillTint="66"/>
            <w:noWrap/>
            <w:vAlign w:val="center"/>
            <w:hideMark/>
          </w:tcPr>
          <w:p w14:paraId="471862FD"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420" w:type="pct"/>
            <w:shd w:val="clear" w:color="000000" w:fill="FFFFFF"/>
            <w:vAlign w:val="center"/>
          </w:tcPr>
          <w:p w14:paraId="3A7E2E58" w14:textId="36C779CF"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458" w:type="pct"/>
            <w:shd w:val="clear" w:color="000000" w:fill="FFFFFF"/>
            <w:vAlign w:val="center"/>
          </w:tcPr>
          <w:p w14:paraId="644FF8E5" w14:textId="700A7A15"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4</w:t>
            </w:r>
          </w:p>
        </w:tc>
        <w:tc>
          <w:tcPr>
            <w:tcW w:w="554" w:type="pct"/>
            <w:shd w:val="clear" w:color="000000" w:fill="FFFFFF"/>
            <w:vAlign w:val="center"/>
          </w:tcPr>
          <w:p w14:paraId="67750C40" w14:textId="41B7D5D5"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FF0000"/>
                <w:sz w:val="16"/>
                <w:szCs w:val="16"/>
              </w:rPr>
              <w:t>TAK</w:t>
            </w:r>
          </w:p>
        </w:tc>
      </w:tr>
      <w:tr w:rsidR="003F29F9" w:rsidRPr="00F5233D" w14:paraId="09BBB93A" w14:textId="7743D4BE" w:rsidTr="003F29F9">
        <w:trPr>
          <w:trHeight w:val="288"/>
        </w:trPr>
        <w:tc>
          <w:tcPr>
            <w:tcW w:w="420" w:type="pct"/>
            <w:shd w:val="clear" w:color="000000" w:fill="F2F2F2"/>
            <w:noWrap/>
            <w:vAlign w:val="center"/>
            <w:hideMark/>
          </w:tcPr>
          <w:p w14:paraId="78B781A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Drzewce</w:t>
            </w:r>
          </w:p>
        </w:tc>
        <w:tc>
          <w:tcPr>
            <w:tcW w:w="792" w:type="pct"/>
            <w:shd w:val="clear" w:color="auto" w:fill="F7CAAC" w:themeFill="accent2" w:themeFillTint="66"/>
            <w:noWrap/>
            <w:vAlign w:val="center"/>
            <w:hideMark/>
          </w:tcPr>
          <w:p w14:paraId="32F55A9A" w14:textId="59B025B6"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98,99%</w:t>
            </w:r>
          </w:p>
        </w:tc>
        <w:tc>
          <w:tcPr>
            <w:tcW w:w="891" w:type="pct"/>
            <w:shd w:val="clear" w:color="auto" w:fill="F7CAAC" w:themeFill="accent2" w:themeFillTint="66"/>
            <w:noWrap/>
            <w:vAlign w:val="center"/>
            <w:hideMark/>
          </w:tcPr>
          <w:p w14:paraId="09A1A0B0"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22" w:type="pct"/>
            <w:shd w:val="clear" w:color="000000" w:fill="FFFFFF"/>
            <w:noWrap/>
            <w:vAlign w:val="center"/>
            <w:hideMark/>
          </w:tcPr>
          <w:p w14:paraId="189E3224" w14:textId="55A393E1"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1,69%</w:t>
            </w:r>
          </w:p>
        </w:tc>
        <w:tc>
          <w:tcPr>
            <w:tcW w:w="523" w:type="pct"/>
            <w:shd w:val="clear" w:color="auto" w:fill="F7CAAC" w:themeFill="accent2" w:themeFillTint="66"/>
            <w:noWrap/>
            <w:vAlign w:val="center"/>
            <w:hideMark/>
          </w:tcPr>
          <w:p w14:paraId="07F65D62"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16,32</w:t>
            </w:r>
          </w:p>
        </w:tc>
        <w:tc>
          <w:tcPr>
            <w:tcW w:w="420" w:type="pct"/>
            <w:shd w:val="clear" w:color="000000" w:fill="FFFFFF"/>
            <w:noWrap/>
            <w:vAlign w:val="center"/>
            <w:hideMark/>
          </w:tcPr>
          <w:p w14:paraId="116924F6"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vAlign w:val="center"/>
          </w:tcPr>
          <w:p w14:paraId="0DD607AE" w14:textId="1D98D2C4"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2</w:t>
            </w:r>
          </w:p>
        </w:tc>
        <w:tc>
          <w:tcPr>
            <w:tcW w:w="458" w:type="pct"/>
            <w:shd w:val="clear" w:color="000000" w:fill="FFFFFF"/>
            <w:vAlign w:val="center"/>
          </w:tcPr>
          <w:p w14:paraId="0FF25041" w14:textId="7F6CF3A1"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Pr>
                <w:rFonts w:ascii="Arial" w:hAnsi="Arial" w:cs="Arial"/>
                <w:color w:val="000000" w:themeColor="text1"/>
                <w:sz w:val="16"/>
                <w:szCs w:val="16"/>
              </w:rPr>
              <w:t>4</w:t>
            </w:r>
          </w:p>
        </w:tc>
        <w:tc>
          <w:tcPr>
            <w:tcW w:w="554" w:type="pct"/>
            <w:shd w:val="clear" w:color="000000" w:fill="FFFFFF"/>
            <w:vAlign w:val="center"/>
          </w:tcPr>
          <w:p w14:paraId="0045791C" w14:textId="44931C1A"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475F4476" w14:textId="5AC6D0F4" w:rsidTr="003F29F9">
        <w:trPr>
          <w:trHeight w:val="288"/>
        </w:trPr>
        <w:tc>
          <w:tcPr>
            <w:tcW w:w="420" w:type="pct"/>
            <w:shd w:val="clear" w:color="000000" w:fill="F2F2F2"/>
            <w:noWrap/>
            <w:vAlign w:val="center"/>
            <w:hideMark/>
          </w:tcPr>
          <w:p w14:paraId="01BDA0F8"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Dzięczyna</w:t>
            </w:r>
          </w:p>
        </w:tc>
        <w:tc>
          <w:tcPr>
            <w:tcW w:w="792" w:type="pct"/>
            <w:shd w:val="clear" w:color="auto" w:fill="F7CAAC" w:themeFill="accent2" w:themeFillTint="66"/>
            <w:noWrap/>
            <w:vAlign w:val="center"/>
            <w:hideMark/>
          </w:tcPr>
          <w:p w14:paraId="62D4F4BA" w14:textId="11CB5FFA"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93,64%</w:t>
            </w:r>
          </w:p>
        </w:tc>
        <w:tc>
          <w:tcPr>
            <w:tcW w:w="891" w:type="pct"/>
            <w:shd w:val="clear" w:color="000000" w:fill="FFFFFF"/>
            <w:noWrap/>
            <w:vAlign w:val="center"/>
            <w:hideMark/>
          </w:tcPr>
          <w:p w14:paraId="1EBD6AFA"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5,48</w:t>
            </w:r>
          </w:p>
        </w:tc>
        <w:tc>
          <w:tcPr>
            <w:tcW w:w="522" w:type="pct"/>
            <w:shd w:val="clear" w:color="auto" w:fill="F7CAAC" w:themeFill="accent2" w:themeFillTint="66"/>
            <w:noWrap/>
            <w:vAlign w:val="center"/>
            <w:hideMark/>
          </w:tcPr>
          <w:p w14:paraId="63BDB669" w14:textId="422DB04B"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66,27%</w:t>
            </w:r>
          </w:p>
        </w:tc>
        <w:tc>
          <w:tcPr>
            <w:tcW w:w="523" w:type="pct"/>
            <w:shd w:val="clear" w:color="auto" w:fill="F7CAAC" w:themeFill="accent2" w:themeFillTint="66"/>
            <w:noWrap/>
            <w:vAlign w:val="center"/>
            <w:hideMark/>
          </w:tcPr>
          <w:p w14:paraId="000BBFD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5DCAC7C9"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vAlign w:val="center"/>
          </w:tcPr>
          <w:p w14:paraId="699FF39D" w14:textId="0ADA7782"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458" w:type="pct"/>
            <w:shd w:val="clear" w:color="000000" w:fill="FFFFFF"/>
            <w:vAlign w:val="center"/>
          </w:tcPr>
          <w:p w14:paraId="247E086D" w14:textId="10441329"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4</w:t>
            </w:r>
          </w:p>
        </w:tc>
        <w:tc>
          <w:tcPr>
            <w:tcW w:w="554" w:type="pct"/>
            <w:shd w:val="clear" w:color="000000" w:fill="FFFFFF"/>
            <w:vAlign w:val="center"/>
          </w:tcPr>
          <w:p w14:paraId="184AF8FC" w14:textId="5AA9F579"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FF0000"/>
                <w:sz w:val="16"/>
                <w:szCs w:val="16"/>
              </w:rPr>
              <w:t>TAK</w:t>
            </w:r>
          </w:p>
        </w:tc>
      </w:tr>
      <w:tr w:rsidR="003F29F9" w:rsidRPr="00F5233D" w14:paraId="1DEFA5F3" w14:textId="58BEF3F2" w:rsidTr="003F29F9">
        <w:trPr>
          <w:trHeight w:val="288"/>
        </w:trPr>
        <w:tc>
          <w:tcPr>
            <w:tcW w:w="420" w:type="pct"/>
            <w:shd w:val="clear" w:color="000000" w:fill="F2F2F2"/>
            <w:noWrap/>
            <w:vAlign w:val="center"/>
            <w:hideMark/>
          </w:tcPr>
          <w:p w14:paraId="2CD22D33"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Grodzisko</w:t>
            </w:r>
          </w:p>
        </w:tc>
        <w:tc>
          <w:tcPr>
            <w:tcW w:w="792" w:type="pct"/>
            <w:shd w:val="clear" w:color="auto" w:fill="F7CAAC" w:themeFill="accent2" w:themeFillTint="66"/>
            <w:noWrap/>
            <w:vAlign w:val="center"/>
            <w:hideMark/>
          </w:tcPr>
          <w:p w14:paraId="161CB833" w14:textId="6DD1091B"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96,00%</w:t>
            </w:r>
          </w:p>
        </w:tc>
        <w:tc>
          <w:tcPr>
            <w:tcW w:w="891" w:type="pct"/>
            <w:shd w:val="clear" w:color="000000" w:fill="FFFFFF"/>
            <w:noWrap/>
            <w:vAlign w:val="center"/>
            <w:hideMark/>
          </w:tcPr>
          <w:p w14:paraId="66D3389E"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4,05</w:t>
            </w:r>
          </w:p>
        </w:tc>
        <w:tc>
          <w:tcPr>
            <w:tcW w:w="522" w:type="pct"/>
            <w:shd w:val="clear" w:color="auto" w:fill="F7CAAC" w:themeFill="accent2" w:themeFillTint="66"/>
            <w:noWrap/>
            <w:vAlign w:val="center"/>
            <w:hideMark/>
          </w:tcPr>
          <w:p w14:paraId="502FF929" w14:textId="0757452D"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57,89%</w:t>
            </w:r>
          </w:p>
        </w:tc>
        <w:tc>
          <w:tcPr>
            <w:tcW w:w="523" w:type="pct"/>
            <w:shd w:val="clear" w:color="auto" w:fill="F7CAAC" w:themeFill="accent2" w:themeFillTint="66"/>
            <w:noWrap/>
            <w:vAlign w:val="center"/>
            <w:hideMark/>
          </w:tcPr>
          <w:p w14:paraId="5B768C15"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6DE8FAEF"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5,56%</w:t>
            </w:r>
          </w:p>
        </w:tc>
        <w:tc>
          <w:tcPr>
            <w:tcW w:w="420" w:type="pct"/>
            <w:shd w:val="clear" w:color="000000" w:fill="FFFFFF"/>
            <w:vAlign w:val="center"/>
          </w:tcPr>
          <w:p w14:paraId="0BFB7A13" w14:textId="7A276295"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1</w:t>
            </w:r>
          </w:p>
        </w:tc>
        <w:tc>
          <w:tcPr>
            <w:tcW w:w="458" w:type="pct"/>
            <w:shd w:val="clear" w:color="000000" w:fill="FFFFFF"/>
            <w:vAlign w:val="center"/>
          </w:tcPr>
          <w:p w14:paraId="7A0C79AB" w14:textId="1E9FC59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4</w:t>
            </w:r>
          </w:p>
        </w:tc>
        <w:tc>
          <w:tcPr>
            <w:tcW w:w="554" w:type="pct"/>
            <w:shd w:val="clear" w:color="000000" w:fill="FFFFFF"/>
            <w:vAlign w:val="center"/>
          </w:tcPr>
          <w:p w14:paraId="30A176BD" w14:textId="453B0F9A"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49F48E4A" w14:textId="0EA92C09" w:rsidTr="003F29F9">
        <w:trPr>
          <w:trHeight w:val="288"/>
        </w:trPr>
        <w:tc>
          <w:tcPr>
            <w:tcW w:w="420" w:type="pct"/>
            <w:shd w:val="clear" w:color="000000" w:fill="F2F2F2"/>
            <w:noWrap/>
            <w:vAlign w:val="center"/>
            <w:hideMark/>
          </w:tcPr>
          <w:p w14:paraId="0DBE3053"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Janiszewo</w:t>
            </w:r>
          </w:p>
        </w:tc>
        <w:tc>
          <w:tcPr>
            <w:tcW w:w="792" w:type="pct"/>
            <w:shd w:val="clear" w:color="auto" w:fill="F7CAAC" w:themeFill="accent2" w:themeFillTint="66"/>
            <w:noWrap/>
            <w:vAlign w:val="center"/>
            <w:hideMark/>
          </w:tcPr>
          <w:p w14:paraId="545099D9" w14:textId="3A058645"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92,94%</w:t>
            </w:r>
          </w:p>
        </w:tc>
        <w:tc>
          <w:tcPr>
            <w:tcW w:w="891" w:type="pct"/>
            <w:shd w:val="clear" w:color="000000" w:fill="FFFFFF"/>
            <w:noWrap/>
            <w:vAlign w:val="center"/>
            <w:hideMark/>
          </w:tcPr>
          <w:p w14:paraId="332AEE6D"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6,17</w:t>
            </w:r>
          </w:p>
        </w:tc>
        <w:tc>
          <w:tcPr>
            <w:tcW w:w="522" w:type="pct"/>
            <w:shd w:val="clear" w:color="auto" w:fill="F7CAAC" w:themeFill="accent2" w:themeFillTint="66"/>
            <w:noWrap/>
            <w:vAlign w:val="center"/>
            <w:hideMark/>
          </w:tcPr>
          <w:p w14:paraId="1109A836" w14:textId="00FCE461"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87,80%</w:t>
            </w:r>
          </w:p>
        </w:tc>
        <w:tc>
          <w:tcPr>
            <w:tcW w:w="523" w:type="pct"/>
            <w:shd w:val="clear" w:color="auto" w:fill="F7CAAC" w:themeFill="accent2" w:themeFillTint="66"/>
            <w:noWrap/>
            <w:vAlign w:val="center"/>
            <w:hideMark/>
          </w:tcPr>
          <w:p w14:paraId="3A86E693"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64486FC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9,09%</w:t>
            </w:r>
          </w:p>
        </w:tc>
        <w:tc>
          <w:tcPr>
            <w:tcW w:w="420" w:type="pct"/>
            <w:shd w:val="clear" w:color="000000" w:fill="FFFFFF"/>
            <w:vAlign w:val="center"/>
          </w:tcPr>
          <w:p w14:paraId="3E95B717" w14:textId="53FDDC59"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1</w:t>
            </w:r>
          </w:p>
        </w:tc>
        <w:tc>
          <w:tcPr>
            <w:tcW w:w="458" w:type="pct"/>
            <w:shd w:val="clear" w:color="000000" w:fill="FFFFFF"/>
            <w:vAlign w:val="center"/>
          </w:tcPr>
          <w:p w14:paraId="1DD4DFD0" w14:textId="726C0672"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554" w:type="pct"/>
            <w:shd w:val="clear" w:color="000000" w:fill="FFFFFF"/>
            <w:vAlign w:val="center"/>
          </w:tcPr>
          <w:p w14:paraId="0B0B1FD4" w14:textId="05D26F53"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768D5300" w14:textId="4D771DC8" w:rsidTr="003F29F9">
        <w:trPr>
          <w:trHeight w:val="288"/>
        </w:trPr>
        <w:tc>
          <w:tcPr>
            <w:tcW w:w="420" w:type="pct"/>
            <w:shd w:val="clear" w:color="000000" w:fill="F2F2F2"/>
            <w:noWrap/>
            <w:vAlign w:val="center"/>
            <w:hideMark/>
          </w:tcPr>
          <w:p w14:paraId="46038FCA"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Łęka Mała</w:t>
            </w:r>
          </w:p>
        </w:tc>
        <w:tc>
          <w:tcPr>
            <w:tcW w:w="792" w:type="pct"/>
            <w:shd w:val="clear" w:color="auto" w:fill="F7CAAC" w:themeFill="accent2" w:themeFillTint="66"/>
            <w:noWrap/>
            <w:vAlign w:val="center"/>
            <w:hideMark/>
          </w:tcPr>
          <w:p w14:paraId="11B0093C" w14:textId="00D21284"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93,62%</w:t>
            </w:r>
          </w:p>
        </w:tc>
        <w:tc>
          <w:tcPr>
            <w:tcW w:w="891" w:type="pct"/>
            <w:shd w:val="clear" w:color="auto" w:fill="F7CAAC" w:themeFill="accent2" w:themeFillTint="66"/>
            <w:noWrap/>
            <w:vAlign w:val="center"/>
            <w:hideMark/>
          </w:tcPr>
          <w:p w14:paraId="295EF5E6"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1,08</w:t>
            </w:r>
          </w:p>
        </w:tc>
        <w:tc>
          <w:tcPr>
            <w:tcW w:w="522" w:type="pct"/>
            <w:shd w:val="clear" w:color="auto" w:fill="F7CAAC" w:themeFill="accent2" w:themeFillTint="66"/>
            <w:noWrap/>
            <w:vAlign w:val="center"/>
            <w:hideMark/>
          </w:tcPr>
          <w:p w14:paraId="3B0C4DC0" w14:textId="161D0B0D"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85,37%</w:t>
            </w:r>
          </w:p>
        </w:tc>
        <w:tc>
          <w:tcPr>
            <w:tcW w:w="523" w:type="pct"/>
            <w:shd w:val="clear" w:color="auto" w:fill="F7CAAC" w:themeFill="accent2" w:themeFillTint="66"/>
            <w:noWrap/>
            <w:vAlign w:val="center"/>
            <w:hideMark/>
          </w:tcPr>
          <w:p w14:paraId="620F8661"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08A329F5"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vAlign w:val="center"/>
          </w:tcPr>
          <w:p w14:paraId="444A94D5" w14:textId="4CFB23AA"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1</w:t>
            </w:r>
          </w:p>
        </w:tc>
        <w:tc>
          <w:tcPr>
            <w:tcW w:w="458" w:type="pct"/>
            <w:shd w:val="clear" w:color="000000" w:fill="FFFFFF"/>
            <w:vAlign w:val="center"/>
          </w:tcPr>
          <w:p w14:paraId="5D2ED65E" w14:textId="35404664"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5</w:t>
            </w:r>
          </w:p>
        </w:tc>
        <w:tc>
          <w:tcPr>
            <w:tcW w:w="554" w:type="pct"/>
            <w:shd w:val="clear" w:color="000000" w:fill="FFFFFF"/>
            <w:vAlign w:val="center"/>
          </w:tcPr>
          <w:p w14:paraId="6DBE6948" w14:textId="75057799"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1E1C13D5" w14:textId="6EECA221" w:rsidTr="003F29F9">
        <w:trPr>
          <w:trHeight w:val="288"/>
        </w:trPr>
        <w:tc>
          <w:tcPr>
            <w:tcW w:w="420" w:type="pct"/>
            <w:shd w:val="clear" w:color="000000" w:fill="F2F2F2"/>
            <w:noWrap/>
            <w:vAlign w:val="center"/>
            <w:hideMark/>
          </w:tcPr>
          <w:p w14:paraId="26B60D47"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Łęka Wielka</w:t>
            </w:r>
          </w:p>
        </w:tc>
        <w:tc>
          <w:tcPr>
            <w:tcW w:w="792" w:type="pct"/>
            <w:shd w:val="clear" w:color="auto" w:fill="F7CAAC" w:themeFill="accent2" w:themeFillTint="66"/>
            <w:noWrap/>
            <w:vAlign w:val="center"/>
            <w:hideMark/>
          </w:tcPr>
          <w:p w14:paraId="31283463" w14:textId="733DC06E"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97,10%</w:t>
            </w:r>
          </w:p>
        </w:tc>
        <w:tc>
          <w:tcPr>
            <w:tcW w:w="891" w:type="pct"/>
            <w:shd w:val="clear" w:color="auto" w:fill="F7CAAC" w:themeFill="accent2" w:themeFillTint="66"/>
            <w:noWrap/>
            <w:vAlign w:val="center"/>
            <w:hideMark/>
          </w:tcPr>
          <w:p w14:paraId="6E6E7A67"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1,23</w:t>
            </w:r>
          </w:p>
        </w:tc>
        <w:tc>
          <w:tcPr>
            <w:tcW w:w="522" w:type="pct"/>
            <w:shd w:val="clear" w:color="000000" w:fill="FFFFFF"/>
            <w:noWrap/>
            <w:vAlign w:val="center"/>
            <w:hideMark/>
          </w:tcPr>
          <w:p w14:paraId="1F5AA35A" w14:textId="230C3130"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14,29%</w:t>
            </w:r>
          </w:p>
        </w:tc>
        <w:tc>
          <w:tcPr>
            <w:tcW w:w="523" w:type="pct"/>
            <w:shd w:val="clear" w:color="auto" w:fill="F7CAAC" w:themeFill="accent2" w:themeFillTint="66"/>
            <w:noWrap/>
            <w:vAlign w:val="center"/>
            <w:hideMark/>
          </w:tcPr>
          <w:p w14:paraId="733976C1"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9,40</w:t>
            </w:r>
          </w:p>
        </w:tc>
        <w:tc>
          <w:tcPr>
            <w:tcW w:w="420" w:type="pct"/>
            <w:shd w:val="clear" w:color="000000" w:fill="FFFFFF"/>
            <w:noWrap/>
            <w:vAlign w:val="center"/>
            <w:hideMark/>
          </w:tcPr>
          <w:p w14:paraId="7E8DB9C1"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11,11%</w:t>
            </w:r>
          </w:p>
        </w:tc>
        <w:tc>
          <w:tcPr>
            <w:tcW w:w="420" w:type="pct"/>
            <w:shd w:val="clear" w:color="000000" w:fill="FFFFFF"/>
            <w:vAlign w:val="center"/>
          </w:tcPr>
          <w:p w14:paraId="781E0573" w14:textId="599408B9"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4</w:t>
            </w:r>
          </w:p>
        </w:tc>
        <w:tc>
          <w:tcPr>
            <w:tcW w:w="458" w:type="pct"/>
            <w:shd w:val="clear" w:color="000000" w:fill="FFFFFF"/>
            <w:vAlign w:val="center"/>
          </w:tcPr>
          <w:p w14:paraId="709D33BC" w14:textId="7DD93148"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4</w:t>
            </w:r>
          </w:p>
        </w:tc>
        <w:tc>
          <w:tcPr>
            <w:tcW w:w="554" w:type="pct"/>
            <w:shd w:val="clear" w:color="000000" w:fill="FFFFFF"/>
            <w:vAlign w:val="center"/>
          </w:tcPr>
          <w:p w14:paraId="0714BA10" w14:textId="6DCA2E7A"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FF0000"/>
                <w:sz w:val="16"/>
                <w:szCs w:val="16"/>
              </w:rPr>
              <w:t>TAK</w:t>
            </w:r>
          </w:p>
        </w:tc>
      </w:tr>
      <w:tr w:rsidR="003F29F9" w:rsidRPr="00F5233D" w14:paraId="5616120C" w14:textId="21A11961" w:rsidTr="003F29F9">
        <w:trPr>
          <w:trHeight w:val="288"/>
        </w:trPr>
        <w:tc>
          <w:tcPr>
            <w:tcW w:w="420" w:type="pct"/>
            <w:shd w:val="clear" w:color="000000" w:fill="F2F2F2"/>
            <w:noWrap/>
            <w:vAlign w:val="center"/>
            <w:hideMark/>
          </w:tcPr>
          <w:p w14:paraId="3631897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Miechcin</w:t>
            </w:r>
          </w:p>
        </w:tc>
        <w:tc>
          <w:tcPr>
            <w:tcW w:w="792" w:type="pct"/>
            <w:shd w:val="clear" w:color="auto" w:fill="F7CAAC" w:themeFill="accent2" w:themeFillTint="66"/>
            <w:noWrap/>
            <w:vAlign w:val="center"/>
            <w:hideMark/>
          </w:tcPr>
          <w:p w14:paraId="2572EE06" w14:textId="25C7CBFD"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87,50%</w:t>
            </w:r>
          </w:p>
        </w:tc>
        <w:tc>
          <w:tcPr>
            <w:tcW w:w="891" w:type="pct"/>
            <w:shd w:val="clear" w:color="000000" w:fill="FFFFFF"/>
            <w:noWrap/>
            <w:vAlign w:val="center"/>
            <w:hideMark/>
          </w:tcPr>
          <w:p w14:paraId="45222F93"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16,24</w:t>
            </w:r>
          </w:p>
        </w:tc>
        <w:tc>
          <w:tcPr>
            <w:tcW w:w="522" w:type="pct"/>
            <w:shd w:val="clear" w:color="000000" w:fill="FFFFFF"/>
            <w:noWrap/>
            <w:vAlign w:val="center"/>
            <w:hideMark/>
          </w:tcPr>
          <w:p w14:paraId="4B87FA9C" w14:textId="7CE982AC"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20,69%</w:t>
            </w:r>
          </w:p>
        </w:tc>
        <w:tc>
          <w:tcPr>
            <w:tcW w:w="523" w:type="pct"/>
            <w:shd w:val="clear" w:color="auto" w:fill="F7CAAC" w:themeFill="accent2" w:themeFillTint="66"/>
            <w:noWrap/>
            <w:vAlign w:val="center"/>
            <w:hideMark/>
          </w:tcPr>
          <w:p w14:paraId="3AA6153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10884043"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vAlign w:val="center"/>
          </w:tcPr>
          <w:p w14:paraId="292FCA90" w14:textId="1F1F847D"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0</w:t>
            </w:r>
          </w:p>
        </w:tc>
        <w:tc>
          <w:tcPr>
            <w:tcW w:w="458" w:type="pct"/>
            <w:shd w:val="clear" w:color="000000" w:fill="FFFFFF"/>
            <w:vAlign w:val="center"/>
          </w:tcPr>
          <w:p w14:paraId="03DF1D30" w14:textId="104497E3"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2</w:t>
            </w:r>
          </w:p>
        </w:tc>
        <w:tc>
          <w:tcPr>
            <w:tcW w:w="554" w:type="pct"/>
            <w:shd w:val="clear" w:color="000000" w:fill="FFFFFF"/>
            <w:vAlign w:val="center"/>
          </w:tcPr>
          <w:p w14:paraId="3C57729C" w14:textId="0065EEF1"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45B83FEF" w14:textId="516B5531" w:rsidTr="00184F06">
        <w:trPr>
          <w:trHeight w:val="265"/>
        </w:trPr>
        <w:tc>
          <w:tcPr>
            <w:tcW w:w="420" w:type="pct"/>
            <w:shd w:val="clear" w:color="000000" w:fill="F2F2F2"/>
            <w:noWrap/>
            <w:vAlign w:val="center"/>
            <w:hideMark/>
          </w:tcPr>
          <w:p w14:paraId="27BF29AE"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Rokosowo</w:t>
            </w:r>
          </w:p>
        </w:tc>
        <w:tc>
          <w:tcPr>
            <w:tcW w:w="792" w:type="pct"/>
            <w:shd w:val="clear" w:color="auto" w:fill="F7CAAC" w:themeFill="accent2" w:themeFillTint="66"/>
            <w:noWrap/>
            <w:vAlign w:val="center"/>
            <w:hideMark/>
          </w:tcPr>
          <w:p w14:paraId="6BAED173" w14:textId="2546F18E"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91,26%</w:t>
            </w:r>
          </w:p>
        </w:tc>
        <w:tc>
          <w:tcPr>
            <w:tcW w:w="891" w:type="pct"/>
            <w:shd w:val="clear" w:color="auto" w:fill="F7CAAC" w:themeFill="accent2" w:themeFillTint="66"/>
            <w:noWrap/>
            <w:vAlign w:val="center"/>
            <w:hideMark/>
          </w:tcPr>
          <w:p w14:paraId="2CA60F6E"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22" w:type="pct"/>
            <w:shd w:val="clear" w:color="000000" w:fill="FFFFFF"/>
            <w:noWrap/>
            <w:vAlign w:val="center"/>
            <w:hideMark/>
          </w:tcPr>
          <w:p w14:paraId="79AAC31A" w14:textId="75D95904"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3,08%</w:t>
            </w:r>
          </w:p>
        </w:tc>
        <w:tc>
          <w:tcPr>
            <w:tcW w:w="523" w:type="pct"/>
            <w:shd w:val="clear" w:color="000000" w:fill="FFFFFF"/>
            <w:noWrap/>
            <w:vAlign w:val="center"/>
            <w:hideMark/>
          </w:tcPr>
          <w:p w14:paraId="270BBBFA"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17,73</w:t>
            </w:r>
          </w:p>
        </w:tc>
        <w:tc>
          <w:tcPr>
            <w:tcW w:w="420" w:type="pct"/>
            <w:shd w:val="clear" w:color="000000" w:fill="FFFFFF"/>
            <w:noWrap/>
            <w:vAlign w:val="center"/>
            <w:hideMark/>
          </w:tcPr>
          <w:p w14:paraId="08371F4B"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5,00%</w:t>
            </w:r>
          </w:p>
        </w:tc>
        <w:tc>
          <w:tcPr>
            <w:tcW w:w="420" w:type="pct"/>
            <w:shd w:val="clear" w:color="000000" w:fill="FFFFFF"/>
            <w:vAlign w:val="center"/>
          </w:tcPr>
          <w:p w14:paraId="4747FA89" w14:textId="172A7CBD"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2</w:t>
            </w:r>
          </w:p>
        </w:tc>
        <w:tc>
          <w:tcPr>
            <w:tcW w:w="458" w:type="pct"/>
            <w:shd w:val="clear" w:color="000000" w:fill="FFFFFF"/>
            <w:vAlign w:val="center"/>
          </w:tcPr>
          <w:p w14:paraId="2B64D232" w14:textId="3283955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554" w:type="pct"/>
            <w:shd w:val="clear" w:color="000000" w:fill="FFFFFF"/>
            <w:vAlign w:val="center"/>
          </w:tcPr>
          <w:p w14:paraId="1DB01018" w14:textId="618C4753"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393C0989" w14:textId="163711E9" w:rsidTr="003F29F9">
        <w:trPr>
          <w:trHeight w:val="288"/>
        </w:trPr>
        <w:tc>
          <w:tcPr>
            <w:tcW w:w="420" w:type="pct"/>
            <w:shd w:val="clear" w:color="000000" w:fill="F2F2F2"/>
            <w:noWrap/>
            <w:vAlign w:val="center"/>
            <w:hideMark/>
          </w:tcPr>
          <w:p w14:paraId="48799CCC"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Sarbinowo</w:t>
            </w:r>
          </w:p>
        </w:tc>
        <w:tc>
          <w:tcPr>
            <w:tcW w:w="792" w:type="pct"/>
            <w:shd w:val="clear" w:color="auto" w:fill="F7CAAC" w:themeFill="accent2" w:themeFillTint="66"/>
            <w:noWrap/>
            <w:vAlign w:val="center"/>
            <w:hideMark/>
          </w:tcPr>
          <w:p w14:paraId="7C812A4D" w14:textId="2E38DFF9"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100,00%</w:t>
            </w:r>
          </w:p>
        </w:tc>
        <w:tc>
          <w:tcPr>
            <w:tcW w:w="891" w:type="pct"/>
            <w:shd w:val="clear" w:color="000000" w:fill="FFFFFF"/>
            <w:noWrap/>
            <w:vAlign w:val="center"/>
            <w:hideMark/>
          </w:tcPr>
          <w:p w14:paraId="0240D745"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2,07</w:t>
            </w:r>
          </w:p>
        </w:tc>
        <w:tc>
          <w:tcPr>
            <w:tcW w:w="522" w:type="pct"/>
            <w:shd w:val="clear" w:color="auto" w:fill="F7CAAC" w:themeFill="accent2" w:themeFillTint="66"/>
            <w:noWrap/>
            <w:vAlign w:val="center"/>
            <w:hideMark/>
          </w:tcPr>
          <w:p w14:paraId="0C8F18F5" w14:textId="56F50E20"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65,63%</w:t>
            </w:r>
          </w:p>
        </w:tc>
        <w:tc>
          <w:tcPr>
            <w:tcW w:w="523" w:type="pct"/>
            <w:shd w:val="clear" w:color="auto" w:fill="F7CAAC" w:themeFill="accent2" w:themeFillTint="66"/>
            <w:noWrap/>
            <w:vAlign w:val="center"/>
            <w:hideMark/>
          </w:tcPr>
          <w:p w14:paraId="68BD2CE5"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3C703F60"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13,33%</w:t>
            </w:r>
          </w:p>
        </w:tc>
        <w:tc>
          <w:tcPr>
            <w:tcW w:w="420" w:type="pct"/>
            <w:shd w:val="clear" w:color="000000" w:fill="FFFFFF"/>
            <w:vAlign w:val="center"/>
          </w:tcPr>
          <w:p w14:paraId="159F0CAC" w14:textId="54002385"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0</w:t>
            </w:r>
          </w:p>
        </w:tc>
        <w:tc>
          <w:tcPr>
            <w:tcW w:w="458" w:type="pct"/>
            <w:shd w:val="clear" w:color="000000" w:fill="FFFFFF"/>
            <w:vAlign w:val="center"/>
          </w:tcPr>
          <w:p w14:paraId="619AD2DA" w14:textId="122BC415"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Pr>
                <w:rFonts w:ascii="Arial" w:hAnsi="Arial" w:cs="Arial"/>
                <w:color w:val="000000" w:themeColor="text1"/>
                <w:sz w:val="16"/>
                <w:szCs w:val="16"/>
              </w:rPr>
              <w:t>3</w:t>
            </w:r>
          </w:p>
        </w:tc>
        <w:tc>
          <w:tcPr>
            <w:tcW w:w="554" w:type="pct"/>
            <w:shd w:val="clear" w:color="000000" w:fill="FFFFFF"/>
            <w:vAlign w:val="center"/>
          </w:tcPr>
          <w:p w14:paraId="59B6E80B" w14:textId="5D9928B3"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7A084F2D" w14:textId="3D0D5979" w:rsidTr="003F29F9">
        <w:trPr>
          <w:trHeight w:val="288"/>
        </w:trPr>
        <w:tc>
          <w:tcPr>
            <w:tcW w:w="420" w:type="pct"/>
            <w:shd w:val="clear" w:color="000000" w:fill="F2F2F2"/>
            <w:noWrap/>
            <w:vAlign w:val="center"/>
            <w:hideMark/>
          </w:tcPr>
          <w:p w14:paraId="4F46A76F"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Szurkowo</w:t>
            </w:r>
          </w:p>
        </w:tc>
        <w:tc>
          <w:tcPr>
            <w:tcW w:w="792" w:type="pct"/>
            <w:shd w:val="clear" w:color="auto" w:fill="F7CAAC" w:themeFill="accent2" w:themeFillTint="66"/>
            <w:noWrap/>
            <w:vAlign w:val="center"/>
            <w:hideMark/>
          </w:tcPr>
          <w:p w14:paraId="64921EEB" w14:textId="340E2708"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95,31%</w:t>
            </w:r>
          </w:p>
        </w:tc>
        <w:tc>
          <w:tcPr>
            <w:tcW w:w="891" w:type="pct"/>
            <w:shd w:val="clear" w:color="000000" w:fill="FFFFFF"/>
            <w:noWrap/>
            <w:vAlign w:val="center"/>
            <w:hideMark/>
          </w:tcPr>
          <w:p w14:paraId="54B91628"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8,58</w:t>
            </w:r>
          </w:p>
        </w:tc>
        <w:tc>
          <w:tcPr>
            <w:tcW w:w="522" w:type="pct"/>
            <w:shd w:val="clear" w:color="auto" w:fill="F7CAAC" w:themeFill="accent2" w:themeFillTint="66"/>
            <w:noWrap/>
            <w:vAlign w:val="center"/>
            <w:hideMark/>
          </w:tcPr>
          <w:p w14:paraId="5B93CEE0" w14:textId="1DFC29BC"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35,59%</w:t>
            </w:r>
          </w:p>
        </w:tc>
        <w:tc>
          <w:tcPr>
            <w:tcW w:w="523" w:type="pct"/>
            <w:shd w:val="clear" w:color="auto" w:fill="F7CAAC" w:themeFill="accent2" w:themeFillTint="66"/>
            <w:noWrap/>
            <w:vAlign w:val="center"/>
            <w:hideMark/>
          </w:tcPr>
          <w:p w14:paraId="5074591E"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1A8BA366"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vAlign w:val="center"/>
          </w:tcPr>
          <w:p w14:paraId="005EE671" w14:textId="245F7C63"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1</w:t>
            </w:r>
          </w:p>
        </w:tc>
        <w:tc>
          <w:tcPr>
            <w:tcW w:w="458" w:type="pct"/>
            <w:shd w:val="clear" w:color="000000" w:fill="FFFFFF"/>
            <w:vAlign w:val="center"/>
          </w:tcPr>
          <w:p w14:paraId="2CC69CA4" w14:textId="423B1599"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4</w:t>
            </w:r>
          </w:p>
        </w:tc>
        <w:tc>
          <w:tcPr>
            <w:tcW w:w="554" w:type="pct"/>
            <w:shd w:val="clear" w:color="000000" w:fill="FFFFFF"/>
            <w:vAlign w:val="center"/>
          </w:tcPr>
          <w:p w14:paraId="442E5870" w14:textId="57BB3251"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6A81E317" w14:textId="52C02444" w:rsidTr="003F29F9">
        <w:trPr>
          <w:trHeight w:val="288"/>
        </w:trPr>
        <w:tc>
          <w:tcPr>
            <w:tcW w:w="420" w:type="pct"/>
            <w:shd w:val="clear" w:color="000000" w:fill="F2F2F2"/>
            <w:noWrap/>
            <w:vAlign w:val="center"/>
            <w:hideMark/>
          </w:tcPr>
          <w:p w14:paraId="2BD26A5C"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Śmiłowo</w:t>
            </w:r>
          </w:p>
        </w:tc>
        <w:tc>
          <w:tcPr>
            <w:tcW w:w="792" w:type="pct"/>
            <w:shd w:val="clear" w:color="auto" w:fill="F7CAAC" w:themeFill="accent2" w:themeFillTint="66"/>
            <w:noWrap/>
            <w:vAlign w:val="center"/>
            <w:hideMark/>
          </w:tcPr>
          <w:p w14:paraId="42470C63" w14:textId="6DD9E43D"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84,44%</w:t>
            </w:r>
          </w:p>
        </w:tc>
        <w:tc>
          <w:tcPr>
            <w:tcW w:w="891" w:type="pct"/>
            <w:shd w:val="clear" w:color="auto" w:fill="F7CAAC" w:themeFill="accent2" w:themeFillTint="66"/>
            <w:noWrap/>
            <w:vAlign w:val="center"/>
            <w:hideMark/>
          </w:tcPr>
          <w:p w14:paraId="3AB2F7F3"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0,21</w:t>
            </w:r>
          </w:p>
        </w:tc>
        <w:tc>
          <w:tcPr>
            <w:tcW w:w="522" w:type="pct"/>
            <w:shd w:val="clear" w:color="000000" w:fill="FFFFFF"/>
            <w:noWrap/>
            <w:vAlign w:val="center"/>
            <w:hideMark/>
          </w:tcPr>
          <w:p w14:paraId="7EDEF1C7" w14:textId="5B15FB49"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5,65%</w:t>
            </w:r>
          </w:p>
        </w:tc>
        <w:tc>
          <w:tcPr>
            <w:tcW w:w="523" w:type="pct"/>
            <w:shd w:val="clear" w:color="000000" w:fill="FFFFFF"/>
            <w:noWrap/>
            <w:vAlign w:val="center"/>
            <w:hideMark/>
          </w:tcPr>
          <w:p w14:paraId="49EE4A97"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25,31</w:t>
            </w:r>
          </w:p>
        </w:tc>
        <w:tc>
          <w:tcPr>
            <w:tcW w:w="420" w:type="pct"/>
            <w:shd w:val="clear" w:color="000000" w:fill="FFFFFF"/>
            <w:noWrap/>
            <w:vAlign w:val="center"/>
            <w:hideMark/>
          </w:tcPr>
          <w:p w14:paraId="55B060E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vAlign w:val="center"/>
          </w:tcPr>
          <w:p w14:paraId="0F77DD9D" w14:textId="7E3397FC"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0</w:t>
            </w:r>
          </w:p>
        </w:tc>
        <w:tc>
          <w:tcPr>
            <w:tcW w:w="458" w:type="pct"/>
            <w:shd w:val="clear" w:color="000000" w:fill="FFFFFF"/>
            <w:vAlign w:val="center"/>
          </w:tcPr>
          <w:p w14:paraId="334B529E" w14:textId="6FB868DE"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2</w:t>
            </w:r>
          </w:p>
        </w:tc>
        <w:tc>
          <w:tcPr>
            <w:tcW w:w="554" w:type="pct"/>
            <w:shd w:val="clear" w:color="000000" w:fill="FFFFFF"/>
            <w:vAlign w:val="center"/>
          </w:tcPr>
          <w:p w14:paraId="303C28E2" w14:textId="43863EB8"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3C5F850C" w14:textId="36EAA84C" w:rsidTr="003F29F9">
        <w:trPr>
          <w:trHeight w:val="288"/>
        </w:trPr>
        <w:tc>
          <w:tcPr>
            <w:tcW w:w="420" w:type="pct"/>
            <w:shd w:val="clear" w:color="000000" w:fill="F2F2F2"/>
            <w:noWrap/>
            <w:vAlign w:val="center"/>
            <w:hideMark/>
          </w:tcPr>
          <w:p w14:paraId="13F1E883"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Teodozewo</w:t>
            </w:r>
          </w:p>
        </w:tc>
        <w:tc>
          <w:tcPr>
            <w:tcW w:w="792" w:type="pct"/>
            <w:shd w:val="clear" w:color="auto" w:fill="F7CAAC" w:themeFill="accent2" w:themeFillTint="66"/>
            <w:noWrap/>
            <w:vAlign w:val="center"/>
            <w:hideMark/>
          </w:tcPr>
          <w:p w14:paraId="4271A66F" w14:textId="7555F48F"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96,55%</w:t>
            </w:r>
          </w:p>
        </w:tc>
        <w:tc>
          <w:tcPr>
            <w:tcW w:w="891" w:type="pct"/>
            <w:shd w:val="clear" w:color="000000" w:fill="FFFFFF"/>
            <w:noWrap/>
            <w:vAlign w:val="center"/>
            <w:hideMark/>
          </w:tcPr>
          <w:p w14:paraId="1D0AB6AF"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7,52</w:t>
            </w:r>
          </w:p>
        </w:tc>
        <w:tc>
          <w:tcPr>
            <w:tcW w:w="522" w:type="pct"/>
            <w:shd w:val="clear" w:color="auto" w:fill="F7CAAC" w:themeFill="accent2" w:themeFillTint="66"/>
            <w:noWrap/>
            <w:vAlign w:val="center"/>
            <w:hideMark/>
          </w:tcPr>
          <w:p w14:paraId="3F0F208E" w14:textId="7D94185E"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46,43%</w:t>
            </w:r>
          </w:p>
        </w:tc>
        <w:tc>
          <w:tcPr>
            <w:tcW w:w="523" w:type="pct"/>
            <w:shd w:val="clear" w:color="auto" w:fill="F7CAAC" w:themeFill="accent2" w:themeFillTint="66"/>
            <w:noWrap/>
            <w:vAlign w:val="center"/>
            <w:hideMark/>
          </w:tcPr>
          <w:p w14:paraId="4260BE47"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147089B4" w14:textId="1F353870" w:rsidR="003F29F9" w:rsidRPr="00F5233D" w:rsidRDefault="00184F06" w:rsidP="003F29F9">
            <w:pPr>
              <w:spacing w:before="60" w:after="60" w:line="240" w:lineRule="auto"/>
              <w:jc w:val="center"/>
              <w:rPr>
                <w:rFonts w:ascii="Arial" w:eastAsia="Times New Roman" w:hAnsi="Arial" w:cs="Arial"/>
                <w:color w:val="000000" w:themeColor="text1"/>
                <w:sz w:val="16"/>
                <w:szCs w:val="16"/>
                <w:lang w:eastAsia="pl-PL"/>
              </w:rPr>
            </w:pPr>
            <w:r>
              <w:rPr>
                <w:rFonts w:ascii="Arial" w:eastAsia="Times New Roman" w:hAnsi="Arial" w:cs="Arial"/>
                <w:color w:val="000000" w:themeColor="text1"/>
                <w:sz w:val="16"/>
                <w:szCs w:val="16"/>
                <w:lang w:eastAsia="pl-PL"/>
              </w:rPr>
              <w:t>-</w:t>
            </w:r>
          </w:p>
        </w:tc>
        <w:tc>
          <w:tcPr>
            <w:tcW w:w="420" w:type="pct"/>
            <w:shd w:val="clear" w:color="000000" w:fill="FFFFFF"/>
            <w:vAlign w:val="center"/>
          </w:tcPr>
          <w:p w14:paraId="7686AC70" w14:textId="1C5A9D54"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0</w:t>
            </w:r>
          </w:p>
        </w:tc>
        <w:tc>
          <w:tcPr>
            <w:tcW w:w="458" w:type="pct"/>
            <w:shd w:val="clear" w:color="000000" w:fill="FFFFFF"/>
            <w:vAlign w:val="center"/>
          </w:tcPr>
          <w:p w14:paraId="69AEC2B5" w14:textId="109C0822"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554" w:type="pct"/>
            <w:shd w:val="clear" w:color="000000" w:fill="FFFFFF"/>
            <w:vAlign w:val="center"/>
          </w:tcPr>
          <w:p w14:paraId="63474419" w14:textId="1020E4E6"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4E9AB2AD" w14:textId="5B3ECB32" w:rsidTr="003F29F9">
        <w:trPr>
          <w:trHeight w:val="288"/>
        </w:trPr>
        <w:tc>
          <w:tcPr>
            <w:tcW w:w="420" w:type="pct"/>
            <w:shd w:val="clear" w:color="000000" w:fill="F2F2F2"/>
            <w:noWrap/>
            <w:vAlign w:val="center"/>
            <w:hideMark/>
          </w:tcPr>
          <w:p w14:paraId="37800237"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Waszkowo</w:t>
            </w:r>
          </w:p>
        </w:tc>
        <w:tc>
          <w:tcPr>
            <w:tcW w:w="792" w:type="pct"/>
            <w:shd w:val="clear" w:color="auto" w:fill="F7CAAC" w:themeFill="accent2" w:themeFillTint="66"/>
            <w:noWrap/>
            <w:vAlign w:val="center"/>
            <w:hideMark/>
          </w:tcPr>
          <w:p w14:paraId="44E1BE30" w14:textId="3577C942"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93,48%</w:t>
            </w:r>
          </w:p>
        </w:tc>
        <w:tc>
          <w:tcPr>
            <w:tcW w:w="891" w:type="pct"/>
            <w:shd w:val="clear" w:color="000000" w:fill="FFFFFF"/>
            <w:noWrap/>
            <w:vAlign w:val="center"/>
            <w:hideMark/>
          </w:tcPr>
          <w:p w14:paraId="234A18D9"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7,59</w:t>
            </w:r>
          </w:p>
        </w:tc>
        <w:tc>
          <w:tcPr>
            <w:tcW w:w="522" w:type="pct"/>
            <w:shd w:val="clear" w:color="auto" w:fill="F7CAAC" w:themeFill="accent2" w:themeFillTint="66"/>
            <w:noWrap/>
            <w:vAlign w:val="center"/>
            <w:hideMark/>
          </w:tcPr>
          <w:p w14:paraId="6CA7F567" w14:textId="4F70AD3C"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82,14%</w:t>
            </w:r>
          </w:p>
        </w:tc>
        <w:tc>
          <w:tcPr>
            <w:tcW w:w="523" w:type="pct"/>
            <w:shd w:val="clear" w:color="auto" w:fill="F7CAAC" w:themeFill="accent2" w:themeFillTint="66"/>
            <w:noWrap/>
            <w:vAlign w:val="center"/>
            <w:hideMark/>
          </w:tcPr>
          <w:p w14:paraId="027E4F95"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auto" w:fill="F7CAAC" w:themeFill="accent2" w:themeFillTint="66"/>
            <w:noWrap/>
            <w:vAlign w:val="center"/>
            <w:hideMark/>
          </w:tcPr>
          <w:p w14:paraId="42BFAE9E"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420" w:type="pct"/>
            <w:shd w:val="clear" w:color="000000" w:fill="FFFFFF"/>
            <w:vAlign w:val="center"/>
          </w:tcPr>
          <w:p w14:paraId="14AF5876" w14:textId="5B525FE1"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1</w:t>
            </w:r>
          </w:p>
        </w:tc>
        <w:tc>
          <w:tcPr>
            <w:tcW w:w="458" w:type="pct"/>
            <w:shd w:val="clear" w:color="000000" w:fill="FFFFFF"/>
            <w:vAlign w:val="center"/>
          </w:tcPr>
          <w:p w14:paraId="133D70F7" w14:textId="4CF0C104"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4</w:t>
            </w:r>
          </w:p>
        </w:tc>
        <w:tc>
          <w:tcPr>
            <w:tcW w:w="554" w:type="pct"/>
            <w:shd w:val="clear" w:color="000000" w:fill="FFFFFF"/>
            <w:vAlign w:val="center"/>
          </w:tcPr>
          <w:p w14:paraId="130621F2" w14:textId="58FA0D0A"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39605827" w14:textId="5A9D344C" w:rsidTr="003F29F9">
        <w:trPr>
          <w:trHeight w:val="288"/>
        </w:trPr>
        <w:tc>
          <w:tcPr>
            <w:tcW w:w="420" w:type="pct"/>
            <w:shd w:val="clear" w:color="000000" w:fill="F2F2F2"/>
            <w:noWrap/>
            <w:vAlign w:val="center"/>
            <w:hideMark/>
          </w:tcPr>
          <w:p w14:paraId="1FC56812"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Wydawy</w:t>
            </w:r>
          </w:p>
        </w:tc>
        <w:tc>
          <w:tcPr>
            <w:tcW w:w="792" w:type="pct"/>
            <w:shd w:val="clear" w:color="000000" w:fill="FFFFFF"/>
            <w:noWrap/>
            <w:vAlign w:val="center"/>
            <w:hideMark/>
          </w:tcPr>
          <w:p w14:paraId="7336507B" w14:textId="30B2C2D8"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39,29%</w:t>
            </w:r>
          </w:p>
        </w:tc>
        <w:tc>
          <w:tcPr>
            <w:tcW w:w="891" w:type="pct"/>
            <w:shd w:val="clear" w:color="auto" w:fill="F7CAAC" w:themeFill="accent2" w:themeFillTint="66"/>
            <w:noWrap/>
            <w:vAlign w:val="center"/>
            <w:hideMark/>
          </w:tcPr>
          <w:p w14:paraId="05BA65A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22" w:type="pct"/>
            <w:shd w:val="clear" w:color="000000" w:fill="FFFFFF"/>
            <w:noWrap/>
            <w:vAlign w:val="center"/>
            <w:hideMark/>
          </w:tcPr>
          <w:p w14:paraId="5AD9E7DE" w14:textId="54E9AF76"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0,00%</w:t>
            </w:r>
          </w:p>
        </w:tc>
        <w:tc>
          <w:tcPr>
            <w:tcW w:w="523" w:type="pct"/>
            <w:shd w:val="clear" w:color="000000" w:fill="FFFFFF"/>
            <w:noWrap/>
            <w:vAlign w:val="center"/>
            <w:hideMark/>
          </w:tcPr>
          <w:p w14:paraId="74A11EB0"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25,35</w:t>
            </w:r>
          </w:p>
        </w:tc>
        <w:tc>
          <w:tcPr>
            <w:tcW w:w="420" w:type="pct"/>
            <w:shd w:val="clear" w:color="auto" w:fill="F7CAAC" w:themeFill="accent2" w:themeFillTint="66"/>
            <w:noWrap/>
            <w:vAlign w:val="center"/>
            <w:hideMark/>
          </w:tcPr>
          <w:p w14:paraId="64234D7B"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42,86%</w:t>
            </w:r>
          </w:p>
        </w:tc>
        <w:tc>
          <w:tcPr>
            <w:tcW w:w="420" w:type="pct"/>
            <w:shd w:val="clear" w:color="000000" w:fill="FFFFFF"/>
            <w:vAlign w:val="center"/>
          </w:tcPr>
          <w:p w14:paraId="2807F5A5" w14:textId="023515B5"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4</w:t>
            </w:r>
          </w:p>
        </w:tc>
        <w:tc>
          <w:tcPr>
            <w:tcW w:w="458" w:type="pct"/>
            <w:shd w:val="clear" w:color="000000" w:fill="FFFFFF"/>
            <w:vAlign w:val="center"/>
          </w:tcPr>
          <w:p w14:paraId="569FC32C" w14:textId="4B2986ED"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554" w:type="pct"/>
            <w:shd w:val="clear" w:color="000000" w:fill="FFFFFF"/>
            <w:vAlign w:val="center"/>
          </w:tcPr>
          <w:p w14:paraId="5BEC3142" w14:textId="0BD32F66"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FF0000"/>
                <w:sz w:val="16"/>
                <w:szCs w:val="16"/>
              </w:rPr>
              <w:t>TAK</w:t>
            </w:r>
          </w:p>
        </w:tc>
      </w:tr>
      <w:tr w:rsidR="003F29F9" w:rsidRPr="00F5233D" w14:paraId="088BE62E" w14:textId="499AD5A1" w:rsidTr="003F29F9">
        <w:trPr>
          <w:trHeight w:val="288"/>
        </w:trPr>
        <w:tc>
          <w:tcPr>
            <w:tcW w:w="420" w:type="pct"/>
            <w:shd w:val="clear" w:color="000000" w:fill="F2F2F2"/>
            <w:noWrap/>
            <w:vAlign w:val="center"/>
            <w:hideMark/>
          </w:tcPr>
          <w:p w14:paraId="40229C4C"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lastRenderedPageBreak/>
              <w:t>Zawada</w:t>
            </w:r>
          </w:p>
        </w:tc>
        <w:tc>
          <w:tcPr>
            <w:tcW w:w="792" w:type="pct"/>
            <w:shd w:val="clear" w:color="auto" w:fill="F7CAAC" w:themeFill="accent2" w:themeFillTint="66"/>
            <w:noWrap/>
            <w:vAlign w:val="center"/>
            <w:hideMark/>
          </w:tcPr>
          <w:p w14:paraId="0AD2D812" w14:textId="23FD174A"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96,67%</w:t>
            </w:r>
          </w:p>
        </w:tc>
        <w:tc>
          <w:tcPr>
            <w:tcW w:w="891" w:type="pct"/>
            <w:shd w:val="clear" w:color="auto" w:fill="F7CAAC" w:themeFill="accent2" w:themeFillTint="66"/>
            <w:noWrap/>
            <w:vAlign w:val="center"/>
            <w:hideMark/>
          </w:tcPr>
          <w:p w14:paraId="55B7D07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1,83</w:t>
            </w:r>
          </w:p>
        </w:tc>
        <w:tc>
          <w:tcPr>
            <w:tcW w:w="522" w:type="pct"/>
            <w:shd w:val="clear" w:color="auto" w:fill="F7CAAC" w:themeFill="accent2" w:themeFillTint="66"/>
            <w:noWrap/>
            <w:vAlign w:val="center"/>
            <w:hideMark/>
          </w:tcPr>
          <w:p w14:paraId="07C4C889" w14:textId="3F73280E"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86,36%</w:t>
            </w:r>
          </w:p>
        </w:tc>
        <w:tc>
          <w:tcPr>
            <w:tcW w:w="523" w:type="pct"/>
            <w:shd w:val="clear" w:color="auto" w:fill="F7CAAC" w:themeFill="accent2" w:themeFillTint="66"/>
            <w:noWrap/>
            <w:vAlign w:val="center"/>
            <w:hideMark/>
          </w:tcPr>
          <w:p w14:paraId="234DF3CE"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auto" w:fill="F7CAAC" w:themeFill="accent2" w:themeFillTint="66"/>
            <w:noWrap/>
            <w:vAlign w:val="center"/>
            <w:hideMark/>
          </w:tcPr>
          <w:p w14:paraId="008EFCFB"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25,00%</w:t>
            </w:r>
          </w:p>
        </w:tc>
        <w:tc>
          <w:tcPr>
            <w:tcW w:w="420" w:type="pct"/>
            <w:shd w:val="clear" w:color="000000" w:fill="FFFFFF"/>
            <w:vAlign w:val="center"/>
          </w:tcPr>
          <w:p w14:paraId="322CB94C" w14:textId="498E617F"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1</w:t>
            </w:r>
          </w:p>
        </w:tc>
        <w:tc>
          <w:tcPr>
            <w:tcW w:w="458" w:type="pct"/>
            <w:shd w:val="clear" w:color="000000" w:fill="FFFFFF"/>
            <w:vAlign w:val="center"/>
          </w:tcPr>
          <w:p w14:paraId="70D82371" w14:textId="132A0F16"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6</w:t>
            </w:r>
          </w:p>
        </w:tc>
        <w:tc>
          <w:tcPr>
            <w:tcW w:w="554" w:type="pct"/>
            <w:shd w:val="clear" w:color="000000" w:fill="FFFFFF"/>
            <w:vAlign w:val="center"/>
          </w:tcPr>
          <w:p w14:paraId="54026584" w14:textId="3FCE0BB6"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48B61187" w14:textId="48593FE4" w:rsidTr="003F29F9">
        <w:trPr>
          <w:trHeight w:val="288"/>
        </w:trPr>
        <w:tc>
          <w:tcPr>
            <w:tcW w:w="420" w:type="pct"/>
            <w:shd w:val="clear" w:color="000000" w:fill="F2F2F2"/>
            <w:noWrap/>
            <w:vAlign w:val="center"/>
            <w:hideMark/>
          </w:tcPr>
          <w:p w14:paraId="7A0A20A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Żytowiecko</w:t>
            </w:r>
          </w:p>
        </w:tc>
        <w:tc>
          <w:tcPr>
            <w:tcW w:w="792" w:type="pct"/>
            <w:shd w:val="clear" w:color="000000" w:fill="FFFFFF"/>
            <w:noWrap/>
            <w:vAlign w:val="center"/>
            <w:hideMark/>
          </w:tcPr>
          <w:p w14:paraId="7193262E" w14:textId="3FD48770"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70,16%</w:t>
            </w:r>
          </w:p>
        </w:tc>
        <w:tc>
          <w:tcPr>
            <w:tcW w:w="891" w:type="pct"/>
            <w:shd w:val="clear" w:color="000000" w:fill="FFFFFF"/>
            <w:noWrap/>
            <w:vAlign w:val="center"/>
            <w:hideMark/>
          </w:tcPr>
          <w:p w14:paraId="352C98D7"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5,49</w:t>
            </w:r>
          </w:p>
        </w:tc>
        <w:tc>
          <w:tcPr>
            <w:tcW w:w="522" w:type="pct"/>
            <w:shd w:val="clear" w:color="auto" w:fill="F7CAAC" w:themeFill="accent2" w:themeFillTint="66"/>
            <w:noWrap/>
            <w:vAlign w:val="center"/>
            <w:hideMark/>
          </w:tcPr>
          <w:p w14:paraId="0AF039C3" w14:textId="575CB22C"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68,06%</w:t>
            </w:r>
          </w:p>
        </w:tc>
        <w:tc>
          <w:tcPr>
            <w:tcW w:w="523" w:type="pct"/>
            <w:shd w:val="clear" w:color="auto" w:fill="F7CAAC" w:themeFill="accent2" w:themeFillTint="66"/>
            <w:noWrap/>
            <w:vAlign w:val="center"/>
            <w:hideMark/>
          </w:tcPr>
          <w:p w14:paraId="3CE4B685"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noWrap/>
            <w:vAlign w:val="center"/>
            <w:hideMark/>
          </w:tcPr>
          <w:p w14:paraId="2D3AED80"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6,90%</w:t>
            </w:r>
          </w:p>
        </w:tc>
        <w:tc>
          <w:tcPr>
            <w:tcW w:w="420" w:type="pct"/>
            <w:shd w:val="clear" w:color="000000" w:fill="FFFFFF"/>
            <w:vAlign w:val="center"/>
          </w:tcPr>
          <w:p w14:paraId="58EFE008" w14:textId="763F2D70"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458" w:type="pct"/>
            <w:shd w:val="clear" w:color="000000" w:fill="FFFFFF"/>
            <w:vAlign w:val="center"/>
          </w:tcPr>
          <w:p w14:paraId="35E449EC" w14:textId="4F91826D"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554" w:type="pct"/>
            <w:shd w:val="clear" w:color="000000" w:fill="FFFFFF"/>
            <w:vAlign w:val="center"/>
          </w:tcPr>
          <w:p w14:paraId="22F4F455" w14:textId="5EA40CAC"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FF0000"/>
                <w:sz w:val="16"/>
                <w:szCs w:val="16"/>
              </w:rPr>
              <w:t>TAK</w:t>
            </w:r>
          </w:p>
        </w:tc>
      </w:tr>
      <w:tr w:rsidR="003F29F9" w:rsidRPr="00F5233D" w14:paraId="41BF3BC5" w14:textId="7D454C34" w:rsidTr="003F29F9">
        <w:trPr>
          <w:trHeight w:val="288"/>
        </w:trPr>
        <w:tc>
          <w:tcPr>
            <w:tcW w:w="420" w:type="pct"/>
            <w:shd w:val="clear" w:color="000000" w:fill="F2F2F2"/>
            <w:noWrap/>
            <w:vAlign w:val="center"/>
            <w:hideMark/>
          </w:tcPr>
          <w:p w14:paraId="0BCB5392"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Obręb 1</w:t>
            </w:r>
          </w:p>
        </w:tc>
        <w:tc>
          <w:tcPr>
            <w:tcW w:w="792" w:type="pct"/>
            <w:shd w:val="clear" w:color="000000" w:fill="FFFFFF"/>
            <w:noWrap/>
            <w:vAlign w:val="center"/>
            <w:hideMark/>
          </w:tcPr>
          <w:p w14:paraId="1251AE41" w14:textId="1A2C1DB3"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74,29%</w:t>
            </w:r>
          </w:p>
        </w:tc>
        <w:tc>
          <w:tcPr>
            <w:tcW w:w="891" w:type="pct"/>
            <w:shd w:val="clear" w:color="auto" w:fill="F7CAAC" w:themeFill="accent2" w:themeFillTint="66"/>
            <w:noWrap/>
            <w:vAlign w:val="center"/>
            <w:hideMark/>
          </w:tcPr>
          <w:p w14:paraId="6296BF8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22" w:type="pct"/>
            <w:shd w:val="clear" w:color="000000" w:fill="FFFFFF"/>
            <w:noWrap/>
            <w:vAlign w:val="center"/>
            <w:hideMark/>
          </w:tcPr>
          <w:p w14:paraId="4C3E04DE" w14:textId="297C1C18"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0,00%</w:t>
            </w:r>
          </w:p>
        </w:tc>
        <w:tc>
          <w:tcPr>
            <w:tcW w:w="523" w:type="pct"/>
            <w:shd w:val="clear" w:color="000000" w:fill="FFFFFF"/>
            <w:noWrap/>
            <w:vAlign w:val="center"/>
            <w:hideMark/>
          </w:tcPr>
          <w:p w14:paraId="024D914B"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32,24</w:t>
            </w:r>
          </w:p>
        </w:tc>
        <w:tc>
          <w:tcPr>
            <w:tcW w:w="420" w:type="pct"/>
            <w:shd w:val="clear" w:color="auto" w:fill="F7CAAC" w:themeFill="accent2" w:themeFillTint="66"/>
            <w:noWrap/>
            <w:vAlign w:val="center"/>
            <w:hideMark/>
          </w:tcPr>
          <w:p w14:paraId="74CB9926"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50,00%</w:t>
            </w:r>
          </w:p>
        </w:tc>
        <w:tc>
          <w:tcPr>
            <w:tcW w:w="420" w:type="pct"/>
            <w:shd w:val="clear" w:color="000000" w:fill="FFFFFF"/>
            <w:vAlign w:val="center"/>
          </w:tcPr>
          <w:p w14:paraId="4E1CC181" w14:textId="70BF0C88"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0</w:t>
            </w:r>
          </w:p>
        </w:tc>
        <w:tc>
          <w:tcPr>
            <w:tcW w:w="458" w:type="pct"/>
            <w:shd w:val="clear" w:color="000000" w:fill="FFFFFF"/>
            <w:vAlign w:val="center"/>
          </w:tcPr>
          <w:p w14:paraId="3A692AF8" w14:textId="1C457BB9"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554" w:type="pct"/>
            <w:shd w:val="clear" w:color="000000" w:fill="FFFFFF"/>
            <w:vAlign w:val="center"/>
          </w:tcPr>
          <w:p w14:paraId="66896BA9" w14:textId="56870E3B"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373DBBAC" w14:textId="115E1B71" w:rsidTr="003F29F9">
        <w:trPr>
          <w:trHeight w:val="288"/>
        </w:trPr>
        <w:tc>
          <w:tcPr>
            <w:tcW w:w="420" w:type="pct"/>
            <w:shd w:val="clear" w:color="000000" w:fill="F2F2F2"/>
            <w:noWrap/>
            <w:vAlign w:val="center"/>
            <w:hideMark/>
          </w:tcPr>
          <w:p w14:paraId="6064D3CC"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Obręb 2</w:t>
            </w:r>
          </w:p>
        </w:tc>
        <w:tc>
          <w:tcPr>
            <w:tcW w:w="792" w:type="pct"/>
            <w:shd w:val="clear" w:color="000000" w:fill="FFFFFF"/>
            <w:noWrap/>
            <w:vAlign w:val="center"/>
            <w:hideMark/>
          </w:tcPr>
          <w:p w14:paraId="171E3425" w14:textId="194E83D0"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79,39%</w:t>
            </w:r>
          </w:p>
        </w:tc>
        <w:tc>
          <w:tcPr>
            <w:tcW w:w="891" w:type="pct"/>
            <w:shd w:val="clear" w:color="auto" w:fill="F7CAAC" w:themeFill="accent2" w:themeFillTint="66"/>
            <w:noWrap/>
            <w:vAlign w:val="center"/>
            <w:hideMark/>
          </w:tcPr>
          <w:p w14:paraId="7CC32CA8"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0,13</w:t>
            </w:r>
          </w:p>
        </w:tc>
        <w:tc>
          <w:tcPr>
            <w:tcW w:w="522" w:type="pct"/>
            <w:shd w:val="clear" w:color="000000" w:fill="FFFFFF"/>
            <w:noWrap/>
            <w:vAlign w:val="center"/>
            <w:hideMark/>
          </w:tcPr>
          <w:p w14:paraId="6695123B" w14:textId="742373CA"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0,46%</w:t>
            </w:r>
          </w:p>
        </w:tc>
        <w:tc>
          <w:tcPr>
            <w:tcW w:w="523" w:type="pct"/>
            <w:shd w:val="clear" w:color="000000" w:fill="FFFFFF"/>
            <w:noWrap/>
            <w:vAlign w:val="center"/>
            <w:hideMark/>
          </w:tcPr>
          <w:p w14:paraId="7FE93C2B"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30,00</w:t>
            </w:r>
          </w:p>
        </w:tc>
        <w:tc>
          <w:tcPr>
            <w:tcW w:w="420" w:type="pct"/>
            <w:shd w:val="clear" w:color="000000" w:fill="FFFFFF"/>
            <w:noWrap/>
            <w:vAlign w:val="center"/>
            <w:hideMark/>
          </w:tcPr>
          <w:p w14:paraId="31B63C8D"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420" w:type="pct"/>
            <w:shd w:val="clear" w:color="000000" w:fill="FFFFFF"/>
            <w:vAlign w:val="center"/>
          </w:tcPr>
          <w:p w14:paraId="6ED4F5C3" w14:textId="6C50BE81"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2</w:t>
            </w:r>
          </w:p>
        </w:tc>
        <w:tc>
          <w:tcPr>
            <w:tcW w:w="458" w:type="pct"/>
            <w:shd w:val="clear" w:color="000000" w:fill="FFFFFF"/>
            <w:vAlign w:val="center"/>
          </w:tcPr>
          <w:p w14:paraId="5473E42E" w14:textId="30A81FCE"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1</w:t>
            </w:r>
          </w:p>
        </w:tc>
        <w:tc>
          <w:tcPr>
            <w:tcW w:w="554" w:type="pct"/>
            <w:shd w:val="clear" w:color="000000" w:fill="FFFFFF"/>
            <w:vAlign w:val="center"/>
          </w:tcPr>
          <w:p w14:paraId="624F72E0" w14:textId="1639CEEB"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NIE</w:t>
            </w:r>
          </w:p>
        </w:tc>
      </w:tr>
      <w:tr w:rsidR="003F29F9" w:rsidRPr="00F5233D" w14:paraId="7920C567" w14:textId="740E8EE2" w:rsidTr="003F29F9">
        <w:trPr>
          <w:trHeight w:val="288"/>
        </w:trPr>
        <w:tc>
          <w:tcPr>
            <w:tcW w:w="420" w:type="pct"/>
            <w:shd w:val="clear" w:color="000000" w:fill="F2F2F2"/>
            <w:noWrap/>
            <w:vAlign w:val="center"/>
            <w:hideMark/>
          </w:tcPr>
          <w:p w14:paraId="5655962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Obręb 3</w:t>
            </w:r>
          </w:p>
        </w:tc>
        <w:tc>
          <w:tcPr>
            <w:tcW w:w="792" w:type="pct"/>
            <w:shd w:val="clear" w:color="000000" w:fill="FFFFFF"/>
            <w:noWrap/>
            <w:vAlign w:val="center"/>
            <w:hideMark/>
          </w:tcPr>
          <w:p w14:paraId="2C6DC90F" w14:textId="0F1DF330"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70,12%</w:t>
            </w:r>
          </w:p>
        </w:tc>
        <w:tc>
          <w:tcPr>
            <w:tcW w:w="891" w:type="pct"/>
            <w:shd w:val="clear" w:color="auto" w:fill="F7CAAC" w:themeFill="accent2" w:themeFillTint="66"/>
            <w:noWrap/>
            <w:vAlign w:val="center"/>
            <w:hideMark/>
          </w:tcPr>
          <w:p w14:paraId="0AC70019"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0,13</w:t>
            </w:r>
          </w:p>
        </w:tc>
        <w:tc>
          <w:tcPr>
            <w:tcW w:w="522" w:type="pct"/>
            <w:shd w:val="clear" w:color="000000" w:fill="FFFFFF"/>
            <w:noWrap/>
            <w:vAlign w:val="center"/>
            <w:hideMark/>
          </w:tcPr>
          <w:p w14:paraId="0F5B62AD" w14:textId="0B073402"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1,39%</w:t>
            </w:r>
          </w:p>
        </w:tc>
        <w:tc>
          <w:tcPr>
            <w:tcW w:w="523" w:type="pct"/>
            <w:shd w:val="clear" w:color="000000" w:fill="FFFFFF"/>
            <w:noWrap/>
            <w:vAlign w:val="center"/>
            <w:hideMark/>
          </w:tcPr>
          <w:p w14:paraId="3FE5450A"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30,05</w:t>
            </w:r>
          </w:p>
        </w:tc>
        <w:tc>
          <w:tcPr>
            <w:tcW w:w="420" w:type="pct"/>
            <w:shd w:val="clear" w:color="auto" w:fill="F7CAAC" w:themeFill="accent2" w:themeFillTint="66"/>
            <w:noWrap/>
            <w:vAlign w:val="center"/>
            <w:hideMark/>
          </w:tcPr>
          <w:p w14:paraId="59966154"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31,43%</w:t>
            </w:r>
          </w:p>
        </w:tc>
        <w:tc>
          <w:tcPr>
            <w:tcW w:w="420" w:type="pct"/>
            <w:shd w:val="clear" w:color="000000" w:fill="FFFFFF"/>
            <w:vAlign w:val="center"/>
          </w:tcPr>
          <w:p w14:paraId="6FDE5FC0" w14:textId="70A959DD"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5</w:t>
            </w:r>
          </w:p>
        </w:tc>
        <w:tc>
          <w:tcPr>
            <w:tcW w:w="458" w:type="pct"/>
            <w:shd w:val="clear" w:color="000000" w:fill="FFFFFF"/>
            <w:vAlign w:val="center"/>
          </w:tcPr>
          <w:p w14:paraId="02ABCF82" w14:textId="3CD8F322"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2</w:t>
            </w:r>
          </w:p>
        </w:tc>
        <w:tc>
          <w:tcPr>
            <w:tcW w:w="554" w:type="pct"/>
            <w:shd w:val="clear" w:color="000000" w:fill="FFFFFF"/>
            <w:vAlign w:val="center"/>
          </w:tcPr>
          <w:p w14:paraId="6D8C738D" w14:textId="42C3CCE9" w:rsidR="003F29F9" w:rsidRPr="00F5233D" w:rsidRDefault="003F29F9" w:rsidP="003F29F9">
            <w:pPr>
              <w:spacing w:before="60" w:after="60" w:line="240" w:lineRule="auto"/>
              <w:jc w:val="center"/>
              <w:rPr>
                <w:rFonts w:ascii="Arial" w:eastAsia="Times New Roman" w:hAnsi="Arial" w:cs="Arial"/>
                <w:color w:val="FF0000"/>
                <w:sz w:val="16"/>
                <w:szCs w:val="16"/>
                <w:lang w:eastAsia="pl-PL"/>
              </w:rPr>
            </w:pPr>
            <w:r w:rsidRPr="00F5233D">
              <w:rPr>
                <w:rFonts w:ascii="Arial" w:hAnsi="Arial" w:cs="Arial"/>
                <w:color w:val="FF0000"/>
                <w:sz w:val="16"/>
                <w:szCs w:val="16"/>
              </w:rPr>
              <w:t>TAK</w:t>
            </w:r>
          </w:p>
        </w:tc>
      </w:tr>
      <w:tr w:rsidR="003F29F9" w:rsidRPr="00F5233D" w14:paraId="1098B9AB" w14:textId="066098DC" w:rsidTr="003F29F9">
        <w:trPr>
          <w:trHeight w:val="288"/>
        </w:trPr>
        <w:tc>
          <w:tcPr>
            <w:tcW w:w="420" w:type="pct"/>
            <w:shd w:val="clear" w:color="000000" w:fill="F2F2F2"/>
            <w:noWrap/>
            <w:vAlign w:val="center"/>
            <w:hideMark/>
          </w:tcPr>
          <w:p w14:paraId="79420437"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Obręb 4</w:t>
            </w:r>
          </w:p>
        </w:tc>
        <w:tc>
          <w:tcPr>
            <w:tcW w:w="792" w:type="pct"/>
            <w:shd w:val="clear" w:color="000000" w:fill="FFFFFF"/>
            <w:noWrap/>
            <w:vAlign w:val="center"/>
            <w:hideMark/>
          </w:tcPr>
          <w:p w14:paraId="74A89F4C" w14:textId="2E62F3B7"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65,26%</w:t>
            </w:r>
          </w:p>
        </w:tc>
        <w:tc>
          <w:tcPr>
            <w:tcW w:w="891" w:type="pct"/>
            <w:shd w:val="clear" w:color="auto" w:fill="F7CAAC" w:themeFill="accent2" w:themeFillTint="66"/>
            <w:noWrap/>
            <w:vAlign w:val="center"/>
            <w:hideMark/>
          </w:tcPr>
          <w:p w14:paraId="03F4276A"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0,00</w:t>
            </w:r>
          </w:p>
        </w:tc>
        <w:tc>
          <w:tcPr>
            <w:tcW w:w="522" w:type="pct"/>
            <w:shd w:val="clear" w:color="000000" w:fill="FFFFFF"/>
            <w:noWrap/>
            <w:vAlign w:val="center"/>
            <w:hideMark/>
          </w:tcPr>
          <w:p w14:paraId="4898CA46" w14:textId="252C75CB" w:rsidR="003F29F9" w:rsidRPr="003F29F9"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184F06">
              <w:rPr>
                <w:rFonts w:ascii="Arial" w:hAnsi="Arial" w:cs="Arial"/>
                <w:color w:val="000000" w:themeColor="text1"/>
                <w:sz w:val="16"/>
                <w:szCs w:val="16"/>
              </w:rPr>
              <w:t>0,97%</w:t>
            </w:r>
          </w:p>
        </w:tc>
        <w:tc>
          <w:tcPr>
            <w:tcW w:w="523" w:type="pct"/>
            <w:shd w:val="clear" w:color="000000" w:fill="FFFFFF"/>
            <w:noWrap/>
            <w:vAlign w:val="center"/>
            <w:hideMark/>
          </w:tcPr>
          <w:p w14:paraId="2894C52F"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34,68</w:t>
            </w:r>
          </w:p>
        </w:tc>
        <w:tc>
          <w:tcPr>
            <w:tcW w:w="420" w:type="pct"/>
            <w:shd w:val="clear" w:color="auto" w:fill="F7CAAC" w:themeFill="accent2" w:themeFillTint="66"/>
            <w:noWrap/>
            <w:vAlign w:val="center"/>
            <w:hideMark/>
          </w:tcPr>
          <w:p w14:paraId="6E5D692C" w14:textId="77777777"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eastAsia="Times New Roman" w:hAnsi="Arial" w:cs="Arial"/>
                <w:color w:val="000000" w:themeColor="text1"/>
                <w:sz w:val="16"/>
                <w:szCs w:val="16"/>
                <w:lang w:eastAsia="pl-PL"/>
              </w:rPr>
              <w:t>15,75%</w:t>
            </w:r>
          </w:p>
        </w:tc>
        <w:tc>
          <w:tcPr>
            <w:tcW w:w="420" w:type="pct"/>
            <w:shd w:val="clear" w:color="000000" w:fill="FFFFFF"/>
            <w:vAlign w:val="center"/>
          </w:tcPr>
          <w:p w14:paraId="3E7C1370" w14:textId="2BE96EFE"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458" w:type="pct"/>
            <w:shd w:val="clear" w:color="000000" w:fill="FFFFFF"/>
            <w:vAlign w:val="center"/>
          </w:tcPr>
          <w:p w14:paraId="129DAAA6" w14:textId="69F43C43" w:rsidR="003F29F9" w:rsidRPr="00F5233D" w:rsidRDefault="003F29F9" w:rsidP="003F29F9">
            <w:pPr>
              <w:spacing w:before="60" w:after="60" w:line="240" w:lineRule="auto"/>
              <w:jc w:val="center"/>
              <w:rPr>
                <w:rFonts w:ascii="Arial" w:eastAsia="Times New Roman" w:hAnsi="Arial" w:cs="Arial"/>
                <w:color w:val="000000" w:themeColor="text1"/>
                <w:sz w:val="16"/>
                <w:szCs w:val="16"/>
                <w:lang w:eastAsia="pl-PL"/>
              </w:rPr>
            </w:pPr>
            <w:r w:rsidRPr="00F5233D">
              <w:rPr>
                <w:rFonts w:ascii="Arial" w:hAnsi="Arial" w:cs="Arial"/>
                <w:color w:val="000000" w:themeColor="text1"/>
                <w:sz w:val="16"/>
                <w:szCs w:val="16"/>
              </w:rPr>
              <w:t>3</w:t>
            </w:r>
          </w:p>
        </w:tc>
        <w:tc>
          <w:tcPr>
            <w:tcW w:w="554" w:type="pct"/>
            <w:shd w:val="clear" w:color="000000" w:fill="FFFFFF"/>
            <w:vAlign w:val="center"/>
          </w:tcPr>
          <w:p w14:paraId="42D4F4C8" w14:textId="6C98E1AE" w:rsidR="003F29F9" w:rsidRPr="00F5233D" w:rsidRDefault="003F29F9" w:rsidP="003F29F9">
            <w:pPr>
              <w:spacing w:before="60" w:after="60" w:line="240" w:lineRule="auto"/>
              <w:jc w:val="center"/>
              <w:rPr>
                <w:rFonts w:ascii="Arial" w:eastAsia="Times New Roman" w:hAnsi="Arial" w:cs="Arial"/>
                <w:color w:val="FF0000"/>
                <w:sz w:val="16"/>
                <w:szCs w:val="16"/>
                <w:lang w:eastAsia="pl-PL"/>
              </w:rPr>
            </w:pPr>
            <w:r w:rsidRPr="00F5233D">
              <w:rPr>
                <w:rFonts w:ascii="Arial" w:hAnsi="Arial" w:cs="Arial"/>
                <w:color w:val="FF0000"/>
                <w:sz w:val="16"/>
                <w:szCs w:val="16"/>
              </w:rPr>
              <w:t>TAK</w:t>
            </w:r>
          </w:p>
        </w:tc>
      </w:tr>
    </w:tbl>
    <w:p w14:paraId="43DBA490" w14:textId="7972C31B" w:rsidR="00E62843" w:rsidRPr="00F5233D" w:rsidRDefault="00F5233D" w:rsidP="00F5233D">
      <w:pPr>
        <w:pStyle w:val="Bezodstpw"/>
        <w:spacing w:line="240" w:lineRule="auto"/>
        <w:jc w:val="right"/>
        <w:rPr>
          <w:sz w:val="18"/>
          <w:lang w:eastAsia="ar-SA"/>
        </w:rPr>
        <w:sectPr w:rsidR="00E62843" w:rsidRPr="00F5233D" w:rsidSect="00E62843">
          <w:pgSz w:w="16838" w:h="11906" w:orient="landscape"/>
          <w:pgMar w:top="1418" w:right="1418" w:bottom="1418" w:left="1418" w:header="709" w:footer="709" w:gutter="0"/>
          <w:cols w:space="708"/>
          <w:docGrid w:linePitch="360"/>
        </w:sectPr>
      </w:pPr>
      <w:r w:rsidRPr="00F5233D">
        <w:rPr>
          <w:sz w:val="18"/>
          <w:lang w:eastAsia="ar-SA"/>
        </w:rPr>
        <w:t>Źródło: Opracowanie własne</w:t>
      </w:r>
    </w:p>
    <w:bookmarkEnd w:id="41"/>
    <w:p w14:paraId="17D0B9AF" w14:textId="28384EBA" w:rsidR="003C30E8" w:rsidRDefault="00F5233D" w:rsidP="003C30E8">
      <w:pPr>
        <w:pStyle w:val="Bezodstpw"/>
        <w:rPr>
          <w:lang w:eastAsia="ar-SA"/>
        </w:rPr>
      </w:pPr>
      <w:r>
        <w:rPr>
          <w:lang w:eastAsia="ar-SA"/>
        </w:rPr>
        <w:lastRenderedPageBreak/>
        <w:t xml:space="preserve">W każdej z jednostek osadniczych, w której zidentyfikowano wysokie natężenie negatywnych zjawisk społecznych, współwystępują także negatywne zjawiska w co najmniej jednej </w:t>
      </w:r>
      <w:r>
        <w:rPr>
          <w:lang w:eastAsia="ar-SA"/>
        </w:rPr>
        <w:br/>
        <w:t xml:space="preserve">z pozostałych stref, co pozwala na stwierdzenie w ich obrębie stanu kryzysowego. </w:t>
      </w:r>
      <w:r>
        <w:rPr>
          <w:lang w:eastAsia="ar-SA"/>
        </w:rPr>
        <w:br/>
        <w:t>Na podstawie powyższej analizy obszarami zdegradowanymi na terenie gminy Poniec są jednostki: Czarkowo, Dzięczyna, Łęka Wielka, Wydawy, Żytowiecko, Obręb 3 i Obręb 4.</w:t>
      </w:r>
    </w:p>
    <w:p w14:paraId="17EC1359" w14:textId="18C2B303" w:rsidR="003A018D" w:rsidRPr="003A018D" w:rsidRDefault="003A018D" w:rsidP="003A018D">
      <w:pPr>
        <w:pStyle w:val="Legenda"/>
        <w:keepNext/>
        <w:spacing w:before="240" w:after="120"/>
        <w:jc w:val="center"/>
        <w:rPr>
          <w:rFonts w:ascii="Arial" w:hAnsi="Arial" w:cs="Arial"/>
          <w:b/>
          <w:i w:val="0"/>
          <w:color w:val="000000" w:themeColor="text1"/>
          <w:sz w:val="20"/>
        </w:rPr>
      </w:pPr>
      <w:bookmarkStart w:id="42" w:name="_Toc156571712"/>
      <w:r w:rsidRPr="003A018D">
        <w:rPr>
          <w:rFonts w:ascii="Arial" w:hAnsi="Arial" w:cs="Arial"/>
          <w:b/>
          <w:i w:val="0"/>
          <w:color w:val="000000" w:themeColor="text1"/>
          <w:sz w:val="20"/>
        </w:rPr>
        <w:t xml:space="preserve">Tabela </w:t>
      </w:r>
      <w:r w:rsidRPr="003A018D">
        <w:rPr>
          <w:rFonts w:ascii="Arial" w:hAnsi="Arial" w:cs="Arial"/>
          <w:b/>
          <w:i w:val="0"/>
          <w:color w:val="000000" w:themeColor="text1"/>
          <w:sz w:val="20"/>
        </w:rPr>
        <w:fldChar w:fldCharType="begin"/>
      </w:r>
      <w:r w:rsidRPr="003A018D">
        <w:rPr>
          <w:rFonts w:ascii="Arial" w:hAnsi="Arial" w:cs="Arial"/>
          <w:b/>
          <w:i w:val="0"/>
          <w:color w:val="000000" w:themeColor="text1"/>
          <w:sz w:val="20"/>
        </w:rPr>
        <w:instrText xml:space="preserve"> SEQ Tabela \* ARABIC </w:instrText>
      </w:r>
      <w:r w:rsidRPr="003A018D">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22</w:t>
      </w:r>
      <w:r w:rsidRPr="003A018D">
        <w:rPr>
          <w:rFonts w:ascii="Arial" w:hAnsi="Arial" w:cs="Arial"/>
          <w:b/>
          <w:i w:val="0"/>
          <w:color w:val="000000" w:themeColor="text1"/>
          <w:sz w:val="20"/>
        </w:rPr>
        <w:fldChar w:fldCharType="end"/>
      </w:r>
      <w:r w:rsidRPr="003A018D">
        <w:rPr>
          <w:rFonts w:ascii="Arial" w:hAnsi="Arial" w:cs="Arial"/>
          <w:b/>
          <w:i w:val="0"/>
          <w:color w:val="000000" w:themeColor="text1"/>
          <w:sz w:val="20"/>
        </w:rPr>
        <w:t>. Liczba ludności oraz powierzchnia obszaru zdegradowanego na tle gminy Poniec</w:t>
      </w:r>
      <w:bookmarkEnd w:id="42"/>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739"/>
        <w:gridCol w:w="1648"/>
        <w:gridCol w:w="1998"/>
        <w:gridCol w:w="1821"/>
        <w:gridCol w:w="1820"/>
      </w:tblGrid>
      <w:tr w:rsidR="00862783" w:rsidRPr="008E217E" w14:paraId="40C86ACA" w14:textId="77777777" w:rsidTr="00184F06">
        <w:trPr>
          <w:trHeight w:val="677"/>
          <w:jc w:val="center"/>
        </w:trPr>
        <w:tc>
          <w:tcPr>
            <w:tcW w:w="963" w:type="pct"/>
            <w:shd w:val="clear" w:color="auto" w:fill="BFBFBF" w:themeFill="background1" w:themeFillShade="BF"/>
            <w:vAlign w:val="center"/>
          </w:tcPr>
          <w:p w14:paraId="7546B27B" w14:textId="77777777" w:rsidR="00862783" w:rsidRPr="00EF1208" w:rsidRDefault="00862783" w:rsidP="00862783">
            <w:pPr>
              <w:pStyle w:val="Bezodstpw"/>
              <w:spacing w:before="60" w:after="60" w:line="240" w:lineRule="auto"/>
              <w:ind w:right="0"/>
              <w:jc w:val="center"/>
              <w:rPr>
                <w:rFonts w:cs="Arial"/>
                <w:b/>
                <w:sz w:val="16"/>
                <w:szCs w:val="18"/>
              </w:rPr>
            </w:pPr>
            <w:r w:rsidRPr="00EF1208">
              <w:rPr>
                <w:rFonts w:cs="Arial"/>
                <w:b/>
                <w:sz w:val="16"/>
                <w:szCs w:val="18"/>
              </w:rPr>
              <w:t>Obszar zdegradowany</w:t>
            </w:r>
          </w:p>
        </w:tc>
        <w:tc>
          <w:tcPr>
            <w:tcW w:w="913" w:type="pct"/>
            <w:shd w:val="clear" w:color="auto" w:fill="BFBFBF" w:themeFill="background1" w:themeFillShade="BF"/>
            <w:vAlign w:val="center"/>
          </w:tcPr>
          <w:p w14:paraId="343A0EC6" w14:textId="00D8AC8F" w:rsidR="00862783" w:rsidRPr="00EF1208" w:rsidRDefault="00862783" w:rsidP="00862783">
            <w:pPr>
              <w:pStyle w:val="Bezodstpw"/>
              <w:spacing w:before="60" w:after="60" w:line="240" w:lineRule="auto"/>
              <w:ind w:right="0"/>
              <w:jc w:val="center"/>
              <w:rPr>
                <w:rFonts w:cs="Arial"/>
                <w:b/>
                <w:sz w:val="16"/>
                <w:szCs w:val="18"/>
              </w:rPr>
            </w:pPr>
            <w:r>
              <w:rPr>
                <w:rFonts w:cs="Arial"/>
                <w:b/>
                <w:bCs/>
                <w:color w:val="000000"/>
                <w:sz w:val="16"/>
                <w:szCs w:val="16"/>
              </w:rPr>
              <w:t>Powierzchnia obszaru zdegradowanego</w:t>
            </w:r>
          </w:p>
        </w:tc>
        <w:tc>
          <w:tcPr>
            <w:tcW w:w="1107" w:type="pct"/>
            <w:shd w:val="clear" w:color="auto" w:fill="BFBFBF" w:themeFill="background1" w:themeFillShade="BF"/>
            <w:vAlign w:val="center"/>
          </w:tcPr>
          <w:p w14:paraId="32557F99" w14:textId="0FD770B2" w:rsidR="00862783" w:rsidRPr="00EF1208" w:rsidRDefault="00862783" w:rsidP="00862783">
            <w:pPr>
              <w:pStyle w:val="Bezodstpw"/>
              <w:spacing w:before="60" w:after="60" w:line="240" w:lineRule="auto"/>
              <w:ind w:right="0"/>
              <w:jc w:val="center"/>
              <w:rPr>
                <w:rFonts w:cs="Arial"/>
                <w:b/>
                <w:sz w:val="16"/>
                <w:szCs w:val="18"/>
              </w:rPr>
            </w:pPr>
            <w:r>
              <w:rPr>
                <w:rFonts w:cs="Arial"/>
                <w:b/>
                <w:bCs/>
                <w:color w:val="000000"/>
                <w:sz w:val="16"/>
                <w:szCs w:val="16"/>
              </w:rPr>
              <w:t xml:space="preserve">Udział powierzchni obszaru zdegradowanego </w:t>
            </w:r>
            <w:r>
              <w:rPr>
                <w:rFonts w:cs="Arial"/>
                <w:b/>
                <w:bCs/>
                <w:color w:val="000000"/>
                <w:sz w:val="16"/>
                <w:szCs w:val="16"/>
              </w:rPr>
              <w:br/>
              <w:t>w powierzchni całkowitej gminy</w:t>
            </w:r>
          </w:p>
        </w:tc>
        <w:tc>
          <w:tcPr>
            <w:tcW w:w="1009" w:type="pct"/>
            <w:shd w:val="clear" w:color="auto" w:fill="BFBFBF" w:themeFill="background1" w:themeFillShade="BF"/>
            <w:vAlign w:val="center"/>
          </w:tcPr>
          <w:p w14:paraId="289BC4A9" w14:textId="0200C9B4" w:rsidR="00862783" w:rsidRPr="00EF1208" w:rsidRDefault="00862783" w:rsidP="00862783">
            <w:pPr>
              <w:pStyle w:val="Bezodstpw"/>
              <w:spacing w:before="60" w:after="60" w:line="240" w:lineRule="auto"/>
              <w:ind w:right="0"/>
              <w:jc w:val="center"/>
              <w:rPr>
                <w:rFonts w:cs="Arial"/>
                <w:b/>
                <w:sz w:val="16"/>
                <w:szCs w:val="18"/>
              </w:rPr>
            </w:pPr>
            <w:r>
              <w:rPr>
                <w:rFonts w:cs="Arial"/>
                <w:b/>
                <w:bCs/>
                <w:color w:val="000000"/>
                <w:sz w:val="16"/>
                <w:szCs w:val="16"/>
              </w:rPr>
              <w:t>Liczba ludności obszaru zdegradowanego</w:t>
            </w:r>
          </w:p>
        </w:tc>
        <w:tc>
          <w:tcPr>
            <w:tcW w:w="1008" w:type="pct"/>
            <w:shd w:val="clear" w:color="auto" w:fill="BFBFBF" w:themeFill="background1" w:themeFillShade="BF"/>
            <w:vAlign w:val="center"/>
          </w:tcPr>
          <w:p w14:paraId="7AD46234" w14:textId="5B2E0735" w:rsidR="00862783" w:rsidRPr="00EF1208" w:rsidRDefault="00862783" w:rsidP="00862783">
            <w:pPr>
              <w:pStyle w:val="Bezodstpw"/>
              <w:spacing w:before="60" w:after="60" w:line="240" w:lineRule="auto"/>
              <w:ind w:right="0"/>
              <w:jc w:val="center"/>
              <w:rPr>
                <w:rFonts w:cs="Arial"/>
                <w:b/>
                <w:sz w:val="16"/>
                <w:szCs w:val="18"/>
              </w:rPr>
            </w:pPr>
            <w:r>
              <w:rPr>
                <w:rFonts w:cs="Arial"/>
                <w:b/>
                <w:bCs/>
                <w:color w:val="000000"/>
                <w:sz w:val="16"/>
                <w:szCs w:val="16"/>
              </w:rPr>
              <w:t xml:space="preserve">Udział liczby ludności obszaru zdegradowanego </w:t>
            </w:r>
            <w:r>
              <w:rPr>
                <w:rFonts w:cs="Arial"/>
                <w:b/>
                <w:bCs/>
                <w:color w:val="000000"/>
                <w:sz w:val="16"/>
                <w:szCs w:val="16"/>
              </w:rPr>
              <w:br/>
              <w:t>w ogólnej liczbie ludności gminy</w:t>
            </w:r>
          </w:p>
        </w:tc>
      </w:tr>
      <w:tr w:rsidR="003A018D" w:rsidRPr="008E217E" w14:paraId="294EF6B0" w14:textId="77777777" w:rsidTr="00184F06">
        <w:trPr>
          <w:jc w:val="center"/>
        </w:trPr>
        <w:tc>
          <w:tcPr>
            <w:tcW w:w="963" w:type="pct"/>
            <w:shd w:val="clear" w:color="auto" w:fill="F2F2F2" w:themeFill="background1" w:themeFillShade="F2"/>
            <w:vAlign w:val="center"/>
          </w:tcPr>
          <w:p w14:paraId="63B591A3" w14:textId="546D1DFB" w:rsidR="003A018D" w:rsidRPr="008E217E" w:rsidRDefault="003A018D" w:rsidP="00486132">
            <w:pPr>
              <w:spacing w:before="60" w:after="60"/>
              <w:jc w:val="center"/>
              <w:rPr>
                <w:rFonts w:ascii="Arial" w:hAnsi="Arial" w:cs="Arial"/>
                <w:color w:val="000000"/>
                <w:sz w:val="16"/>
                <w:szCs w:val="16"/>
              </w:rPr>
            </w:pPr>
            <w:r w:rsidRPr="008E217E">
              <w:rPr>
                <w:rFonts w:ascii="Arial" w:hAnsi="Arial" w:cs="Arial"/>
                <w:color w:val="000000"/>
                <w:sz w:val="16"/>
                <w:szCs w:val="16"/>
              </w:rPr>
              <w:t xml:space="preserve">Jednostka </w:t>
            </w:r>
            <w:r>
              <w:rPr>
                <w:rFonts w:ascii="Arial" w:hAnsi="Arial" w:cs="Arial"/>
                <w:color w:val="000000"/>
                <w:sz w:val="16"/>
                <w:szCs w:val="16"/>
              </w:rPr>
              <w:t>Czarkowo</w:t>
            </w:r>
          </w:p>
        </w:tc>
        <w:tc>
          <w:tcPr>
            <w:tcW w:w="913" w:type="pct"/>
            <w:vAlign w:val="center"/>
          </w:tcPr>
          <w:p w14:paraId="47A0F447" w14:textId="47A8465F"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23,2562</w:t>
            </w:r>
          </w:p>
        </w:tc>
        <w:tc>
          <w:tcPr>
            <w:tcW w:w="1107" w:type="pct"/>
            <w:vAlign w:val="center"/>
          </w:tcPr>
          <w:p w14:paraId="04C82E60" w14:textId="1DA07F68"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0,18%</w:t>
            </w:r>
          </w:p>
        </w:tc>
        <w:tc>
          <w:tcPr>
            <w:tcW w:w="1009" w:type="pct"/>
            <w:vAlign w:val="center"/>
          </w:tcPr>
          <w:p w14:paraId="546BE07B" w14:textId="31448AE7"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190</w:t>
            </w:r>
          </w:p>
        </w:tc>
        <w:tc>
          <w:tcPr>
            <w:tcW w:w="1008" w:type="pct"/>
            <w:vAlign w:val="center"/>
          </w:tcPr>
          <w:p w14:paraId="498FB63C" w14:textId="2D919CC1"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2,48%</w:t>
            </w:r>
          </w:p>
        </w:tc>
      </w:tr>
      <w:tr w:rsidR="003A018D" w:rsidRPr="008E217E" w14:paraId="229315B4" w14:textId="77777777" w:rsidTr="00184F06">
        <w:trPr>
          <w:jc w:val="center"/>
        </w:trPr>
        <w:tc>
          <w:tcPr>
            <w:tcW w:w="963" w:type="pct"/>
            <w:shd w:val="clear" w:color="auto" w:fill="F2F2F2" w:themeFill="background1" w:themeFillShade="F2"/>
            <w:vAlign w:val="center"/>
          </w:tcPr>
          <w:p w14:paraId="555A7E13" w14:textId="27DADF24" w:rsidR="003A018D" w:rsidRPr="008E217E" w:rsidRDefault="003A018D" w:rsidP="00486132">
            <w:pPr>
              <w:spacing w:before="60" w:after="60"/>
              <w:jc w:val="center"/>
              <w:rPr>
                <w:rFonts w:ascii="Arial" w:hAnsi="Arial" w:cs="Arial"/>
                <w:color w:val="000000"/>
                <w:sz w:val="16"/>
                <w:szCs w:val="16"/>
              </w:rPr>
            </w:pPr>
            <w:r w:rsidRPr="008E217E">
              <w:rPr>
                <w:rFonts w:ascii="Arial" w:hAnsi="Arial" w:cs="Arial"/>
                <w:color w:val="000000"/>
                <w:sz w:val="16"/>
                <w:szCs w:val="16"/>
              </w:rPr>
              <w:t xml:space="preserve">Jednostka </w:t>
            </w:r>
            <w:r>
              <w:rPr>
                <w:rFonts w:ascii="Arial" w:hAnsi="Arial" w:cs="Arial"/>
                <w:color w:val="000000"/>
                <w:sz w:val="16"/>
                <w:szCs w:val="16"/>
              </w:rPr>
              <w:t>Dzięczyna</w:t>
            </w:r>
          </w:p>
        </w:tc>
        <w:tc>
          <w:tcPr>
            <w:tcW w:w="913" w:type="pct"/>
            <w:vAlign w:val="center"/>
          </w:tcPr>
          <w:p w14:paraId="0BA38B54" w14:textId="2316F74D" w:rsidR="003A018D" w:rsidRPr="00EF1208" w:rsidRDefault="00862783" w:rsidP="00486132">
            <w:pPr>
              <w:pStyle w:val="Bezodstpw"/>
              <w:spacing w:before="60" w:after="60" w:line="240" w:lineRule="auto"/>
              <w:ind w:right="0"/>
              <w:jc w:val="center"/>
              <w:rPr>
                <w:rFonts w:cs="Arial"/>
                <w:color w:val="000000"/>
                <w:sz w:val="16"/>
                <w:szCs w:val="18"/>
              </w:rPr>
            </w:pPr>
            <w:r>
              <w:rPr>
                <w:rFonts w:cs="Arial"/>
                <w:color w:val="000000"/>
                <w:sz w:val="16"/>
                <w:szCs w:val="18"/>
              </w:rPr>
              <w:t>52,9533</w:t>
            </w:r>
          </w:p>
        </w:tc>
        <w:tc>
          <w:tcPr>
            <w:tcW w:w="1107" w:type="pct"/>
            <w:vAlign w:val="center"/>
          </w:tcPr>
          <w:p w14:paraId="1C24C2A0" w14:textId="7893F259"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0,</w:t>
            </w:r>
            <w:r w:rsidR="00862783">
              <w:rPr>
                <w:rFonts w:cs="Arial"/>
                <w:color w:val="000000"/>
                <w:sz w:val="16"/>
                <w:szCs w:val="16"/>
              </w:rPr>
              <w:t>4</w:t>
            </w:r>
            <w:r>
              <w:rPr>
                <w:rFonts w:cs="Arial"/>
                <w:color w:val="000000"/>
                <w:sz w:val="16"/>
                <w:szCs w:val="16"/>
              </w:rPr>
              <w:t>0%</w:t>
            </w:r>
          </w:p>
        </w:tc>
        <w:tc>
          <w:tcPr>
            <w:tcW w:w="1009" w:type="pct"/>
            <w:vAlign w:val="center"/>
          </w:tcPr>
          <w:p w14:paraId="653AB998" w14:textId="2B5E83B3"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383</w:t>
            </w:r>
          </w:p>
        </w:tc>
        <w:tc>
          <w:tcPr>
            <w:tcW w:w="1008" w:type="pct"/>
            <w:vAlign w:val="center"/>
          </w:tcPr>
          <w:p w14:paraId="18EEF754" w14:textId="63EF3F72"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5,01%</w:t>
            </w:r>
          </w:p>
        </w:tc>
      </w:tr>
      <w:tr w:rsidR="003A018D" w:rsidRPr="008E217E" w14:paraId="1E319A19" w14:textId="77777777" w:rsidTr="00184F06">
        <w:trPr>
          <w:jc w:val="center"/>
        </w:trPr>
        <w:tc>
          <w:tcPr>
            <w:tcW w:w="963" w:type="pct"/>
            <w:shd w:val="clear" w:color="auto" w:fill="F2F2F2" w:themeFill="background1" w:themeFillShade="F2"/>
            <w:vAlign w:val="center"/>
          </w:tcPr>
          <w:p w14:paraId="7FB4591A" w14:textId="5C427B5C" w:rsidR="003A018D" w:rsidRPr="008E217E" w:rsidRDefault="003A018D" w:rsidP="00486132">
            <w:pPr>
              <w:spacing w:before="60" w:after="60"/>
              <w:jc w:val="center"/>
              <w:rPr>
                <w:rFonts w:ascii="Arial" w:hAnsi="Arial" w:cs="Arial"/>
                <w:color w:val="000000"/>
                <w:sz w:val="16"/>
                <w:szCs w:val="16"/>
              </w:rPr>
            </w:pPr>
            <w:r w:rsidRPr="008E217E">
              <w:rPr>
                <w:rFonts w:ascii="Arial" w:hAnsi="Arial" w:cs="Arial"/>
                <w:color w:val="000000"/>
                <w:sz w:val="16"/>
                <w:szCs w:val="16"/>
              </w:rPr>
              <w:t xml:space="preserve">Jednostka </w:t>
            </w:r>
            <w:r>
              <w:rPr>
                <w:rFonts w:ascii="Arial" w:hAnsi="Arial" w:cs="Arial"/>
                <w:color w:val="000000"/>
                <w:sz w:val="16"/>
                <w:szCs w:val="16"/>
              </w:rPr>
              <w:br/>
              <w:t>Łęka Wielka</w:t>
            </w:r>
          </w:p>
        </w:tc>
        <w:tc>
          <w:tcPr>
            <w:tcW w:w="913" w:type="pct"/>
            <w:vAlign w:val="center"/>
          </w:tcPr>
          <w:p w14:paraId="44CB3BEC" w14:textId="1D891912"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68,806</w:t>
            </w:r>
            <w:r w:rsidR="00372BF5">
              <w:rPr>
                <w:rFonts w:cs="Arial"/>
                <w:color w:val="000000"/>
                <w:sz w:val="16"/>
                <w:szCs w:val="16"/>
              </w:rPr>
              <w:t>0</w:t>
            </w:r>
          </w:p>
        </w:tc>
        <w:tc>
          <w:tcPr>
            <w:tcW w:w="1107" w:type="pct"/>
            <w:vAlign w:val="center"/>
          </w:tcPr>
          <w:p w14:paraId="43C6A1C7" w14:textId="5BFFDFE9"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0,52%</w:t>
            </w:r>
          </w:p>
        </w:tc>
        <w:tc>
          <w:tcPr>
            <w:tcW w:w="1009" w:type="pct"/>
            <w:vAlign w:val="center"/>
          </w:tcPr>
          <w:p w14:paraId="4ADA644A" w14:textId="023DD294"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649</w:t>
            </w:r>
          </w:p>
        </w:tc>
        <w:tc>
          <w:tcPr>
            <w:tcW w:w="1008" w:type="pct"/>
            <w:vAlign w:val="center"/>
          </w:tcPr>
          <w:p w14:paraId="3746477F" w14:textId="18C41E95"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8,49%</w:t>
            </w:r>
          </w:p>
        </w:tc>
      </w:tr>
      <w:tr w:rsidR="003A018D" w:rsidRPr="008E217E" w14:paraId="529722AA" w14:textId="77777777" w:rsidTr="00184F06">
        <w:trPr>
          <w:jc w:val="center"/>
        </w:trPr>
        <w:tc>
          <w:tcPr>
            <w:tcW w:w="963" w:type="pct"/>
            <w:shd w:val="clear" w:color="auto" w:fill="F2F2F2" w:themeFill="background1" w:themeFillShade="F2"/>
            <w:vAlign w:val="center"/>
          </w:tcPr>
          <w:p w14:paraId="6FF16514" w14:textId="0CC001E5" w:rsidR="003A018D" w:rsidRPr="008E217E" w:rsidRDefault="003A018D" w:rsidP="00486132">
            <w:pPr>
              <w:spacing w:before="60" w:after="60"/>
              <w:jc w:val="center"/>
              <w:rPr>
                <w:rFonts w:ascii="Arial" w:hAnsi="Arial" w:cs="Arial"/>
                <w:color w:val="000000"/>
                <w:sz w:val="16"/>
                <w:szCs w:val="16"/>
              </w:rPr>
            </w:pPr>
            <w:r w:rsidRPr="008E217E">
              <w:rPr>
                <w:rFonts w:ascii="Arial" w:hAnsi="Arial" w:cs="Arial"/>
                <w:color w:val="000000"/>
                <w:sz w:val="16"/>
                <w:szCs w:val="16"/>
              </w:rPr>
              <w:t xml:space="preserve">Jednostka </w:t>
            </w:r>
            <w:r>
              <w:rPr>
                <w:rFonts w:ascii="Arial" w:hAnsi="Arial" w:cs="Arial"/>
                <w:color w:val="000000"/>
                <w:sz w:val="16"/>
                <w:szCs w:val="16"/>
              </w:rPr>
              <w:t>Wydawy</w:t>
            </w:r>
          </w:p>
        </w:tc>
        <w:tc>
          <w:tcPr>
            <w:tcW w:w="913" w:type="pct"/>
            <w:vAlign w:val="center"/>
          </w:tcPr>
          <w:p w14:paraId="1ABFB2B8" w14:textId="3D6D6B67"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7,</w:t>
            </w:r>
            <w:r w:rsidR="00862783">
              <w:rPr>
                <w:rFonts w:cs="Arial"/>
                <w:color w:val="000000"/>
                <w:sz w:val="16"/>
                <w:szCs w:val="16"/>
              </w:rPr>
              <w:t>7200</w:t>
            </w:r>
          </w:p>
        </w:tc>
        <w:tc>
          <w:tcPr>
            <w:tcW w:w="1107" w:type="pct"/>
            <w:vAlign w:val="center"/>
          </w:tcPr>
          <w:p w14:paraId="4737F976" w14:textId="4FB14072"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0,0</w:t>
            </w:r>
            <w:r w:rsidR="00862783">
              <w:rPr>
                <w:rFonts w:cs="Arial"/>
                <w:color w:val="000000"/>
                <w:sz w:val="16"/>
                <w:szCs w:val="16"/>
              </w:rPr>
              <w:t>6</w:t>
            </w:r>
            <w:r>
              <w:rPr>
                <w:rFonts w:cs="Arial"/>
                <w:color w:val="000000"/>
                <w:sz w:val="16"/>
                <w:szCs w:val="16"/>
              </w:rPr>
              <w:t>%</w:t>
            </w:r>
          </w:p>
        </w:tc>
        <w:tc>
          <w:tcPr>
            <w:tcW w:w="1009" w:type="pct"/>
            <w:vAlign w:val="center"/>
          </w:tcPr>
          <w:p w14:paraId="01E93DEC" w14:textId="6CB32038"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71</w:t>
            </w:r>
          </w:p>
        </w:tc>
        <w:tc>
          <w:tcPr>
            <w:tcW w:w="1008" w:type="pct"/>
            <w:vAlign w:val="center"/>
          </w:tcPr>
          <w:p w14:paraId="6BF935F0" w14:textId="2EE7E9F3"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0,93%</w:t>
            </w:r>
          </w:p>
        </w:tc>
      </w:tr>
      <w:tr w:rsidR="003A018D" w:rsidRPr="008E217E" w14:paraId="162B8588" w14:textId="77777777" w:rsidTr="00184F06">
        <w:trPr>
          <w:jc w:val="center"/>
        </w:trPr>
        <w:tc>
          <w:tcPr>
            <w:tcW w:w="963" w:type="pct"/>
            <w:shd w:val="clear" w:color="auto" w:fill="F2F2F2" w:themeFill="background1" w:themeFillShade="F2"/>
            <w:vAlign w:val="center"/>
          </w:tcPr>
          <w:p w14:paraId="0B19A283" w14:textId="1DDEEF45" w:rsidR="003A018D" w:rsidRPr="008E217E" w:rsidRDefault="003A018D" w:rsidP="00486132">
            <w:pPr>
              <w:spacing w:before="60" w:after="60"/>
              <w:jc w:val="center"/>
              <w:rPr>
                <w:rFonts w:ascii="Arial" w:hAnsi="Arial" w:cs="Arial"/>
                <w:color w:val="000000"/>
                <w:sz w:val="16"/>
                <w:szCs w:val="16"/>
              </w:rPr>
            </w:pPr>
            <w:r w:rsidRPr="008E217E">
              <w:rPr>
                <w:rFonts w:ascii="Arial" w:hAnsi="Arial" w:cs="Arial"/>
                <w:color w:val="000000"/>
                <w:sz w:val="16"/>
                <w:szCs w:val="16"/>
              </w:rPr>
              <w:t xml:space="preserve">Jednostka </w:t>
            </w:r>
            <w:r>
              <w:rPr>
                <w:rFonts w:ascii="Arial" w:hAnsi="Arial" w:cs="Arial"/>
                <w:color w:val="000000"/>
                <w:sz w:val="16"/>
                <w:szCs w:val="16"/>
              </w:rPr>
              <w:t>Żytowiecko</w:t>
            </w:r>
          </w:p>
        </w:tc>
        <w:tc>
          <w:tcPr>
            <w:tcW w:w="913" w:type="pct"/>
            <w:vAlign w:val="center"/>
          </w:tcPr>
          <w:p w14:paraId="717C2B64" w14:textId="6E763C4B"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32,8885</w:t>
            </w:r>
          </w:p>
        </w:tc>
        <w:tc>
          <w:tcPr>
            <w:tcW w:w="1107" w:type="pct"/>
            <w:vAlign w:val="center"/>
          </w:tcPr>
          <w:p w14:paraId="4399972F" w14:textId="48F40135"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0,25%</w:t>
            </w:r>
          </w:p>
        </w:tc>
        <w:tc>
          <w:tcPr>
            <w:tcW w:w="1009" w:type="pct"/>
            <w:vAlign w:val="center"/>
          </w:tcPr>
          <w:p w14:paraId="07C9F4DF" w14:textId="53DF20C0"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401</w:t>
            </w:r>
          </w:p>
        </w:tc>
        <w:tc>
          <w:tcPr>
            <w:tcW w:w="1008" w:type="pct"/>
            <w:vAlign w:val="center"/>
          </w:tcPr>
          <w:p w14:paraId="69C3C362" w14:textId="31F83F11"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5,24%</w:t>
            </w:r>
          </w:p>
        </w:tc>
      </w:tr>
      <w:tr w:rsidR="003A018D" w:rsidRPr="008E217E" w14:paraId="0311529E" w14:textId="77777777" w:rsidTr="00184F06">
        <w:trPr>
          <w:jc w:val="center"/>
        </w:trPr>
        <w:tc>
          <w:tcPr>
            <w:tcW w:w="963" w:type="pct"/>
            <w:shd w:val="clear" w:color="auto" w:fill="F2F2F2" w:themeFill="background1" w:themeFillShade="F2"/>
            <w:vAlign w:val="center"/>
          </w:tcPr>
          <w:p w14:paraId="1EAE80B5" w14:textId="7D83545B" w:rsidR="003A018D" w:rsidRPr="008E217E" w:rsidRDefault="003A018D" w:rsidP="00486132">
            <w:pPr>
              <w:spacing w:before="60" w:after="60"/>
              <w:jc w:val="center"/>
              <w:rPr>
                <w:rFonts w:ascii="Arial" w:hAnsi="Arial" w:cs="Arial"/>
                <w:color w:val="000000"/>
                <w:sz w:val="16"/>
                <w:szCs w:val="16"/>
              </w:rPr>
            </w:pPr>
            <w:r w:rsidRPr="008E217E">
              <w:rPr>
                <w:rFonts w:ascii="Arial" w:hAnsi="Arial" w:cs="Arial"/>
                <w:color w:val="000000"/>
                <w:sz w:val="16"/>
                <w:szCs w:val="16"/>
              </w:rPr>
              <w:t xml:space="preserve">Jednostka </w:t>
            </w:r>
            <w:r>
              <w:rPr>
                <w:rFonts w:ascii="Arial" w:hAnsi="Arial" w:cs="Arial"/>
                <w:color w:val="000000"/>
                <w:sz w:val="16"/>
                <w:szCs w:val="16"/>
              </w:rPr>
              <w:br/>
              <w:t>Obręb 3</w:t>
            </w:r>
          </w:p>
        </w:tc>
        <w:tc>
          <w:tcPr>
            <w:tcW w:w="913" w:type="pct"/>
            <w:vAlign w:val="center"/>
          </w:tcPr>
          <w:p w14:paraId="278C727A" w14:textId="63A521AC" w:rsidR="003A018D" w:rsidRPr="00EF1208" w:rsidRDefault="00862783" w:rsidP="00486132">
            <w:pPr>
              <w:pStyle w:val="Bezodstpw"/>
              <w:spacing w:before="60" w:after="60" w:line="240" w:lineRule="auto"/>
              <w:ind w:right="0"/>
              <w:jc w:val="center"/>
              <w:rPr>
                <w:rFonts w:cs="Arial"/>
                <w:color w:val="000000"/>
                <w:sz w:val="16"/>
                <w:szCs w:val="18"/>
              </w:rPr>
            </w:pPr>
            <w:r>
              <w:rPr>
                <w:rFonts w:cs="Arial"/>
                <w:color w:val="000000"/>
                <w:sz w:val="16"/>
                <w:szCs w:val="18"/>
              </w:rPr>
              <w:t>36,7102</w:t>
            </w:r>
          </w:p>
        </w:tc>
        <w:tc>
          <w:tcPr>
            <w:tcW w:w="1107" w:type="pct"/>
            <w:vAlign w:val="center"/>
          </w:tcPr>
          <w:p w14:paraId="52107A2D" w14:textId="2B912489"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0,</w:t>
            </w:r>
            <w:r w:rsidR="00862783">
              <w:rPr>
                <w:rFonts w:cs="Arial"/>
                <w:color w:val="000000"/>
                <w:sz w:val="16"/>
                <w:szCs w:val="16"/>
              </w:rPr>
              <w:t>28</w:t>
            </w:r>
            <w:r>
              <w:rPr>
                <w:rFonts w:cs="Arial"/>
                <w:color w:val="000000"/>
                <w:sz w:val="16"/>
                <w:szCs w:val="16"/>
              </w:rPr>
              <w:t>%</w:t>
            </w:r>
          </w:p>
        </w:tc>
        <w:tc>
          <w:tcPr>
            <w:tcW w:w="1009" w:type="pct"/>
            <w:vAlign w:val="center"/>
          </w:tcPr>
          <w:p w14:paraId="79E0984E" w14:textId="6CB64A68"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792</w:t>
            </w:r>
          </w:p>
        </w:tc>
        <w:tc>
          <w:tcPr>
            <w:tcW w:w="1008" w:type="pct"/>
            <w:vAlign w:val="center"/>
          </w:tcPr>
          <w:p w14:paraId="383FCFBD" w14:textId="28516BA0"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10,36%</w:t>
            </w:r>
          </w:p>
        </w:tc>
      </w:tr>
      <w:tr w:rsidR="003A018D" w:rsidRPr="008E217E" w14:paraId="17BC6E59" w14:textId="77777777" w:rsidTr="00184F06">
        <w:trPr>
          <w:jc w:val="center"/>
        </w:trPr>
        <w:tc>
          <w:tcPr>
            <w:tcW w:w="963" w:type="pct"/>
            <w:shd w:val="clear" w:color="auto" w:fill="F2F2F2" w:themeFill="background1" w:themeFillShade="F2"/>
            <w:vAlign w:val="center"/>
          </w:tcPr>
          <w:p w14:paraId="4A9B196A" w14:textId="34AF8076" w:rsidR="003A018D" w:rsidRPr="008E217E" w:rsidRDefault="003A018D" w:rsidP="00486132">
            <w:pPr>
              <w:spacing w:before="60" w:after="60"/>
              <w:jc w:val="center"/>
              <w:rPr>
                <w:rFonts w:ascii="Arial" w:hAnsi="Arial" w:cs="Arial"/>
                <w:color w:val="000000"/>
                <w:sz w:val="16"/>
                <w:szCs w:val="16"/>
              </w:rPr>
            </w:pPr>
            <w:r w:rsidRPr="008E217E">
              <w:rPr>
                <w:rFonts w:ascii="Arial" w:hAnsi="Arial" w:cs="Arial"/>
                <w:color w:val="000000"/>
                <w:sz w:val="16"/>
                <w:szCs w:val="16"/>
              </w:rPr>
              <w:t xml:space="preserve">Jednostka </w:t>
            </w:r>
            <w:r>
              <w:rPr>
                <w:rFonts w:ascii="Arial" w:hAnsi="Arial" w:cs="Arial"/>
                <w:color w:val="000000"/>
                <w:sz w:val="16"/>
                <w:szCs w:val="16"/>
              </w:rPr>
              <w:br/>
              <w:t>Obręb 4</w:t>
            </w:r>
          </w:p>
        </w:tc>
        <w:tc>
          <w:tcPr>
            <w:tcW w:w="913" w:type="pct"/>
            <w:vAlign w:val="center"/>
          </w:tcPr>
          <w:p w14:paraId="3B2AE32F" w14:textId="4C10AF95" w:rsidR="003A018D" w:rsidRPr="00EF1208" w:rsidRDefault="00862783" w:rsidP="00486132">
            <w:pPr>
              <w:pStyle w:val="Bezodstpw"/>
              <w:spacing w:before="60" w:after="60" w:line="240" w:lineRule="auto"/>
              <w:ind w:right="0"/>
              <w:jc w:val="center"/>
              <w:rPr>
                <w:rFonts w:cs="Arial"/>
                <w:color w:val="000000"/>
                <w:sz w:val="16"/>
                <w:szCs w:val="18"/>
              </w:rPr>
            </w:pPr>
            <w:r>
              <w:rPr>
                <w:rFonts w:cs="Arial"/>
                <w:color w:val="000000"/>
                <w:sz w:val="16"/>
                <w:szCs w:val="18"/>
              </w:rPr>
              <w:t>25,6987</w:t>
            </w:r>
          </w:p>
        </w:tc>
        <w:tc>
          <w:tcPr>
            <w:tcW w:w="1107" w:type="pct"/>
            <w:vAlign w:val="center"/>
          </w:tcPr>
          <w:p w14:paraId="775A4D39" w14:textId="20737308"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0,1</w:t>
            </w:r>
            <w:r w:rsidR="00862783">
              <w:rPr>
                <w:rFonts w:cs="Arial"/>
                <w:color w:val="000000"/>
                <w:sz w:val="16"/>
                <w:szCs w:val="16"/>
              </w:rPr>
              <w:t>9</w:t>
            </w:r>
            <w:r>
              <w:rPr>
                <w:rFonts w:cs="Arial"/>
                <w:color w:val="000000"/>
                <w:sz w:val="16"/>
                <w:szCs w:val="16"/>
              </w:rPr>
              <w:t>%</w:t>
            </w:r>
          </w:p>
        </w:tc>
        <w:tc>
          <w:tcPr>
            <w:tcW w:w="1009" w:type="pct"/>
            <w:vAlign w:val="center"/>
          </w:tcPr>
          <w:p w14:paraId="794F672D" w14:textId="08D17C87"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839</w:t>
            </w:r>
          </w:p>
        </w:tc>
        <w:tc>
          <w:tcPr>
            <w:tcW w:w="1008" w:type="pct"/>
            <w:vAlign w:val="center"/>
          </w:tcPr>
          <w:p w14:paraId="76362F2B" w14:textId="67A2FCFD" w:rsidR="003A018D" w:rsidRPr="00EF1208" w:rsidRDefault="003A018D" w:rsidP="00486132">
            <w:pPr>
              <w:pStyle w:val="Bezodstpw"/>
              <w:spacing w:before="60" w:after="60" w:line="240" w:lineRule="auto"/>
              <w:ind w:right="0"/>
              <w:jc w:val="center"/>
              <w:rPr>
                <w:rFonts w:cs="Arial"/>
                <w:color w:val="000000"/>
                <w:sz w:val="16"/>
                <w:szCs w:val="18"/>
              </w:rPr>
            </w:pPr>
            <w:r>
              <w:rPr>
                <w:rFonts w:cs="Arial"/>
                <w:color w:val="000000"/>
                <w:sz w:val="16"/>
                <w:szCs w:val="16"/>
              </w:rPr>
              <w:t>10,97%</w:t>
            </w:r>
          </w:p>
        </w:tc>
      </w:tr>
      <w:tr w:rsidR="003A018D" w:rsidRPr="008E217E" w14:paraId="4B9C60B3" w14:textId="77777777" w:rsidTr="00184F06">
        <w:trPr>
          <w:jc w:val="center"/>
        </w:trPr>
        <w:tc>
          <w:tcPr>
            <w:tcW w:w="963" w:type="pct"/>
            <w:shd w:val="clear" w:color="auto" w:fill="D9D9D9" w:themeFill="background1" w:themeFillShade="D9"/>
            <w:vAlign w:val="center"/>
          </w:tcPr>
          <w:p w14:paraId="64B76F6A" w14:textId="77777777" w:rsidR="003A018D" w:rsidRPr="00EF1208" w:rsidRDefault="003A018D" w:rsidP="00486132">
            <w:pPr>
              <w:pStyle w:val="Bezodstpw"/>
              <w:spacing w:before="60" w:after="60" w:line="240" w:lineRule="auto"/>
              <w:ind w:right="0"/>
              <w:jc w:val="center"/>
              <w:rPr>
                <w:rFonts w:cs="Arial"/>
                <w:b/>
                <w:bCs/>
                <w:color w:val="000000"/>
                <w:sz w:val="16"/>
                <w:szCs w:val="18"/>
              </w:rPr>
            </w:pPr>
            <w:r w:rsidRPr="00EF1208">
              <w:rPr>
                <w:rFonts w:cs="Arial"/>
                <w:b/>
                <w:bCs/>
                <w:color w:val="000000"/>
                <w:sz w:val="16"/>
                <w:szCs w:val="18"/>
              </w:rPr>
              <w:t>Razem</w:t>
            </w:r>
          </w:p>
        </w:tc>
        <w:tc>
          <w:tcPr>
            <w:tcW w:w="913" w:type="pct"/>
            <w:shd w:val="clear" w:color="auto" w:fill="D9D9D9" w:themeFill="background1" w:themeFillShade="D9"/>
            <w:vAlign w:val="center"/>
          </w:tcPr>
          <w:p w14:paraId="6C3A1770" w14:textId="6C27D231" w:rsidR="003A018D" w:rsidRPr="009C12CE" w:rsidRDefault="003A018D" w:rsidP="00486132">
            <w:pPr>
              <w:pStyle w:val="Bezodstpw"/>
              <w:spacing w:before="60" w:after="60" w:line="240" w:lineRule="auto"/>
              <w:ind w:right="0"/>
              <w:jc w:val="center"/>
              <w:rPr>
                <w:rFonts w:cs="Arial"/>
                <w:b/>
                <w:bCs/>
                <w:color w:val="000000"/>
                <w:sz w:val="16"/>
                <w:szCs w:val="18"/>
              </w:rPr>
            </w:pPr>
            <w:r w:rsidRPr="009C12CE">
              <w:rPr>
                <w:rFonts w:cs="Arial"/>
                <w:b/>
                <w:color w:val="000000"/>
                <w:sz w:val="16"/>
                <w:szCs w:val="16"/>
              </w:rPr>
              <w:t>2</w:t>
            </w:r>
            <w:r w:rsidR="00862783">
              <w:rPr>
                <w:rFonts w:cs="Arial"/>
                <w:b/>
                <w:color w:val="000000"/>
                <w:sz w:val="16"/>
                <w:szCs w:val="16"/>
              </w:rPr>
              <w:t>48,0329</w:t>
            </w:r>
          </w:p>
        </w:tc>
        <w:tc>
          <w:tcPr>
            <w:tcW w:w="1107" w:type="pct"/>
            <w:shd w:val="clear" w:color="auto" w:fill="D9D9D9" w:themeFill="background1" w:themeFillShade="D9"/>
            <w:vAlign w:val="center"/>
          </w:tcPr>
          <w:p w14:paraId="0BA20D0A" w14:textId="73BDE9E7" w:rsidR="003A018D" w:rsidRPr="009C12CE" w:rsidRDefault="003A018D" w:rsidP="00486132">
            <w:pPr>
              <w:pStyle w:val="Bezodstpw"/>
              <w:spacing w:before="60" w:after="60" w:line="240" w:lineRule="auto"/>
              <w:ind w:right="0"/>
              <w:jc w:val="center"/>
              <w:rPr>
                <w:rFonts w:cs="Arial"/>
                <w:b/>
                <w:bCs/>
                <w:color w:val="000000"/>
                <w:sz w:val="16"/>
                <w:szCs w:val="18"/>
              </w:rPr>
            </w:pPr>
            <w:r w:rsidRPr="009C12CE">
              <w:rPr>
                <w:rFonts w:cs="Arial"/>
                <w:b/>
                <w:color w:val="000000"/>
                <w:sz w:val="16"/>
                <w:szCs w:val="16"/>
              </w:rPr>
              <w:t>1,</w:t>
            </w:r>
            <w:r w:rsidR="00862783">
              <w:rPr>
                <w:rFonts w:cs="Arial"/>
                <w:b/>
                <w:color w:val="000000"/>
                <w:sz w:val="16"/>
                <w:szCs w:val="16"/>
              </w:rPr>
              <w:t>8</w:t>
            </w:r>
            <w:r w:rsidRPr="009C12CE">
              <w:rPr>
                <w:rFonts w:cs="Arial"/>
                <w:b/>
                <w:color w:val="000000"/>
                <w:sz w:val="16"/>
                <w:szCs w:val="16"/>
              </w:rPr>
              <w:t>8%</w:t>
            </w:r>
          </w:p>
        </w:tc>
        <w:tc>
          <w:tcPr>
            <w:tcW w:w="1009" w:type="pct"/>
            <w:shd w:val="clear" w:color="auto" w:fill="D9D9D9" w:themeFill="background1" w:themeFillShade="D9"/>
            <w:vAlign w:val="center"/>
          </w:tcPr>
          <w:p w14:paraId="05DFA5FB" w14:textId="4A20E6E8" w:rsidR="003A018D" w:rsidRPr="009C12CE" w:rsidRDefault="003A018D" w:rsidP="00486132">
            <w:pPr>
              <w:pStyle w:val="Bezodstpw"/>
              <w:spacing w:before="60" w:after="60" w:line="240" w:lineRule="auto"/>
              <w:ind w:right="0"/>
              <w:jc w:val="center"/>
              <w:rPr>
                <w:rFonts w:cs="Arial"/>
                <w:b/>
                <w:bCs/>
                <w:color w:val="000000"/>
                <w:sz w:val="16"/>
                <w:szCs w:val="18"/>
              </w:rPr>
            </w:pPr>
            <w:r w:rsidRPr="009C12CE">
              <w:rPr>
                <w:rFonts w:cs="Arial"/>
                <w:b/>
                <w:color w:val="000000"/>
                <w:sz w:val="16"/>
                <w:szCs w:val="16"/>
              </w:rPr>
              <w:t>3325</w:t>
            </w:r>
          </w:p>
        </w:tc>
        <w:tc>
          <w:tcPr>
            <w:tcW w:w="1008" w:type="pct"/>
            <w:shd w:val="clear" w:color="auto" w:fill="D9D9D9" w:themeFill="background1" w:themeFillShade="D9"/>
            <w:vAlign w:val="center"/>
          </w:tcPr>
          <w:p w14:paraId="6FEF54FD" w14:textId="6B472C91" w:rsidR="003A018D" w:rsidRPr="009C12CE" w:rsidRDefault="003A018D" w:rsidP="00486132">
            <w:pPr>
              <w:pStyle w:val="Bezodstpw"/>
              <w:spacing w:before="60" w:after="60" w:line="240" w:lineRule="auto"/>
              <w:ind w:right="0"/>
              <w:jc w:val="center"/>
              <w:rPr>
                <w:rFonts w:cs="Arial"/>
                <w:b/>
                <w:bCs/>
                <w:color w:val="000000"/>
                <w:sz w:val="16"/>
                <w:szCs w:val="18"/>
              </w:rPr>
            </w:pPr>
            <w:r w:rsidRPr="009C12CE">
              <w:rPr>
                <w:rFonts w:cs="Arial"/>
                <w:b/>
                <w:color w:val="000000"/>
                <w:sz w:val="16"/>
                <w:szCs w:val="16"/>
              </w:rPr>
              <w:t>43,48%</w:t>
            </w:r>
          </w:p>
        </w:tc>
      </w:tr>
    </w:tbl>
    <w:p w14:paraId="3D70287F" w14:textId="6B0E34D9" w:rsidR="003C30E8" w:rsidRPr="003A018D" w:rsidRDefault="003A018D" w:rsidP="003A018D">
      <w:pPr>
        <w:pStyle w:val="Bezodstpw"/>
        <w:spacing w:line="240" w:lineRule="auto"/>
        <w:jc w:val="right"/>
        <w:rPr>
          <w:sz w:val="18"/>
          <w:lang w:eastAsia="ar-SA"/>
        </w:rPr>
      </w:pPr>
      <w:r w:rsidRPr="003A018D">
        <w:rPr>
          <w:sz w:val="18"/>
          <w:lang w:eastAsia="ar-SA"/>
        </w:rPr>
        <w:t>Źródło: Opracowanie własne</w:t>
      </w:r>
    </w:p>
    <w:p w14:paraId="395F1B3C" w14:textId="77777777" w:rsidR="003C6A5F" w:rsidRDefault="003C6A5F" w:rsidP="003C30E8">
      <w:pPr>
        <w:pStyle w:val="Bezodstpw"/>
        <w:rPr>
          <w:lang w:eastAsia="ar-SA"/>
        </w:rPr>
        <w:sectPr w:rsidR="003C6A5F" w:rsidSect="00E62843">
          <w:pgSz w:w="11906" w:h="16838"/>
          <w:pgMar w:top="1417" w:right="1417" w:bottom="1417" w:left="1417" w:header="708" w:footer="708" w:gutter="0"/>
          <w:cols w:space="708"/>
          <w:docGrid w:linePitch="360"/>
        </w:sectPr>
      </w:pPr>
    </w:p>
    <w:p w14:paraId="42CBF9AD" w14:textId="04F5B140" w:rsidR="003C6A5F" w:rsidRPr="003C6A5F" w:rsidRDefault="003C6A5F" w:rsidP="003C6A5F">
      <w:pPr>
        <w:pStyle w:val="Legenda"/>
        <w:keepNext/>
        <w:spacing w:before="240" w:after="120"/>
        <w:jc w:val="center"/>
        <w:rPr>
          <w:rFonts w:ascii="Arial" w:hAnsi="Arial" w:cs="Arial"/>
          <w:b/>
          <w:i w:val="0"/>
          <w:color w:val="000000" w:themeColor="text1"/>
          <w:sz w:val="20"/>
        </w:rPr>
      </w:pPr>
      <w:bookmarkStart w:id="43" w:name="_Toc156571717"/>
      <w:r w:rsidRPr="003C6A5F">
        <w:rPr>
          <w:rFonts w:ascii="Arial" w:hAnsi="Arial" w:cs="Arial"/>
          <w:b/>
          <w:i w:val="0"/>
          <w:color w:val="000000" w:themeColor="text1"/>
          <w:sz w:val="20"/>
        </w:rPr>
        <w:lastRenderedPageBreak/>
        <w:t xml:space="preserve">Rysunek </w:t>
      </w:r>
      <w:r w:rsidRPr="003C6A5F">
        <w:rPr>
          <w:rFonts w:ascii="Arial" w:hAnsi="Arial" w:cs="Arial"/>
          <w:b/>
          <w:i w:val="0"/>
          <w:color w:val="000000" w:themeColor="text1"/>
          <w:sz w:val="20"/>
        </w:rPr>
        <w:fldChar w:fldCharType="begin"/>
      </w:r>
      <w:r w:rsidRPr="003C6A5F">
        <w:rPr>
          <w:rFonts w:ascii="Arial" w:hAnsi="Arial" w:cs="Arial"/>
          <w:b/>
          <w:i w:val="0"/>
          <w:color w:val="000000" w:themeColor="text1"/>
          <w:sz w:val="20"/>
        </w:rPr>
        <w:instrText xml:space="preserve"> SEQ Rysunek \* ARABIC </w:instrText>
      </w:r>
      <w:r w:rsidRPr="003C6A5F">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2</w:t>
      </w:r>
      <w:r w:rsidRPr="003C6A5F">
        <w:rPr>
          <w:rFonts w:ascii="Arial" w:hAnsi="Arial" w:cs="Arial"/>
          <w:b/>
          <w:i w:val="0"/>
          <w:color w:val="000000" w:themeColor="text1"/>
          <w:sz w:val="20"/>
        </w:rPr>
        <w:fldChar w:fldCharType="end"/>
      </w:r>
      <w:r w:rsidRPr="003C6A5F">
        <w:rPr>
          <w:rFonts w:ascii="Arial" w:hAnsi="Arial" w:cs="Arial"/>
          <w:b/>
          <w:i w:val="0"/>
          <w:color w:val="000000" w:themeColor="text1"/>
          <w:sz w:val="20"/>
        </w:rPr>
        <w:t>. Wyznaczony obszar zdegradowany na terenie gminy Poniec</w:t>
      </w:r>
      <w:bookmarkEnd w:id="43"/>
    </w:p>
    <w:p w14:paraId="1D7264A9" w14:textId="5954FF57" w:rsidR="003C6A5F" w:rsidRDefault="00B01FE1" w:rsidP="003C6A5F">
      <w:pPr>
        <w:pStyle w:val="Bezodstpw"/>
        <w:spacing w:line="240" w:lineRule="auto"/>
        <w:ind w:right="0"/>
        <w:jc w:val="center"/>
        <w:rPr>
          <w:lang w:eastAsia="ar-SA"/>
        </w:rPr>
      </w:pPr>
      <w:r w:rsidRPr="00B01FE1">
        <w:drawing>
          <wp:inline distT="0" distB="0" distL="0" distR="0" wp14:anchorId="2CD49C8D" wp14:editId="371046D3">
            <wp:extent cx="7048500" cy="4987120"/>
            <wp:effectExtent l="19050" t="19050" r="19050" b="23495"/>
            <wp:docPr id="9" name="Obraz 9" descr="Mapa Gminy Poniec z zaznaczonym obszarem zdegradowa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7052384" cy="4989868"/>
                    </a:xfrm>
                    <a:prstGeom prst="rect">
                      <a:avLst/>
                    </a:prstGeom>
                    <a:ln w="15875" cmpd="dbl">
                      <a:solidFill>
                        <a:schemeClr val="tx1"/>
                      </a:solidFill>
                    </a:ln>
                  </pic:spPr>
                </pic:pic>
              </a:graphicData>
            </a:graphic>
          </wp:inline>
        </w:drawing>
      </w:r>
    </w:p>
    <w:p w14:paraId="160CDEBD" w14:textId="10C28A97" w:rsidR="003C6A5F" w:rsidRPr="003C6A5F" w:rsidRDefault="003C6A5F" w:rsidP="003C6A5F">
      <w:pPr>
        <w:pStyle w:val="Bezodstpw"/>
        <w:spacing w:line="240" w:lineRule="auto"/>
        <w:ind w:right="0"/>
        <w:jc w:val="right"/>
        <w:rPr>
          <w:sz w:val="18"/>
          <w:lang w:eastAsia="ar-SA"/>
        </w:rPr>
        <w:sectPr w:rsidR="003C6A5F" w:rsidRPr="003C6A5F" w:rsidSect="003C6A5F">
          <w:pgSz w:w="16838" w:h="11906" w:orient="landscape"/>
          <w:pgMar w:top="1418" w:right="1418" w:bottom="1418" w:left="1418" w:header="709" w:footer="709" w:gutter="0"/>
          <w:cols w:space="708"/>
          <w:docGrid w:linePitch="360"/>
        </w:sectPr>
      </w:pPr>
      <w:r w:rsidRPr="003C6A5F">
        <w:rPr>
          <w:sz w:val="18"/>
          <w:lang w:eastAsia="ar-SA"/>
        </w:rPr>
        <w:t>Źródło: Opracowanie własne</w:t>
      </w:r>
    </w:p>
    <w:p w14:paraId="105D74AE" w14:textId="77777777" w:rsidR="003C30E8" w:rsidRDefault="003C30E8" w:rsidP="003C30E8">
      <w:pPr>
        <w:pStyle w:val="Nagwek2"/>
        <w:rPr>
          <w:lang w:eastAsia="ar-SA"/>
        </w:rPr>
      </w:pPr>
      <w:bookmarkStart w:id="44" w:name="_Toc129946197"/>
      <w:bookmarkStart w:id="45" w:name="_Toc156571687"/>
      <w:r>
        <w:rPr>
          <w:lang w:eastAsia="ar-SA"/>
        </w:rPr>
        <w:lastRenderedPageBreak/>
        <w:t>2.7</w:t>
      </w:r>
      <w:r w:rsidRPr="00967649">
        <w:rPr>
          <w:lang w:eastAsia="ar-SA"/>
        </w:rPr>
        <w:t xml:space="preserve"> Potencjał i bariery obszaru </w:t>
      </w:r>
      <w:r>
        <w:rPr>
          <w:lang w:eastAsia="ar-SA"/>
        </w:rPr>
        <w:t>zdegradowanego</w:t>
      </w:r>
      <w:bookmarkEnd w:id="44"/>
      <w:bookmarkEnd w:id="45"/>
    </w:p>
    <w:p w14:paraId="3AA98729" w14:textId="2E734387" w:rsidR="00372BF5" w:rsidRDefault="00372BF5" w:rsidP="00372BF5">
      <w:pPr>
        <w:pStyle w:val="Bezodstpw"/>
        <w:rPr>
          <w:lang w:eastAsia="ar-SA"/>
        </w:rPr>
      </w:pPr>
      <w:r>
        <w:rPr>
          <w:lang w:eastAsia="ar-SA"/>
        </w:rPr>
        <w:t xml:space="preserve">W poniższej tabeli przedstawiono syntetyczne zestawienie kluczowych potencjałów i barier rewitalizacji na terenie gminy Poniec w podziale na strefę społeczną, gospodarczą, środowiskową, przestrzenno-funkcjonalną oraz techniczną. Potencjały i bariery w wielu kwestiach występują w kilku strefach ze względu na to, że jednocześnie wywierając wpływ na więcej niż jedną strefę. </w:t>
      </w:r>
    </w:p>
    <w:p w14:paraId="6737F91D" w14:textId="65F1A0B3" w:rsidR="00D3253D" w:rsidRPr="00D3253D" w:rsidRDefault="00D3253D" w:rsidP="00D3253D">
      <w:pPr>
        <w:pStyle w:val="Legenda"/>
        <w:keepNext/>
        <w:spacing w:before="240" w:after="120"/>
        <w:jc w:val="center"/>
        <w:rPr>
          <w:rFonts w:ascii="Arial" w:hAnsi="Arial" w:cs="Arial"/>
          <w:b/>
          <w:i w:val="0"/>
        </w:rPr>
      </w:pPr>
      <w:bookmarkStart w:id="46" w:name="_Toc156571713"/>
      <w:r w:rsidRPr="00D3253D">
        <w:rPr>
          <w:rFonts w:ascii="Arial" w:hAnsi="Arial" w:cs="Arial"/>
          <w:b/>
          <w:i w:val="0"/>
          <w:color w:val="000000" w:themeColor="text1"/>
          <w:sz w:val="20"/>
        </w:rPr>
        <w:t xml:space="preserve">Tabela </w:t>
      </w:r>
      <w:r w:rsidRPr="00D3253D">
        <w:rPr>
          <w:rFonts w:ascii="Arial" w:hAnsi="Arial" w:cs="Arial"/>
          <w:b/>
          <w:i w:val="0"/>
          <w:color w:val="000000" w:themeColor="text1"/>
          <w:sz w:val="20"/>
        </w:rPr>
        <w:fldChar w:fldCharType="begin"/>
      </w:r>
      <w:r w:rsidRPr="00D3253D">
        <w:rPr>
          <w:rFonts w:ascii="Arial" w:hAnsi="Arial" w:cs="Arial"/>
          <w:b/>
          <w:i w:val="0"/>
          <w:color w:val="000000" w:themeColor="text1"/>
          <w:sz w:val="20"/>
        </w:rPr>
        <w:instrText xml:space="preserve"> SEQ Tabela \* ARABIC </w:instrText>
      </w:r>
      <w:r w:rsidRPr="00D3253D">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23</w:t>
      </w:r>
      <w:r w:rsidRPr="00D3253D">
        <w:rPr>
          <w:rFonts w:ascii="Arial" w:hAnsi="Arial" w:cs="Arial"/>
          <w:b/>
          <w:i w:val="0"/>
          <w:color w:val="000000" w:themeColor="text1"/>
          <w:sz w:val="20"/>
        </w:rPr>
        <w:fldChar w:fldCharType="end"/>
      </w:r>
      <w:r w:rsidRPr="00D3253D">
        <w:rPr>
          <w:rFonts w:ascii="Arial" w:hAnsi="Arial" w:cs="Arial"/>
          <w:b/>
          <w:i w:val="0"/>
          <w:color w:val="000000" w:themeColor="text1"/>
          <w:sz w:val="20"/>
        </w:rPr>
        <w:t>. Kluczowe potencjały i bariery rewitalizacji na terenie gminy Poniec</w:t>
      </w:r>
      <w:bookmarkEnd w:id="46"/>
    </w:p>
    <w:tbl>
      <w:tblPr>
        <w:tblStyle w:val="Tabela-Siatka"/>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18"/>
        <w:gridCol w:w="3471"/>
        <w:gridCol w:w="3953"/>
      </w:tblGrid>
      <w:tr w:rsidR="00AB2F3C" w:rsidRPr="00052F9D" w14:paraId="04DC1E4F" w14:textId="77777777" w:rsidTr="00486132">
        <w:trPr>
          <w:tblHeader/>
        </w:trPr>
        <w:tc>
          <w:tcPr>
            <w:tcW w:w="894" w:type="pct"/>
            <w:shd w:val="clear" w:color="auto" w:fill="BFBFBF" w:themeFill="background1" w:themeFillShade="BF"/>
            <w:vAlign w:val="center"/>
          </w:tcPr>
          <w:p w14:paraId="4E72B683" w14:textId="77777777" w:rsidR="00AB2F3C" w:rsidRPr="00052F9D" w:rsidRDefault="00AB2F3C" w:rsidP="00F81990">
            <w:pPr>
              <w:pStyle w:val="Bezodstpw"/>
              <w:spacing w:before="60" w:after="60" w:line="240" w:lineRule="auto"/>
              <w:ind w:left="57" w:right="57"/>
              <w:jc w:val="center"/>
              <w:rPr>
                <w:rFonts w:cs="Arial"/>
                <w:b/>
                <w:sz w:val="18"/>
                <w:szCs w:val="18"/>
                <w:lang w:eastAsia="zh-CN"/>
              </w:rPr>
            </w:pPr>
            <w:r w:rsidRPr="00052F9D">
              <w:rPr>
                <w:rFonts w:cs="Arial"/>
                <w:b/>
                <w:sz w:val="18"/>
                <w:szCs w:val="18"/>
                <w:lang w:eastAsia="zh-CN"/>
              </w:rPr>
              <w:t>Sfera</w:t>
            </w:r>
          </w:p>
        </w:tc>
        <w:tc>
          <w:tcPr>
            <w:tcW w:w="1919" w:type="pct"/>
            <w:shd w:val="clear" w:color="auto" w:fill="BFBFBF" w:themeFill="background1" w:themeFillShade="BF"/>
            <w:vAlign w:val="center"/>
          </w:tcPr>
          <w:p w14:paraId="21D09C21" w14:textId="77777777" w:rsidR="00AB2F3C" w:rsidRPr="00052F9D" w:rsidRDefault="00AB2F3C" w:rsidP="00F81990">
            <w:pPr>
              <w:pStyle w:val="Bezodstpw"/>
              <w:spacing w:before="60" w:after="60" w:line="240" w:lineRule="auto"/>
              <w:ind w:left="57" w:right="57"/>
              <w:jc w:val="center"/>
              <w:rPr>
                <w:rFonts w:cs="Arial"/>
                <w:b/>
                <w:sz w:val="18"/>
                <w:szCs w:val="18"/>
                <w:lang w:eastAsia="zh-CN"/>
              </w:rPr>
            </w:pPr>
            <w:r w:rsidRPr="00052F9D">
              <w:rPr>
                <w:rFonts w:cs="Arial"/>
                <w:b/>
                <w:sz w:val="18"/>
                <w:szCs w:val="18"/>
                <w:lang w:eastAsia="zh-CN"/>
              </w:rPr>
              <w:t>Potencjał</w:t>
            </w:r>
          </w:p>
        </w:tc>
        <w:tc>
          <w:tcPr>
            <w:tcW w:w="2186" w:type="pct"/>
            <w:shd w:val="clear" w:color="auto" w:fill="BFBFBF" w:themeFill="background1" w:themeFillShade="BF"/>
            <w:vAlign w:val="center"/>
          </w:tcPr>
          <w:p w14:paraId="5B025DFA" w14:textId="77777777" w:rsidR="00AB2F3C" w:rsidRPr="00052F9D" w:rsidRDefault="00AB2F3C" w:rsidP="00F81990">
            <w:pPr>
              <w:pStyle w:val="Bezodstpw"/>
              <w:spacing w:before="60" w:after="60" w:line="240" w:lineRule="auto"/>
              <w:ind w:left="57" w:right="57"/>
              <w:jc w:val="center"/>
              <w:rPr>
                <w:rFonts w:cs="Arial"/>
                <w:b/>
                <w:sz w:val="18"/>
                <w:szCs w:val="18"/>
                <w:lang w:eastAsia="zh-CN"/>
              </w:rPr>
            </w:pPr>
            <w:r w:rsidRPr="00052F9D">
              <w:rPr>
                <w:rFonts w:cs="Arial"/>
                <w:b/>
                <w:sz w:val="18"/>
                <w:szCs w:val="18"/>
                <w:lang w:eastAsia="zh-CN"/>
              </w:rPr>
              <w:t>Bariery</w:t>
            </w:r>
          </w:p>
        </w:tc>
      </w:tr>
      <w:tr w:rsidR="00AB2F3C" w:rsidRPr="00052F9D" w14:paraId="510CCA88" w14:textId="77777777" w:rsidTr="00486132">
        <w:tc>
          <w:tcPr>
            <w:tcW w:w="894" w:type="pct"/>
            <w:shd w:val="clear" w:color="auto" w:fill="F2F2F2" w:themeFill="background1" w:themeFillShade="F2"/>
            <w:vAlign w:val="center"/>
          </w:tcPr>
          <w:p w14:paraId="0B83720D" w14:textId="77777777" w:rsidR="00AB2F3C" w:rsidRPr="00052F9D" w:rsidRDefault="00AB2F3C" w:rsidP="00F81990">
            <w:pPr>
              <w:pStyle w:val="Bezodstpw"/>
              <w:spacing w:before="60" w:after="60" w:line="240" w:lineRule="auto"/>
              <w:ind w:left="57" w:right="57"/>
              <w:jc w:val="center"/>
              <w:rPr>
                <w:rFonts w:cs="Arial"/>
                <w:b/>
                <w:sz w:val="18"/>
                <w:szCs w:val="18"/>
                <w:lang w:eastAsia="zh-CN"/>
              </w:rPr>
            </w:pPr>
            <w:r w:rsidRPr="00052F9D">
              <w:rPr>
                <w:rFonts w:cs="Arial"/>
                <w:b/>
                <w:sz w:val="18"/>
                <w:szCs w:val="18"/>
                <w:lang w:eastAsia="zh-CN"/>
              </w:rPr>
              <w:t>Społeczna</w:t>
            </w:r>
          </w:p>
        </w:tc>
        <w:tc>
          <w:tcPr>
            <w:tcW w:w="1919" w:type="pct"/>
            <w:vAlign w:val="center"/>
          </w:tcPr>
          <w:p w14:paraId="6E7233C0" w14:textId="48D4E9A4" w:rsidR="006C1DE0" w:rsidRDefault="006C1DE0" w:rsidP="00F81990">
            <w:pPr>
              <w:numPr>
                <w:ilvl w:val="0"/>
                <w:numId w:val="10"/>
              </w:numPr>
              <w:spacing w:before="60" w:after="60"/>
              <w:ind w:left="357" w:hanging="357"/>
              <w:jc w:val="center"/>
              <w:rPr>
                <w:rFonts w:ascii="Arial" w:hAnsi="Arial" w:cs="Arial"/>
                <w:sz w:val="18"/>
                <w:szCs w:val="18"/>
                <w:lang w:eastAsia="zh-CN"/>
              </w:rPr>
            </w:pPr>
            <w:r>
              <w:rPr>
                <w:rFonts w:ascii="Arial" w:hAnsi="Arial" w:cs="Arial"/>
                <w:sz w:val="18"/>
                <w:szCs w:val="18"/>
                <w:lang w:eastAsia="zh-CN"/>
              </w:rPr>
              <w:t xml:space="preserve">możliwość uzyskania pomocy społecznej w celu aktywizacji </w:t>
            </w:r>
            <w:r w:rsidR="00F81990">
              <w:rPr>
                <w:rFonts w:ascii="Arial" w:hAnsi="Arial" w:cs="Arial"/>
                <w:sz w:val="18"/>
                <w:szCs w:val="18"/>
                <w:lang w:eastAsia="zh-CN"/>
              </w:rPr>
              <w:br/>
            </w:r>
            <w:r>
              <w:rPr>
                <w:rFonts w:ascii="Arial" w:hAnsi="Arial" w:cs="Arial"/>
                <w:sz w:val="18"/>
                <w:szCs w:val="18"/>
                <w:lang w:eastAsia="zh-CN"/>
              </w:rPr>
              <w:t>i integracji społeczności lokalnej,</w:t>
            </w:r>
          </w:p>
          <w:p w14:paraId="22EC698D" w14:textId="51DF3A0F" w:rsidR="006C1DE0" w:rsidRPr="00052F9D" w:rsidRDefault="00F81990" w:rsidP="00F81990">
            <w:pPr>
              <w:numPr>
                <w:ilvl w:val="0"/>
                <w:numId w:val="10"/>
              </w:numPr>
              <w:spacing w:before="60" w:after="60"/>
              <w:ind w:left="357" w:hanging="357"/>
              <w:jc w:val="center"/>
              <w:rPr>
                <w:rFonts w:ascii="Arial" w:hAnsi="Arial" w:cs="Arial"/>
                <w:sz w:val="18"/>
                <w:szCs w:val="18"/>
                <w:lang w:eastAsia="zh-CN"/>
              </w:rPr>
            </w:pPr>
            <w:r>
              <w:rPr>
                <w:rFonts w:ascii="Arial" w:hAnsi="Arial" w:cs="Arial"/>
                <w:sz w:val="18"/>
                <w:szCs w:val="18"/>
                <w:lang w:eastAsia="zh-CN"/>
              </w:rPr>
              <w:t>możliwość podjęcia nauki w celu pozyskania wykształcenia wyższego niż gimnazjalne.</w:t>
            </w:r>
          </w:p>
        </w:tc>
        <w:tc>
          <w:tcPr>
            <w:tcW w:w="2186" w:type="pct"/>
            <w:vAlign w:val="center"/>
          </w:tcPr>
          <w:p w14:paraId="629A06A9" w14:textId="77777777" w:rsidR="00AB2F3C" w:rsidRPr="00052F9D" w:rsidRDefault="00AB2F3C" w:rsidP="00F81990">
            <w:pPr>
              <w:numPr>
                <w:ilvl w:val="0"/>
                <w:numId w:val="11"/>
              </w:numPr>
              <w:spacing w:before="60" w:after="60"/>
              <w:ind w:left="357" w:hanging="357"/>
              <w:jc w:val="center"/>
              <w:rPr>
                <w:rFonts w:ascii="Arial" w:hAnsi="Arial" w:cs="Arial"/>
                <w:sz w:val="18"/>
                <w:szCs w:val="18"/>
                <w:lang w:eastAsia="zh-CN"/>
              </w:rPr>
            </w:pPr>
            <w:r w:rsidRPr="00052F9D">
              <w:rPr>
                <w:rFonts w:ascii="Arial" w:hAnsi="Arial" w:cs="Arial"/>
                <w:sz w:val="18"/>
                <w:szCs w:val="18"/>
                <w:lang w:eastAsia="zh-CN"/>
              </w:rPr>
              <w:t>niechęć do zmiany, dostosowania się do norm społecznych i brak włączenia w życie społeczności części mieszkańców obszarów zdegradowanych,</w:t>
            </w:r>
          </w:p>
          <w:p w14:paraId="49FE6353" w14:textId="77777777" w:rsidR="00AB2F3C" w:rsidRPr="00052F9D" w:rsidRDefault="00AB2F3C" w:rsidP="00F81990">
            <w:pPr>
              <w:numPr>
                <w:ilvl w:val="0"/>
                <w:numId w:val="11"/>
              </w:numPr>
              <w:spacing w:before="60" w:after="60"/>
              <w:ind w:left="357" w:hanging="357"/>
              <w:jc w:val="center"/>
              <w:rPr>
                <w:rFonts w:ascii="Arial" w:hAnsi="Arial" w:cs="Arial"/>
                <w:sz w:val="18"/>
                <w:szCs w:val="18"/>
                <w:lang w:eastAsia="zh-CN"/>
              </w:rPr>
            </w:pPr>
            <w:r w:rsidRPr="00052F9D">
              <w:rPr>
                <w:rFonts w:ascii="Arial" w:hAnsi="Arial" w:cs="Arial"/>
                <w:sz w:val="18"/>
                <w:szCs w:val="18"/>
                <w:lang w:eastAsia="zh-CN"/>
              </w:rPr>
              <w:t>bierność i apatia obecna w środowiskach dotkniętych bezrobociem, przestępczością i problemami społecznymi,</w:t>
            </w:r>
          </w:p>
          <w:p w14:paraId="3F355080" w14:textId="1EF518F2" w:rsidR="00AB2F3C" w:rsidRPr="00052F9D" w:rsidRDefault="00AB2F3C" w:rsidP="00F81990">
            <w:pPr>
              <w:numPr>
                <w:ilvl w:val="0"/>
                <w:numId w:val="11"/>
              </w:numPr>
              <w:spacing w:before="60" w:after="60"/>
              <w:ind w:left="357" w:hanging="357"/>
              <w:jc w:val="center"/>
              <w:rPr>
                <w:rFonts w:ascii="Arial" w:hAnsi="Arial" w:cs="Arial"/>
                <w:sz w:val="18"/>
                <w:szCs w:val="18"/>
                <w:lang w:eastAsia="zh-CN"/>
              </w:rPr>
            </w:pPr>
            <w:r w:rsidRPr="00052F9D">
              <w:rPr>
                <w:rFonts w:ascii="Arial" w:hAnsi="Arial" w:cs="Arial"/>
                <w:sz w:val="18"/>
                <w:szCs w:val="18"/>
                <w:lang w:eastAsia="zh-CN"/>
              </w:rPr>
              <w:t>międzypokoleniowe przekazywanie negatywnych wzorców i zachowań</w:t>
            </w:r>
            <w:r w:rsidR="00F81990">
              <w:rPr>
                <w:rFonts w:ascii="Arial" w:hAnsi="Arial" w:cs="Arial"/>
                <w:sz w:val="18"/>
                <w:szCs w:val="18"/>
                <w:lang w:eastAsia="zh-CN"/>
              </w:rPr>
              <w:t xml:space="preserve"> </w:t>
            </w:r>
            <w:r w:rsidRPr="00052F9D">
              <w:rPr>
                <w:rFonts w:ascii="Arial" w:hAnsi="Arial" w:cs="Arial"/>
                <w:sz w:val="18"/>
                <w:szCs w:val="18"/>
                <w:lang w:eastAsia="zh-CN"/>
              </w:rPr>
              <w:t>w rodzinach z dysfunkcjami społecznymi,</w:t>
            </w:r>
          </w:p>
          <w:p w14:paraId="7B5E272C" w14:textId="77777777" w:rsidR="00AB2F3C" w:rsidRDefault="00AB2F3C" w:rsidP="00F81990">
            <w:pPr>
              <w:numPr>
                <w:ilvl w:val="0"/>
                <w:numId w:val="11"/>
              </w:numPr>
              <w:spacing w:before="60" w:after="60"/>
              <w:ind w:left="357" w:hanging="357"/>
              <w:jc w:val="center"/>
              <w:rPr>
                <w:rFonts w:ascii="Arial" w:hAnsi="Arial" w:cs="Arial"/>
                <w:sz w:val="18"/>
                <w:szCs w:val="18"/>
                <w:lang w:eastAsia="zh-CN"/>
              </w:rPr>
            </w:pPr>
            <w:r w:rsidRPr="00052F9D">
              <w:rPr>
                <w:rFonts w:ascii="Arial" w:hAnsi="Arial" w:cs="Arial"/>
                <w:sz w:val="18"/>
                <w:szCs w:val="18"/>
                <w:lang w:eastAsia="zh-CN"/>
              </w:rPr>
              <w:t>przewaga postaw roszczeniowych nad chęcią korzystania z oferty aktywizującej w środowiskach dotkniętych różnymi formami wykluczenia,</w:t>
            </w:r>
          </w:p>
          <w:p w14:paraId="6611B9AB" w14:textId="77777777" w:rsidR="00AB2F3C" w:rsidRPr="005755D5" w:rsidRDefault="00AB2F3C" w:rsidP="00F81990">
            <w:pPr>
              <w:numPr>
                <w:ilvl w:val="0"/>
                <w:numId w:val="11"/>
              </w:numPr>
              <w:spacing w:before="60" w:after="60"/>
              <w:ind w:left="357" w:hanging="357"/>
              <w:jc w:val="center"/>
              <w:rPr>
                <w:rFonts w:ascii="Arial" w:hAnsi="Arial" w:cs="Arial"/>
                <w:sz w:val="18"/>
                <w:szCs w:val="18"/>
                <w:lang w:eastAsia="zh-CN"/>
              </w:rPr>
            </w:pPr>
            <w:r w:rsidRPr="005755D5">
              <w:rPr>
                <w:rFonts w:ascii="Arial" w:hAnsi="Arial" w:cs="Arial"/>
                <w:sz w:val="18"/>
                <w:szCs w:val="18"/>
                <w:lang w:eastAsia="zh-CN"/>
              </w:rPr>
              <w:t>starzenie się społeczeństwa.</w:t>
            </w:r>
          </w:p>
        </w:tc>
      </w:tr>
      <w:tr w:rsidR="00AB2F3C" w:rsidRPr="00D43695" w14:paraId="3821DCA8" w14:textId="77777777" w:rsidTr="00486132">
        <w:tc>
          <w:tcPr>
            <w:tcW w:w="894" w:type="pct"/>
            <w:shd w:val="clear" w:color="auto" w:fill="F2F2F2" w:themeFill="background1" w:themeFillShade="F2"/>
            <w:vAlign w:val="center"/>
          </w:tcPr>
          <w:p w14:paraId="72C2B572" w14:textId="77777777" w:rsidR="00AB2F3C" w:rsidRPr="00052F9D" w:rsidRDefault="00AB2F3C" w:rsidP="00F81990">
            <w:pPr>
              <w:pStyle w:val="Bezodstpw"/>
              <w:spacing w:before="60" w:after="60" w:line="240" w:lineRule="auto"/>
              <w:ind w:left="57" w:right="57"/>
              <w:jc w:val="center"/>
              <w:rPr>
                <w:rFonts w:cs="Arial"/>
                <w:b/>
                <w:sz w:val="18"/>
                <w:szCs w:val="18"/>
                <w:lang w:eastAsia="zh-CN"/>
              </w:rPr>
            </w:pPr>
            <w:r w:rsidRPr="00052F9D">
              <w:rPr>
                <w:rFonts w:cs="Arial"/>
                <w:b/>
                <w:sz w:val="18"/>
                <w:szCs w:val="18"/>
                <w:lang w:eastAsia="zh-CN"/>
              </w:rPr>
              <w:t>Gospodarcza</w:t>
            </w:r>
          </w:p>
        </w:tc>
        <w:tc>
          <w:tcPr>
            <w:tcW w:w="1919" w:type="pct"/>
            <w:vAlign w:val="center"/>
          </w:tcPr>
          <w:p w14:paraId="32B7C1CA" w14:textId="77777777" w:rsidR="00AB2F3C" w:rsidRPr="00052F9D" w:rsidRDefault="00AB2F3C" w:rsidP="00F81990">
            <w:pPr>
              <w:numPr>
                <w:ilvl w:val="0"/>
                <w:numId w:val="12"/>
              </w:numPr>
              <w:spacing w:before="60" w:after="60"/>
              <w:ind w:left="357" w:hanging="357"/>
              <w:jc w:val="center"/>
              <w:rPr>
                <w:rFonts w:ascii="Arial" w:hAnsi="Arial" w:cs="Arial"/>
                <w:sz w:val="18"/>
                <w:szCs w:val="18"/>
                <w:lang w:eastAsia="zh-CN"/>
              </w:rPr>
            </w:pPr>
            <w:r w:rsidRPr="00052F9D">
              <w:rPr>
                <w:rFonts w:ascii="Arial" w:hAnsi="Arial" w:cs="Arial"/>
                <w:sz w:val="18"/>
                <w:szCs w:val="18"/>
                <w:lang w:eastAsia="zh-CN"/>
              </w:rPr>
              <w:t>dobrze rozwinięta sieć dróg, która zapewnia dogodne połączenia z innymi ośrodkami miejskimi,</w:t>
            </w:r>
          </w:p>
          <w:p w14:paraId="4E922119" w14:textId="77777777" w:rsidR="00AB2F3C" w:rsidRPr="00052F9D" w:rsidRDefault="00AB2F3C" w:rsidP="00F81990">
            <w:pPr>
              <w:numPr>
                <w:ilvl w:val="0"/>
                <w:numId w:val="12"/>
              </w:numPr>
              <w:spacing w:before="60" w:after="60"/>
              <w:ind w:left="357" w:hanging="357"/>
              <w:jc w:val="center"/>
              <w:rPr>
                <w:rFonts w:ascii="Arial" w:hAnsi="Arial" w:cs="Arial"/>
                <w:sz w:val="18"/>
                <w:szCs w:val="18"/>
                <w:lang w:eastAsia="zh-CN"/>
              </w:rPr>
            </w:pPr>
            <w:r>
              <w:rPr>
                <w:rFonts w:ascii="Arial" w:hAnsi="Arial" w:cs="Arial"/>
                <w:sz w:val="18"/>
                <w:szCs w:val="18"/>
                <w:lang w:eastAsia="zh-CN"/>
              </w:rPr>
              <w:t>potencjał tworzenia nowych podmiotów gospodarczych, które zapewnią miejsca pracy osobom bezrobotnym.</w:t>
            </w:r>
          </w:p>
        </w:tc>
        <w:tc>
          <w:tcPr>
            <w:tcW w:w="2186" w:type="pct"/>
            <w:vAlign w:val="center"/>
          </w:tcPr>
          <w:p w14:paraId="570C9732" w14:textId="77777777" w:rsidR="00AB2F3C" w:rsidRPr="00052F9D" w:rsidRDefault="00AB2F3C" w:rsidP="00F81990">
            <w:pPr>
              <w:numPr>
                <w:ilvl w:val="0"/>
                <w:numId w:val="13"/>
              </w:numPr>
              <w:spacing w:before="60" w:after="60"/>
              <w:ind w:left="357" w:hanging="357"/>
              <w:jc w:val="center"/>
              <w:rPr>
                <w:rFonts w:ascii="Arial" w:hAnsi="Arial" w:cs="Arial"/>
                <w:sz w:val="18"/>
                <w:szCs w:val="18"/>
                <w:lang w:eastAsia="zh-CN"/>
              </w:rPr>
            </w:pPr>
            <w:r w:rsidRPr="00052F9D">
              <w:rPr>
                <w:rFonts w:ascii="Arial" w:hAnsi="Arial" w:cs="Arial"/>
                <w:sz w:val="18"/>
                <w:szCs w:val="18"/>
                <w:lang w:eastAsia="zh-CN"/>
              </w:rPr>
              <w:t>bierność i apatia obecna w środowiskach dotkniętych bezrobociem i problemami społecznymi,</w:t>
            </w:r>
          </w:p>
          <w:p w14:paraId="19112E36" w14:textId="6D7EAF02" w:rsidR="00AB2F3C" w:rsidRPr="00052F9D" w:rsidRDefault="00AB2F3C" w:rsidP="00F81990">
            <w:pPr>
              <w:numPr>
                <w:ilvl w:val="0"/>
                <w:numId w:val="13"/>
              </w:numPr>
              <w:spacing w:before="60" w:after="60"/>
              <w:ind w:left="357" w:hanging="357"/>
              <w:jc w:val="center"/>
              <w:rPr>
                <w:rFonts w:ascii="Arial" w:hAnsi="Arial" w:cs="Arial"/>
                <w:sz w:val="18"/>
                <w:szCs w:val="18"/>
                <w:lang w:eastAsia="zh-CN"/>
              </w:rPr>
            </w:pPr>
            <w:r w:rsidRPr="00052F9D">
              <w:rPr>
                <w:rFonts w:ascii="Arial" w:hAnsi="Arial" w:cs="Arial"/>
                <w:sz w:val="18"/>
                <w:szCs w:val="18"/>
                <w:lang w:eastAsia="zh-CN"/>
              </w:rPr>
              <w:t xml:space="preserve">niski </w:t>
            </w:r>
            <w:r w:rsidR="0008474A">
              <w:rPr>
                <w:rFonts w:ascii="Arial" w:hAnsi="Arial" w:cs="Arial"/>
                <w:sz w:val="18"/>
                <w:szCs w:val="18"/>
                <w:lang w:eastAsia="zh-CN"/>
              </w:rPr>
              <w:t>stopień</w:t>
            </w:r>
            <w:r w:rsidRPr="00052F9D">
              <w:rPr>
                <w:rFonts w:ascii="Arial" w:hAnsi="Arial" w:cs="Arial"/>
                <w:sz w:val="18"/>
                <w:szCs w:val="18"/>
                <w:lang w:eastAsia="zh-CN"/>
              </w:rPr>
              <w:t xml:space="preserve"> przedsiębiorczości mieszkańców,</w:t>
            </w:r>
          </w:p>
          <w:p w14:paraId="43268750" w14:textId="77777777" w:rsidR="00AB2F3C" w:rsidRPr="00052F9D" w:rsidRDefault="00AB2F3C" w:rsidP="00F81990">
            <w:pPr>
              <w:numPr>
                <w:ilvl w:val="0"/>
                <w:numId w:val="13"/>
              </w:numPr>
              <w:spacing w:before="60" w:after="60"/>
              <w:ind w:left="357" w:hanging="357"/>
              <w:jc w:val="center"/>
              <w:rPr>
                <w:rFonts w:ascii="Arial" w:hAnsi="Arial" w:cs="Arial"/>
                <w:sz w:val="18"/>
                <w:szCs w:val="18"/>
                <w:lang w:eastAsia="zh-CN"/>
              </w:rPr>
            </w:pPr>
            <w:r>
              <w:rPr>
                <w:rFonts w:ascii="Arial" w:hAnsi="Arial" w:cs="Arial"/>
                <w:sz w:val="18"/>
                <w:szCs w:val="18"/>
                <w:lang w:eastAsia="zh-CN"/>
              </w:rPr>
              <w:t>wysoki udział ludności w wieku poprodukcyjnym,</w:t>
            </w:r>
            <w:r w:rsidRPr="00052F9D">
              <w:rPr>
                <w:rFonts w:ascii="Arial" w:hAnsi="Arial" w:cs="Arial"/>
                <w:sz w:val="18"/>
                <w:szCs w:val="18"/>
                <w:lang w:eastAsia="zh-CN"/>
              </w:rPr>
              <w:t xml:space="preserve"> co tworzy problem zapewnienia w przyszłości aktywnych na rynku pracy zasobów ludzkich.</w:t>
            </w:r>
          </w:p>
        </w:tc>
      </w:tr>
      <w:tr w:rsidR="00AB2F3C" w:rsidRPr="00D43695" w14:paraId="78043CFD" w14:textId="77777777" w:rsidTr="00486132">
        <w:tc>
          <w:tcPr>
            <w:tcW w:w="894" w:type="pct"/>
            <w:shd w:val="clear" w:color="auto" w:fill="F2F2F2" w:themeFill="background1" w:themeFillShade="F2"/>
            <w:vAlign w:val="center"/>
          </w:tcPr>
          <w:p w14:paraId="061AF5A5" w14:textId="77777777" w:rsidR="00AB2F3C" w:rsidRPr="00052F9D" w:rsidRDefault="00AB2F3C" w:rsidP="00F81990">
            <w:pPr>
              <w:pStyle w:val="Bezodstpw"/>
              <w:spacing w:before="60" w:after="60" w:line="240" w:lineRule="auto"/>
              <w:ind w:left="57" w:right="57"/>
              <w:jc w:val="center"/>
              <w:rPr>
                <w:rFonts w:cs="Arial"/>
                <w:b/>
                <w:sz w:val="18"/>
                <w:szCs w:val="18"/>
                <w:lang w:eastAsia="zh-CN"/>
              </w:rPr>
            </w:pPr>
            <w:r w:rsidRPr="00052F9D">
              <w:rPr>
                <w:rFonts w:cs="Arial"/>
                <w:b/>
                <w:sz w:val="18"/>
                <w:szCs w:val="18"/>
                <w:lang w:eastAsia="zh-CN"/>
              </w:rPr>
              <w:t>Środowiskowa</w:t>
            </w:r>
          </w:p>
        </w:tc>
        <w:tc>
          <w:tcPr>
            <w:tcW w:w="1919" w:type="pct"/>
            <w:vAlign w:val="center"/>
          </w:tcPr>
          <w:p w14:paraId="05DA2EEC" w14:textId="179731BD" w:rsidR="00AB2F3C" w:rsidRPr="00184F06" w:rsidRDefault="00AB2F3C" w:rsidP="00184F06">
            <w:pPr>
              <w:pStyle w:val="Bezodstpw"/>
              <w:numPr>
                <w:ilvl w:val="0"/>
                <w:numId w:val="14"/>
              </w:numPr>
              <w:spacing w:before="60" w:after="60" w:line="240" w:lineRule="auto"/>
              <w:ind w:left="357" w:right="0" w:hanging="357"/>
              <w:jc w:val="center"/>
              <w:rPr>
                <w:rFonts w:cs="Arial"/>
                <w:sz w:val="18"/>
                <w:szCs w:val="18"/>
                <w:lang w:eastAsia="zh-CN"/>
              </w:rPr>
            </w:pPr>
            <w:r w:rsidRPr="00052F9D">
              <w:rPr>
                <w:rFonts w:cs="Arial"/>
                <w:sz w:val="18"/>
                <w:szCs w:val="18"/>
                <w:lang w:eastAsia="zh-CN"/>
              </w:rPr>
              <w:t xml:space="preserve">atrakcyjne walory </w:t>
            </w:r>
            <w:r>
              <w:rPr>
                <w:rFonts w:cs="Arial"/>
                <w:sz w:val="18"/>
                <w:szCs w:val="18"/>
                <w:lang w:eastAsia="zh-CN"/>
              </w:rPr>
              <w:t>turystyczne</w:t>
            </w:r>
            <w:r w:rsidR="003F29F9">
              <w:rPr>
                <w:rFonts w:cs="Arial"/>
                <w:sz w:val="18"/>
                <w:szCs w:val="18"/>
                <w:lang w:eastAsia="zh-CN"/>
              </w:rPr>
              <w:t>.</w:t>
            </w:r>
          </w:p>
        </w:tc>
        <w:tc>
          <w:tcPr>
            <w:tcW w:w="2186" w:type="pct"/>
            <w:vAlign w:val="center"/>
          </w:tcPr>
          <w:p w14:paraId="1E46C976" w14:textId="77777777" w:rsidR="00AB2F3C" w:rsidRPr="00052F9D" w:rsidRDefault="00AB2F3C" w:rsidP="00F81990">
            <w:pPr>
              <w:pStyle w:val="Bezodstpw"/>
              <w:numPr>
                <w:ilvl w:val="0"/>
                <w:numId w:val="15"/>
              </w:numPr>
              <w:spacing w:before="60" w:after="60" w:line="240" w:lineRule="auto"/>
              <w:ind w:left="357" w:right="0" w:hanging="357"/>
              <w:jc w:val="center"/>
              <w:rPr>
                <w:rFonts w:cs="Arial"/>
                <w:sz w:val="18"/>
                <w:szCs w:val="18"/>
                <w:lang w:eastAsia="zh-CN"/>
              </w:rPr>
            </w:pPr>
            <w:r w:rsidRPr="00052F9D">
              <w:rPr>
                <w:rFonts w:cs="Arial"/>
                <w:sz w:val="18"/>
                <w:szCs w:val="18"/>
                <w:lang w:eastAsia="zh-CN"/>
              </w:rPr>
              <w:t>ograniczone możliwości ekonomiczne mieszkańców w zakresie finansowania modernizacji infrastruktury technicznej budynków, w tym rozwiązania problemu niskiej emisji</w:t>
            </w:r>
            <w:r>
              <w:rPr>
                <w:rFonts w:cs="Arial"/>
                <w:sz w:val="18"/>
                <w:szCs w:val="18"/>
                <w:lang w:eastAsia="zh-CN"/>
              </w:rPr>
              <w:t xml:space="preserve"> poprzez wymianę indywidualnych źródeł ciepła,</w:t>
            </w:r>
          </w:p>
          <w:p w14:paraId="1CAB7069" w14:textId="77777777" w:rsidR="00AB2F3C" w:rsidRPr="00A441AD" w:rsidRDefault="00AB2F3C" w:rsidP="00F81990">
            <w:pPr>
              <w:pStyle w:val="Bezodstpw"/>
              <w:numPr>
                <w:ilvl w:val="0"/>
                <w:numId w:val="15"/>
              </w:numPr>
              <w:spacing w:before="60" w:after="60" w:line="240" w:lineRule="auto"/>
              <w:ind w:left="357" w:right="0" w:hanging="357"/>
              <w:jc w:val="center"/>
              <w:rPr>
                <w:rFonts w:cs="Arial"/>
                <w:sz w:val="18"/>
                <w:szCs w:val="18"/>
                <w:lang w:eastAsia="zh-CN"/>
              </w:rPr>
            </w:pPr>
            <w:r w:rsidRPr="00052F9D">
              <w:rPr>
                <w:rFonts w:cs="Arial"/>
                <w:sz w:val="18"/>
                <w:szCs w:val="18"/>
                <w:lang w:eastAsia="zh-CN"/>
              </w:rPr>
              <w:t xml:space="preserve">ryzyko przedostawania się nieczystości </w:t>
            </w:r>
            <w:r>
              <w:rPr>
                <w:rFonts w:cs="Arial"/>
                <w:sz w:val="18"/>
                <w:szCs w:val="18"/>
                <w:lang w:eastAsia="zh-CN"/>
              </w:rPr>
              <w:br/>
            </w:r>
            <w:r w:rsidRPr="00052F9D">
              <w:rPr>
                <w:rFonts w:cs="Arial"/>
                <w:sz w:val="18"/>
                <w:szCs w:val="18"/>
                <w:lang w:eastAsia="zh-CN"/>
              </w:rPr>
              <w:t>z</w:t>
            </w:r>
            <w:r>
              <w:rPr>
                <w:rFonts w:cs="Arial"/>
                <w:sz w:val="18"/>
                <w:szCs w:val="18"/>
                <w:lang w:eastAsia="zh-CN"/>
              </w:rPr>
              <w:t>e zbiorników</w:t>
            </w:r>
            <w:r w:rsidRPr="00052F9D">
              <w:rPr>
                <w:rFonts w:cs="Arial"/>
                <w:sz w:val="18"/>
                <w:szCs w:val="18"/>
                <w:lang w:eastAsia="zh-CN"/>
              </w:rPr>
              <w:t xml:space="preserve"> bezodpływowych do wód </w:t>
            </w:r>
            <w:r>
              <w:rPr>
                <w:rFonts w:cs="Arial"/>
                <w:sz w:val="18"/>
                <w:szCs w:val="18"/>
                <w:lang w:eastAsia="zh-CN"/>
              </w:rPr>
              <w:br/>
            </w:r>
            <w:r w:rsidRPr="00052F9D">
              <w:rPr>
                <w:rFonts w:cs="Arial"/>
                <w:sz w:val="18"/>
                <w:szCs w:val="18"/>
                <w:lang w:eastAsia="zh-CN"/>
              </w:rPr>
              <w:t>i gleby</w:t>
            </w:r>
            <w:r>
              <w:rPr>
                <w:rFonts w:cs="Arial"/>
                <w:sz w:val="18"/>
                <w:szCs w:val="18"/>
                <w:lang w:eastAsia="zh-CN"/>
              </w:rPr>
              <w:t>.</w:t>
            </w:r>
          </w:p>
        </w:tc>
      </w:tr>
      <w:tr w:rsidR="00AB2F3C" w:rsidRPr="00D43695" w14:paraId="64911A00" w14:textId="77777777" w:rsidTr="00486132">
        <w:tc>
          <w:tcPr>
            <w:tcW w:w="894" w:type="pct"/>
            <w:shd w:val="clear" w:color="auto" w:fill="F2F2F2" w:themeFill="background1" w:themeFillShade="F2"/>
            <w:vAlign w:val="center"/>
          </w:tcPr>
          <w:p w14:paraId="55A4B5BD" w14:textId="77777777" w:rsidR="00AB2F3C" w:rsidRPr="00C96FF6" w:rsidRDefault="00AB2F3C" w:rsidP="00F81990">
            <w:pPr>
              <w:pStyle w:val="Bezodstpw"/>
              <w:spacing w:before="60" w:after="60" w:line="240" w:lineRule="auto"/>
              <w:ind w:left="57" w:right="57"/>
              <w:jc w:val="center"/>
              <w:rPr>
                <w:rFonts w:cs="Arial"/>
                <w:b/>
                <w:sz w:val="18"/>
                <w:szCs w:val="18"/>
                <w:lang w:eastAsia="zh-CN"/>
              </w:rPr>
            </w:pPr>
            <w:proofErr w:type="spellStart"/>
            <w:r w:rsidRPr="00C96FF6">
              <w:rPr>
                <w:rFonts w:cs="Arial"/>
                <w:b/>
                <w:sz w:val="18"/>
                <w:szCs w:val="18"/>
                <w:lang w:eastAsia="zh-CN"/>
              </w:rPr>
              <w:t>Przestrzenno</w:t>
            </w:r>
            <w:proofErr w:type="spellEnd"/>
            <w:r w:rsidRPr="00C96FF6">
              <w:rPr>
                <w:rFonts w:cs="Arial"/>
                <w:b/>
                <w:sz w:val="18"/>
                <w:szCs w:val="18"/>
                <w:lang w:eastAsia="zh-CN"/>
              </w:rPr>
              <w:t xml:space="preserve"> - funkcjonalna</w:t>
            </w:r>
          </w:p>
        </w:tc>
        <w:tc>
          <w:tcPr>
            <w:tcW w:w="1919" w:type="pct"/>
            <w:vAlign w:val="center"/>
          </w:tcPr>
          <w:p w14:paraId="77E3A0EE" w14:textId="0F86164C" w:rsidR="00AB2F3C" w:rsidRPr="006C1DE0" w:rsidRDefault="00AB2F3C" w:rsidP="00F81990">
            <w:pPr>
              <w:numPr>
                <w:ilvl w:val="0"/>
                <w:numId w:val="16"/>
              </w:numPr>
              <w:spacing w:before="60" w:after="60"/>
              <w:ind w:left="357" w:hanging="357"/>
              <w:jc w:val="center"/>
              <w:rPr>
                <w:rFonts w:ascii="Arial" w:hAnsi="Arial" w:cs="Arial"/>
                <w:sz w:val="18"/>
                <w:szCs w:val="18"/>
                <w:lang w:eastAsia="zh-CN"/>
              </w:rPr>
            </w:pPr>
            <w:r w:rsidRPr="00C96FF6">
              <w:rPr>
                <w:rFonts w:ascii="Arial" w:hAnsi="Arial" w:cs="Arial"/>
                <w:sz w:val="18"/>
                <w:szCs w:val="18"/>
                <w:lang w:eastAsia="zh-CN"/>
              </w:rPr>
              <w:t>wystarczająco rozwinięta infrastruktura drogowa</w:t>
            </w:r>
            <w:r w:rsidR="006C1DE0">
              <w:rPr>
                <w:rFonts w:ascii="Arial" w:hAnsi="Arial" w:cs="Arial"/>
                <w:sz w:val="18"/>
                <w:szCs w:val="18"/>
                <w:lang w:eastAsia="zh-CN"/>
              </w:rPr>
              <w:t>.</w:t>
            </w:r>
          </w:p>
        </w:tc>
        <w:tc>
          <w:tcPr>
            <w:tcW w:w="2186" w:type="pct"/>
            <w:vAlign w:val="center"/>
          </w:tcPr>
          <w:p w14:paraId="0913C8CF" w14:textId="77777777" w:rsidR="00AB2F3C" w:rsidRDefault="00AB2F3C" w:rsidP="00F81990">
            <w:pPr>
              <w:pStyle w:val="Bezodstpw"/>
              <w:numPr>
                <w:ilvl w:val="0"/>
                <w:numId w:val="17"/>
              </w:numPr>
              <w:spacing w:before="60" w:after="60" w:line="240" w:lineRule="auto"/>
              <w:ind w:left="357" w:right="0" w:hanging="357"/>
              <w:jc w:val="center"/>
              <w:rPr>
                <w:rFonts w:cs="Arial"/>
                <w:sz w:val="18"/>
                <w:szCs w:val="18"/>
                <w:lang w:eastAsia="zh-CN"/>
              </w:rPr>
            </w:pPr>
            <w:r w:rsidRPr="00C96FF6">
              <w:rPr>
                <w:rFonts w:cs="Arial"/>
                <w:sz w:val="18"/>
                <w:szCs w:val="18"/>
                <w:lang w:eastAsia="zh-CN"/>
              </w:rPr>
              <w:t>niewystarczająco rozwinięta infrastruktura kanalizacyjna</w:t>
            </w:r>
            <w:r w:rsidR="006C1DE0">
              <w:rPr>
                <w:rFonts w:cs="Arial"/>
                <w:sz w:val="18"/>
                <w:szCs w:val="18"/>
                <w:lang w:eastAsia="zh-CN"/>
              </w:rPr>
              <w:t xml:space="preserve"> i wodociągowa,</w:t>
            </w:r>
          </w:p>
          <w:p w14:paraId="40A71302" w14:textId="02DF2F75" w:rsidR="006C1DE0" w:rsidRPr="00C96FF6" w:rsidRDefault="006C1DE0" w:rsidP="00F81990">
            <w:pPr>
              <w:pStyle w:val="Bezodstpw"/>
              <w:numPr>
                <w:ilvl w:val="0"/>
                <w:numId w:val="17"/>
              </w:numPr>
              <w:spacing w:before="60" w:after="60" w:line="240" w:lineRule="auto"/>
              <w:ind w:left="357" w:right="0" w:hanging="357"/>
              <w:jc w:val="center"/>
              <w:rPr>
                <w:rFonts w:cs="Arial"/>
                <w:sz w:val="18"/>
                <w:szCs w:val="18"/>
                <w:lang w:eastAsia="zh-CN"/>
              </w:rPr>
            </w:pPr>
            <w:r>
              <w:rPr>
                <w:rFonts w:cs="Arial"/>
                <w:sz w:val="18"/>
                <w:szCs w:val="18"/>
                <w:lang w:eastAsia="zh-CN"/>
              </w:rPr>
              <w:t xml:space="preserve">duża liczba </w:t>
            </w:r>
            <w:r w:rsidR="00486132">
              <w:rPr>
                <w:rFonts w:cs="Arial"/>
                <w:sz w:val="18"/>
                <w:szCs w:val="18"/>
                <w:lang w:eastAsia="zh-CN"/>
              </w:rPr>
              <w:t>budynków mieszkalnych korzystających z szamb.</w:t>
            </w:r>
          </w:p>
        </w:tc>
      </w:tr>
      <w:tr w:rsidR="00AB2F3C" w:rsidRPr="00D43695" w14:paraId="40CCC50C" w14:textId="77777777" w:rsidTr="00486132">
        <w:tc>
          <w:tcPr>
            <w:tcW w:w="894" w:type="pct"/>
            <w:shd w:val="clear" w:color="auto" w:fill="F2F2F2" w:themeFill="background1" w:themeFillShade="F2"/>
            <w:vAlign w:val="center"/>
          </w:tcPr>
          <w:p w14:paraId="2D9F6FE2" w14:textId="77777777" w:rsidR="00AB2F3C" w:rsidRPr="008C4CC0" w:rsidRDefault="00AB2F3C" w:rsidP="00F81990">
            <w:pPr>
              <w:pStyle w:val="Bezodstpw"/>
              <w:spacing w:before="60" w:after="60" w:line="240" w:lineRule="auto"/>
              <w:ind w:left="57" w:right="57"/>
              <w:jc w:val="center"/>
              <w:rPr>
                <w:rFonts w:cs="Arial"/>
                <w:b/>
                <w:sz w:val="18"/>
                <w:szCs w:val="18"/>
                <w:lang w:eastAsia="zh-CN"/>
              </w:rPr>
            </w:pPr>
            <w:r w:rsidRPr="008C4CC0">
              <w:rPr>
                <w:rFonts w:cs="Arial"/>
                <w:b/>
                <w:sz w:val="18"/>
                <w:szCs w:val="18"/>
                <w:lang w:eastAsia="zh-CN"/>
              </w:rPr>
              <w:t>Techniczna</w:t>
            </w:r>
          </w:p>
        </w:tc>
        <w:tc>
          <w:tcPr>
            <w:tcW w:w="1919" w:type="pct"/>
            <w:vAlign w:val="center"/>
          </w:tcPr>
          <w:p w14:paraId="3D9AC918" w14:textId="7B309F3B" w:rsidR="00AB2F3C" w:rsidRPr="008C4CC0" w:rsidRDefault="006C1DE0" w:rsidP="00F81990">
            <w:pPr>
              <w:pStyle w:val="Bezodstpw"/>
              <w:numPr>
                <w:ilvl w:val="0"/>
                <w:numId w:val="18"/>
              </w:numPr>
              <w:spacing w:before="60" w:after="60" w:line="240" w:lineRule="auto"/>
              <w:ind w:left="357" w:right="0" w:hanging="357"/>
              <w:jc w:val="center"/>
              <w:rPr>
                <w:rFonts w:cs="Arial"/>
                <w:sz w:val="18"/>
                <w:szCs w:val="18"/>
                <w:lang w:eastAsia="zh-CN"/>
              </w:rPr>
            </w:pPr>
            <w:r>
              <w:rPr>
                <w:rFonts w:cs="Arial"/>
                <w:sz w:val="18"/>
                <w:szCs w:val="18"/>
                <w:lang w:eastAsia="zh-CN"/>
              </w:rPr>
              <w:t>większość</w:t>
            </w:r>
            <w:r w:rsidR="00AB2F3C">
              <w:rPr>
                <w:rFonts w:cs="Arial"/>
                <w:sz w:val="18"/>
                <w:szCs w:val="18"/>
                <w:lang w:eastAsia="zh-CN"/>
              </w:rPr>
              <w:t xml:space="preserve"> budynków </w:t>
            </w:r>
            <w:r>
              <w:rPr>
                <w:rFonts w:cs="Arial"/>
                <w:sz w:val="18"/>
                <w:szCs w:val="18"/>
                <w:lang w:eastAsia="zh-CN"/>
              </w:rPr>
              <w:t>znajdujących się w mieszkaniowym zasobie gminy</w:t>
            </w:r>
            <w:r w:rsidR="00AB2F3C">
              <w:rPr>
                <w:rFonts w:cs="Arial"/>
                <w:sz w:val="18"/>
                <w:szCs w:val="18"/>
                <w:lang w:eastAsia="zh-CN"/>
              </w:rPr>
              <w:t xml:space="preserve"> w dobrym stanie technicznym.</w:t>
            </w:r>
          </w:p>
        </w:tc>
        <w:tc>
          <w:tcPr>
            <w:tcW w:w="2186" w:type="pct"/>
            <w:vAlign w:val="center"/>
          </w:tcPr>
          <w:p w14:paraId="797962B5" w14:textId="77777777" w:rsidR="00AB2F3C" w:rsidRPr="008C4CC0" w:rsidRDefault="00AB2F3C" w:rsidP="00F81990">
            <w:pPr>
              <w:pStyle w:val="Bezodstpw"/>
              <w:numPr>
                <w:ilvl w:val="0"/>
                <w:numId w:val="19"/>
              </w:numPr>
              <w:spacing w:before="60" w:after="60" w:line="240" w:lineRule="auto"/>
              <w:ind w:left="357" w:right="0" w:hanging="357"/>
              <w:jc w:val="center"/>
              <w:rPr>
                <w:rFonts w:cs="Arial"/>
                <w:sz w:val="18"/>
                <w:szCs w:val="18"/>
                <w:lang w:eastAsia="zh-CN"/>
              </w:rPr>
            </w:pPr>
            <w:r>
              <w:rPr>
                <w:rFonts w:cs="Arial"/>
                <w:sz w:val="18"/>
                <w:szCs w:val="18"/>
                <w:lang w:eastAsia="zh-CN"/>
              </w:rPr>
              <w:t>znaczna część zabytków w złym stanie technicznym.</w:t>
            </w:r>
          </w:p>
        </w:tc>
      </w:tr>
    </w:tbl>
    <w:p w14:paraId="6C51FF4A" w14:textId="412EDB2D" w:rsidR="003C30E8" w:rsidRPr="00D3253D" w:rsidRDefault="00D3253D" w:rsidP="00D3253D">
      <w:pPr>
        <w:pStyle w:val="Bezodstpw"/>
        <w:spacing w:line="240" w:lineRule="auto"/>
        <w:jc w:val="right"/>
        <w:rPr>
          <w:sz w:val="18"/>
          <w:lang w:eastAsia="ar-SA"/>
        </w:rPr>
      </w:pPr>
      <w:r w:rsidRPr="00D3253D">
        <w:rPr>
          <w:sz w:val="18"/>
          <w:lang w:eastAsia="ar-SA"/>
        </w:rPr>
        <w:t>Źródło: Opracowanie własne</w:t>
      </w:r>
    </w:p>
    <w:p w14:paraId="67711745" w14:textId="5B8454E7" w:rsidR="00D3253D" w:rsidRPr="00EC4BC3" w:rsidRDefault="00D3253D" w:rsidP="00D3253D">
      <w:pPr>
        <w:pStyle w:val="Bezodstpw"/>
        <w:rPr>
          <w:rFonts w:cs="Arial"/>
          <w:bCs/>
        </w:rPr>
      </w:pPr>
      <w:r w:rsidRPr="00EC4BC3">
        <w:rPr>
          <w:rFonts w:cs="Arial"/>
          <w:bCs/>
        </w:rPr>
        <w:lastRenderedPageBreak/>
        <w:t xml:space="preserve">Należy zauważyć, że część potencjałów i barier występuje wielokrotnie w poszczególnych sferach, co wynika z tego, że sfera społeczna, gospodarcza, </w:t>
      </w:r>
      <w:proofErr w:type="spellStart"/>
      <w:r w:rsidRPr="00EC4BC3">
        <w:rPr>
          <w:rFonts w:cs="Arial"/>
          <w:bCs/>
        </w:rPr>
        <w:t>przestrzenno</w:t>
      </w:r>
      <w:proofErr w:type="spellEnd"/>
      <w:r w:rsidRPr="00EC4BC3">
        <w:rPr>
          <w:rFonts w:cs="Arial"/>
          <w:bCs/>
        </w:rPr>
        <w:t xml:space="preserve"> – funkcjonalna, techniczna i środowiskowa są ze sobą ściśle powiązane. </w:t>
      </w:r>
      <w:r w:rsidR="00EB0994">
        <w:rPr>
          <w:rFonts w:cs="Arial"/>
          <w:bCs/>
        </w:rPr>
        <w:t xml:space="preserve"> </w:t>
      </w:r>
    </w:p>
    <w:p w14:paraId="7896A109" w14:textId="36AAC178" w:rsidR="00D3253D" w:rsidRPr="00EC4BC3" w:rsidRDefault="00D3253D" w:rsidP="00D3253D">
      <w:pPr>
        <w:pStyle w:val="Bezodstpw"/>
        <w:rPr>
          <w:rFonts w:cs="Arial"/>
          <w:bCs/>
        </w:rPr>
      </w:pPr>
      <w:r w:rsidRPr="00EC4BC3">
        <w:rPr>
          <w:rFonts w:cs="Arial"/>
          <w:bCs/>
        </w:rPr>
        <w:t>Płaszczyzna środowiskowa ma znaczący wpływ na obszar zarówno społeczny, techniczny, jak i gospodarczy. Dla sfery technicznej ważne są możliwości wykorzystania energii pochodzącej ze źródeł odnawialnych</w:t>
      </w:r>
      <w:r w:rsidR="00EB0994">
        <w:rPr>
          <w:rFonts w:cs="Arial"/>
          <w:bCs/>
        </w:rPr>
        <w:t xml:space="preserve"> </w:t>
      </w:r>
      <w:r w:rsidRPr="00EC4BC3">
        <w:rPr>
          <w:rFonts w:cs="Arial"/>
          <w:bCs/>
        </w:rPr>
        <w:t xml:space="preserve">Działania mające na celu poprawę sfery społecznej na terenie gminy </w:t>
      </w:r>
      <w:r>
        <w:rPr>
          <w:rFonts w:cs="Arial"/>
          <w:bCs/>
        </w:rPr>
        <w:t>Poniec</w:t>
      </w:r>
      <w:r w:rsidRPr="00EC4BC3">
        <w:rPr>
          <w:rFonts w:cs="Arial"/>
          <w:bCs/>
        </w:rPr>
        <w:t xml:space="preserve"> w dalszej perspektywie przyczynią się do zwiększenia dochodów budżetowych, a tym samym do zwiększenia możliwości inwestycyjnych (zarówno w sferze społecznej, jak </w:t>
      </w:r>
      <w:r w:rsidR="003F29F9">
        <w:rPr>
          <w:rFonts w:cs="Arial"/>
          <w:bCs/>
        </w:rPr>
        <w:br/>
      </w:r>
      <w:r w:rsidRPr="00EC4BC3">
        <w:rPr>
          <w:rFonts w:cs="Arial"/>
          <w:bCs/>
        </w:rPr>
        <w:t xml:space="preserve">i gospodarczej czy przestrzenno-funkcjonalnej). Sfera techniczna oraz </w:t>
      </w:r>
      <w:proofErr w:type="spellStart"/>
      <w:r w:rsidRPr="00EC4BC3">
        <w:rPr>
          <w:rFonts w:cs="Arial"/>
          <w:bCs/>
        </w:rPr>
        <w:t>przestrzenno</w:t>
      </w:r>
      <w:proofErr w:type="spellEnd"/>
      <w:r w:rsidRPr="00EC4BC3">
        <w:rPr>
          <w:rFonts w:cs="Arial"/>
          <w:bCs/>
        </w:rPr>
        <w:t xml:space="preserve"> – funkcjonalna oddziałują zarówno na sferę społeczną, jak i gospodarczą oraz środowiskową. Atrakcyjna przestrzeń publiczna, podstawowa infrastruktura techniczna i społeczna znacznie podnoszą zainteresowanie funkcją mieszkaniową i gospodarczą danego obszaru. </w:t>
      </w:r>
      <w:r w:rsidR="003F29F9">
        <w:rPr>
          <w:rFonts w:cs="Arial"/>
          <w:bCs/>
        </w:rPr>
        <w:t xml:space="preserve">Dobry stan </w:t>
      </w:r>
      <w:r w:rsidRPr="00EC4BC3">
        <w:rPr>
          <w:rFonts w:cs="Arial"/>
          <w:bCs/>
        </w:rPr>
        <w:t xml:space="preserve">infrastruktury technicznej przekłada się również na jakość środowiska naturalnego. </w:t>
      </w:r>
    </w:p>
    <w:p w14:paraId="2D2D58AC" w14:textId="74F98CAA" w:rsidR="003C30E8" w:rsidRPr="00D3253D" w:rsidRDefault="00D3253D" w:rsidP="003C30E8">
      <w:pPr>
        <w:pStyle w:val="Bezodstpw"/>
        <w:rPr>
          <w:rFonts w:cs="Arial"/>
          <w:bCs/>
        </w:rPr>
      </w:pPr>
      <w:r w:rsidRPr="00EC4BC3">
        <w:rPr>
          <w:rFonts w:cs="Arial"/>
          <w:bCs/>
        </w:rPr>
        <w:t xml:space="preserve">Wyżej wymienione obszary tematyczne są ze sobą również ściśle powiązane w kontekście zjawisk kryzysowych. Występowanie problemów w jednej sferze powoduje ich nawarstwianie się i utrwalanie w pozostałych obszarach. Niewystarczająca liczba podmiotów gospodarczych, brak miejsc pracy i niedostosowanie kwalifikacji zawodowych do potrzeb rynku przekłada się na bezrobocie, które jest przyczyną wielu bardzo niepokojących zjawisk społecznych (tj. dysfunkcji społecznych, przestępczości czy uzależnień), a także czynnikiem skutecznie ograniczającym popyt wewnętrzny. Długotrwałe występowanie tych zjawisk w konsekwencji wpływa bezpośrednio na wzrost wydatków na pomoc społeczną w zakresie likwidacji lub minimalizacji tych zjawisk, jak również na pogorszenie wizerunku i atrakcyjności osiedleńczej i inwestycyjnej gminy </w:t>
      </w:r>
      <w:r>
        <w:rPr>
          <w:rFonts w:cs="Arial"/>
          <w:bCs/>
        </w:rPr>
        <w:t>Poniec</w:t>
      </w:r>
      <w:r w:rsidRPr="00EC4BC3">
        <w:rPr>
          <w:rFonts w:cs="Arial"/>
          <w:bCs/>
        </w:rPr>
        <w:t xml:space="preserve">. To z kolei może powodować spadek liczby mieszkańców i liczby podmiotów gospodarczych. Równie ważne znaczenie mają problemy w sferze technicznej, </w:t>
      </w:r>
      <w:proofErr w:type="spellStart"/>
      <w:r w:rsidRPr="00EC4BC3">
        <w:rPr>
          <w:rFonts w:cs="Arial"/>
          <w:bCs/>
        </w:rPr>
        <w:t>przestrzenno</w:t>
      </w:r>
      <w:proofErr w:type="spellEnd"/>
      <w:r w:rsidRPr="00EC4BC3">
        <w:rPr>
          <w:rFonts w:cs="Arial"/>
          <w:bCs/>
        </w:rPr>
        <w:t xml:space="preserve"> – funkcjonalnej i środowiskowej. Zdegradowane środowisko naturalne, złej jakości oraz niedostateczna infrastruktura techniczna nie zachęcają do osiedlania się na danym terenie, jak również ograniczają możliwość rozwoju działalności gospodarczej i rolnictwa. Niniejsze uwarunkowania negatywnie oddziałują na sytuację finansową mieszkańców oraz gminy </w:t>
      </w:r>
      <w:r>
        <w:rPr>
          <w:rFonts w:cs="Arial"/>
          <w:bCs/>
        </w:rPr>
        <w:t>Poniec</w:t>
      </w:r>
      <w:r w:rsidRPr="00EC4BC3">
        <w:rPr>
          <w:rFonts w:cs="Arial"/>
          <w:bCs/>
        </w:rPr>
        <w:t>.</w:t>
      </w:r>
      <w:r w:rsidRPr="00E90E81">
        <w:rPr>
          <w:rFonts w:cs="Arial"/>
          <w:bCs/>
        </w:rPr>
        <w:t xml:space="preserve"> </w:t>
      </w:r>
    </w:p>
    <w:p w14:paraId="3FAF7CC0" w14:textId="77777777" w:rsidR="003C30E8" w:rsidRDefault="003C30E8" w:rsidP="003C30E8">
      <w:pPr>
        <w:pStyle w:val="Nagwek1"/>
        <w:rPr>
          <w:lang w:eastAsia="ar-SA"/>
        </w:rPr>
      </w:pPr>
      <w:bookmarkStart w:id="47" w:name="_Toc129946198"/>
      <w:bookmarkStart w:id="48" w:name="_Toc156571688"/>
      <w:r>
        <w:rPr>
          <w:lang w:eastAsia="ar-SA"/>
        </w:rPr>
        <w:t>3. Obszar rewitalizacji</w:t>
      </w:r>
      <w:bookmarkEnd w:id="47"/>
      <w:bookmarkEnd w:id="48"/>
    </w:p>
    <w:p w14:paraId="1E2464BD" w14:textId="59953258" w:rsidR="00D3253D" w:rsidRDefault="00D3253D" w:rsidP="00D3253D">
      <w:pPr>
        <w:pStyle w:val="Bezodstpw"/>
        <w:rPr>
          <w:rFonts w:cs="Arial"/>
          <w:szCs w:val="22"/>
        </w:rPr>
      </w:pPr>
      <w:r w:rsidRPr="008917E9">
        <w:t xml:space="preserve">W związku z sytuacją, iż wyznaczony obszar zdegradowany na terenie gminy </w:t>
      </w:r>
      <w:r>
        <w:t>Poniec nie</w:t>
      </w:r>
      <w:r w:rsidRPr="008917E9">
        <w:t xml:space="preserve"> spełnia wymagania obszaru rewitalizacji z art. 10 pkt 2. ustawy z dnia 9 października 2015 r. </w:t>
      </w:r>
      <w:r w:rsidRPr="008917E9">
        <w:br/>
        <w:t xml:space="preserve">o rewitalizacji (Dz.U. 2021 poz. 485 ze zm.). </w:t>
      </w:r>
      <w:r w:rsidRPr="008917E9">
        <w:rPr>
          <w:rFonts w:cs="Arial"/>
          <w:szCs w:val="22"/>
        </w:rPr>
        <w:t xml:space="preserve">tj. obszar rewitalizacji nie może być większy niż 20% powierzchni gminy oraz zamieszkały przez więcej niż 30% liczby mieszkańców gminy, </w:t>
      </w:r>
      <w:r>
        <w:rPr>
          <w:rFonts w:cs="Arial"/>
          <w:szCs w:val="22"/>
        </w:rPr>
        <w:t>jako obszar rewitalizacji wyznaczono 4 jednostki, których sumaryczny wskaźnik syntetyczny jest największy spośród jednostek zakwalifikowanych jako obszar zdegradowany.</w:t>
      </w:r>
    </w:p>
    <w:p w14:paraId="6D956016" w14:textId="39927F84" w:rsidR="0036072B" w:rsidRPr="00184F06" w:rsidRDefault="0036072B" w:rsidP="00184F06">
      <w:pPr>
        <w:pStyle w:val="Legenda"/>
        <w:keepNext/>
        <w:spacing w:before="240" w:after="120"/>
        <w:jc w:val="center"/>
        <w:rPr>
          <w:rFonts w:ascii="Arial" w:hAnsi="Arial" w:cs="Arial"/>
          <w:b/>
          <w:color w:val="000000" w:themeColor="text1"/>
          <w:sz w:val="20"/>
        </w:rPr>
      </w:pPr>
      <w:bookmarkStart w:id="49" w:name="_Toc156571714"/>
      <w:r w:rsidRPr="00184F06">
        <w:rPr>
          <w:rFonts w:ascii="Arial" w:hAnsi="Arial" w:cs="Arial"/>
          <w:b/>
          <w:i w:val="0"/>
          <w:color w:val="000000" w:themeColor="text1"/>
          <w:sz w:val="20"/>
        </w:rPr>
        <w:lastRenderedPageBreak/>
        <w:t xml:space="preserve">Tabela </w:t>
      </w:r>
      <w:r w:rsidRPr="00184F06">
        <w:rPr>
          <w:rFonts w:ascii="Arial" w:hAnsi="Arial" w:cs="Arial"/>
          <w:b/>
          <w:i w:val="0"/>
          <w:color w:val="000000" w:themeColor="text1"/>
          <w:sz w:val="20"/>
        </w:rPr>
        <w:fldChar w:fldCharType="begin"/>
      </w:r>
      <w:r w:rsidRPr="00184F06">
        <w:rPr>
          <w:rFonts w:ascii="Arial" w:hAnsi="Arial" w:cs="Arial"/>
          <w:b/>
          <w:i w:val="0"/>
          <w:color w:val="000000" w:themeColor="text1"/>
          <w:sz w:val="20"/>
        </w:rPr>
        <w:instrText xml:space="preserve"> SEQ Tabela \* ARABIC </w:instrText>
      </w:r>
      <w:r w:rsidRPr="00184F06">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24</w:t>
      </w:r>
      <w:r w:rsidRPr="00184F06">
        <w:rPr>
          <w:rFonts w:ascii="Arial" w:hAnsi="Arial" w:cs="Arial"/>
          <w:b/>
          <w:i w:val="0"/>
          <w:color w:val="000000" w:themeColor="text1"/>
          <w:sz w:val="20"/>
        </w:rPr>
        <w:fldChar w:fldCharType="end"/>
      </w:r>
      <w:r w:rsidRPr="00184F06">
        <w:rPr>
          <w:rFonts w:ascii="Arial" w:hAnsi="Arial" w:cs="Arial"/>
          <w:b/>
          <w:i w:val="0"/>
          <w:color w:val="000000" w:themeColor="text1"/>
          <w:sz w:val="20"/>
        </w:rPr>
        <w:t>. Wyznaczanie obszaru rewitalizacji z obszaru zdegradowanego na terenie gminy Poniec</w:t>
      </w:r>
      <w:bookmarkEnd w:id="49"/>
    </w:p>
    <w:tbl>
      <w:tblPr>
        <w:tblW w:w="5000" w:type="pct"/>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9"/>
        <w:gridCol w:w="3076"/>
        <w:gridCol w:w="2641"/>
      </w:tblGrid>
      <w:tr w:rsidR="00AF4FFB" w:rsidRPr="00AF4FFB" w14:paraId="378F0816" w14:textId="77777777" w:rsidTr="00AF4FFB">
        <w:trPr>
          <w:trHeight w:val="816"/>
        </w:trPr>
        <w:tc>
          <w:tcPr>
            <w:tcW w:w="1833" w:type="pct"/>
            <w:shd w:val="clear" w:color="000000" w:fill="D9D9D9"/>
            <w:noWrap/>
            <w:vAlign w:val="center"/>
            <w:hideMark/>
          </w:tcPr>
          <w:p w14:paraId="00FAC8ED" w14:textId="77777777" w:rsidR="00AF4FFB" w:rsidRPr="00184F06" w:rsidRDefault="00AF4FFB" w:rsidP="00184F06">
            <w:pPr>
              <w:spacing w:before="60" w:after="60" w:line="240" w:lineRule="auto"/>
              <w:jc w:val="center"/>
              <w:rPr>
                <w:rFonts w:ascii="Arial" w:eastAsia="Times New Roman" w:hAnsi="Arial" w:cs="Arial"/>
                <w:b/>
                <w:bCs/>
                <w:color w:val="000000"/>
                <w:sz w:val="20"/>
                <w:szCs w:val="16"/>
                <w:lang w:eastAsia="pl-PL"/>
              </w:rPr>
            </w:pPr>
            <w:r w:rsidRPr="00184F06">
              <w:rPr>
                <w:rFonts w:ascii="Arial" w:eastAsia="Times New Roman" w:hAnsi="Arial" w:cs="Arial"/>
                <w:b/>
                <w:bCs/>
                <w:color w:val="000000"/>
                <w:sz w:val="20"/>
                <w:szCs w:val="16"/>
                <w:lang w:eastAsia="pl-PL"/>
              </w:rPr>
              <w:t>Wyszczególnienie</w:t>
            </w:r>
          </w:p>
        </w:tc>
        <w:tc>
          <w:tcPr>
            <w:tcW w:w="1704" w:type="pct"/>
            <w:shd w:val="clear" w:color="000000" w:fill="D9D9D9"/>
            <w:vAlign w:val="center"/>
            <w:hideMark/>
          </w:tcPr>
          <w:p w14:paraId="2FFAD469" w14:textId="77777777" w:rsidR="00AF4FFB" w:rsidRPr="00184F06" w:rsidRDefault="00AF4FFB" w:rsidP="00184F06">
            <w:pPr>
              <w:spacing w:before="60" w:after="60" w:line="240" w:lineRule="auto"/>
              <w:jc w:val="center"/>
              <w:rPr>
                <w:rFonts w:ascii="Arial" w:eastAsia="Times New Roman" w:hAnsi="Arial" w:cs="Arial"/>
                <w:b/>
                <w:bCs/>
                <w:color w:val="000000"/>
                <w:sz w:val="20"/>
                <w:szCs w:val="16"/>
                <w:lang w:eastAsia="pl-PL"/>
              </w:rPr>
            </w:pPr>
            <w:r w:rsidRPr="00184F06">
              <w:rPr>
                <w:rFonts w:ascii="Arial" w:eastAsia="Times New Roman" w:hAnsi="Arial" w:cs="Arial"/>
                <w:b/>
                <w:bCs/>
                <w:color w:val="000000"/>
                <w:sz w:val="20"/>
                <w:szCs w:val="16"/>
                <w:lang w:eastAsia="pl-PL"/>
              </w:rPr>
              <w:t>Sumaryczny wskaźnik  syntetyczny dla obszaru zdegradowanego</w:t>
            </w:r>
          </w:p>
        </w:tc>
        <w:tc>
          <w:tcPr>
            <w:tcW w:w="1463" w:type="pct"/>
            <w:shd w:val="clear" w:color="000000" w:fill="D9D9D9"/>
            <w:vAlign w:val="center"/>
            <w:hideMark/>
          </w:tcPr>
          <w:p w14:paraId="44B38F58" w14:textId="0B15957E" w:rsidR="00AF4FFB" w:rsidRPr="00184F06" w:rsidRDefault="00AF4FFB" w:rsidP="00184F06">
            <w:pPr>
              <w:spacing w:before="60" w:after="60" w:line="240" w:lineRule="auto"/>
              <w:jc w:val="center"/>
              <w:rPr>
                <w:rFonts w:ascii="Arial" w:eastAsia="Times New Roman" w:hAnsi="Arial" w:cs="Arial"/>
                <w:b/>
                <w:bCs/>
                <w:color w:val="000000"/>
                <w:sz w:val="20"/>
                <w:szCs w:val="16"/>
                <w:lang w:eastAsia="pl-PL"/>
              </w:rPr>
            </w:pPr>
            <w:r w:rsidRPr="00184F06">
              <w:rPr>
                <w:rFonts w:ascii="Arial" w:hAnsi="Arial" w:cs="Arial"/>
                <w:b/>
                <w:sz w:val="20"/>
              </w:rPr>
              <w:t xml:space="preserve">Czy podobszar </w:t>
            </w:r>
            <w:r>
              <w:rPr>
                <w:rFonts w:ascii="Arial" w:hAnsi="Arial" w:cs="Arial"/>
                <w:b/>
                <w:sz w:val="20"/>
              </w:rPr>
              <w:br/>
            </w:r>
            <w:r w:rsidRPr="00184F06">
              <w:rPr>
                <w:rFonts w:ascii="Arial" w:hAnsi="Arial" w:cs="Arial"/>
                <w:b/>
                <w:sz w:val="20"/>
              </w:rPr>
              <w:t>w obszarze zdegradowanym został wyznaczony jako obszar rewitalizacji?</w:t>
            </w:r>
          </w:p>
        </w:tc>
      </w:tr>
      <w:tr w:rsidR="00AF4FFB" w:rsidRPr="00AF4FFB" w14:paraId="5B83C3E7" w14:textId="77777777" w:rsidTr="00AF4FFB">
        <w:trPr>
          <w:trHeight w:val="288"/>
        </w:trPr>
        <w:tc>
          <w:tcPr>
            <w:tcW w:w="1833" w:type="pct"/>
            <w:shd w:val="clear" w:color="000000" w:fill="F2F2F2"/>
            <w:noWrap/>
            <w:vAlign w:val="center"/>
            <w:hideMark/>
          </w:tcPr>
          <w:p w14:paraId="0CB8F067"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Czarkowo</w:t>
            </w:r>
          </w:p>
        </w:tc>
        <w:tc>
          <w:tcPr>
            <w:tcW w:w="1704" w:type="pct"/>
            <w:shd w:val="clear" w:color="auto" w:fill="auto"/>
            <w:noWrap/>
            <w:vAlign w:val="center"/>
            <w:hideMark/>
          </w:tcPr>
          <w:p w14:paraId="2DEB65ED"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-0,1706</w:t>
            </w:r>
          </w:p>
        </w:tc>
        <w:tc>
          <w:tcPr>
            <w:tcW w:w="1463" w:type="pct"/>
            <w:shd w:val="clear" w:color="auto" w:fill="auto"/>
            <w:noWrap/>
            <w:vAlign w:val="center"/>
            <w:hideMark/>
          </w:tcPr>
          <w:p w14:paraId="3AB20C04" w14:textId="2C472AB0"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 NIE</w:t>
            </w:r>
          </w:p>
        </w:tc>
      </w:tr>
      <w:tr w:rsidR="00AF4FFB" w:rsidRPr="00AF4FFB" w14:paraId="12691492" w14:textId="77777777" w:rsidTr="00AF4FFB">
        <w:trPr>
          <w:trHeight w:val="288"/>
        </w:trPr>
        <w:tc>
          <w:tcPr>
            <w:tcW w:w="1833" w:type="pct"/>
            <w:shd w:val="clear" w:color="000000" w:fill="F2F2F2"/>
            <w:noWrap/>
            <w:vAlign w:val="center"/>
            <w:hideMark/>
          </w:tcPr>
          <w:p w14:paraId="55E037A9"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Dzięczyna</w:t>
            </w:r>
          </w:p>
        </w:tc>
        <w:tc>
          <w:tcPr>
            <w:tcW w:w="1704" w:type="pct"/>
            <w:shd w:val="clear" w:color="auto" w:fill="auto"/>
            <w:noWrap/>
            <w:vAlign w:val="center"/>
            <w:hideMark/>
          </w:tcPr>
          <w:p w14:paraId="15C43617"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0,7980</w:t>
            </w:r>
          </w:p>
        </w:tc>
        <w:tc>
          <w:tcPr>
            <w:tcW w:w="1463" w:type="pct"/>
            <w:shd w:val="clear" w:color="auto" w:fill="auto"/>
            <w:noWrap/>
            <w:vAlign w:val="center"/>
            <w:hideMark/>
          </w:tcPr>
          <w:p w14:paraId="235BC389"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FF0000"/>
                <w:sz w:val="20"/>
                <w:szCs w:val="16"/>
                <w:lang w:eastAsia="pl-PL"/>
              </w:rPr>
              <w:t>TAK</w:t>
            </w:r>
          </w:p>
        </w:tc>
      </w:tr>
      <w:tr w:rsidR="00AF4FFB" w:rsidRPr="00AF4FFB" w14:paraId="57C0636E" w14:textId="77777777" w:rsidTr="00AF4FFB">
        <w:trPr>
          <w:trHeight w:val="288"/>
        </w:trPr>
        <w:tc>
          <w:tcPr>
            <w:tcW w:w="1833" w:type="pct"/>
            <w:shd w:val="clear" w:color="000000" w:fill="F2F2F2"/>
            <w:noWrap/>
            <w:vAlign w:val="center"/>
            <w:hideMark/>
          </w:tcPr>
          <w:p w14:paraId="0181A120"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Łęka Wielka</w:t>
            </w:r>
          </w:p>
        </w:tc>
        <w:tc>
          <w:tcPr>
            <w:tcW w:w="1704" w:type="pct"/>
            <w:shd w:val="clear" w:color="auto" w:fill="auto"/>
            <w:noWrap/>
            <w:vAlign w:val="center"/>
            <w:hideMark/>
          </w:tcPr>
          <w:p w14:paraId="650F0AB6"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0,1901</w:t>
            </w:r>
          </w:p>
        </w:tc>
        <w:tc>
          <w:tcPr>
            <w:tcW w:w="1463" w:type="pct"/>
            <w:shd w:val="clear" w:color="auto" w:fill="auto"/>
            <w:noWrap/>
            <w:vAlign w:val="center"/>
            <w:hideMark/>
          </w:tcPr>
          <w:p w14:paraId="0D1AC9E7" w14:textId="1310F2D8"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 NIE</w:t>
            </w:r>
          </w:p>
        </w:tc>
      </w:tr>
      <w:tr w:rsidR="00AF4FFB" w:rsidRPr="00AF4FFB" w14:paraId="6BF145EE" w14:textId="77777777" w:rsidTr="00AF4FFB">
        <w:trPr>
          <w:trHeight w:val="288"/>
        </w:trPr>
        <w:tc>
          <w:tcPr>
            <w:tcW w:w="1833" w:type="pct"/>
            <w:shd w:val="clear" w:color="000000" w:fill="F2F2F2"/>
            <w:noWrap/>
            <w:vAlign w:val="center"/>
            <w:hideMark/>
          </w:tcPr>
          <w:p w14:paraId="3E8DA719"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Wydawy</w:t>
            </w:r>
          </w:p>
        </w:tc>
        <w:tc>
          <w:tcPr>
            <w:tcW w:w="1704" w:type="pct"/>
            <w:shd w:val="clear" w:color="auto" w:fill="auto"/>
            <w:noWrap/>
            <w:vAlign w:val="center"/>
            <w:hideMark/>
          </w:tcPr>
          <w:p w14:paraId="5B5039CE"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0,9512</w:t>
            </w:r>
          </w:p>
        </w:tc>
        <w:tc>
          <w:tcPr>
            <w:tcW w:w="1463" w:type="pct"/>
            <w:shd w:val="clear" w:color="auto" w:fill="auto"/>
            <w:noWrap/>
            <w:vAlign w:val="center"/>
            <w:hideMark/>
          </w:tcPr>
          <w:p w14:paraId="2FC677DE"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FF0000"/>
                <w:sz w:val="20"/>
                <w:szCs w:val="16"/>
                <w:lang w:eastAsia="pl-PL"/>
              </w:rPr>
              <w:t>TAK</w:t>
            </w:r>
          </w:p>
        </w:tc>
      </w:tr>
      <w:tr w:rsidR="00AF4FFB" w:rsidRPr="00AF4FFB" w14:paraId="5828FAF5" w14:textId="77777777" w:rsidTr="00AF4FFB">
        <w:trPr>
          <w:trHeight w:val="288"/>
        </w:trPr>
        <w:tc>
          <w:tcPr>
            <w:tcW w:w="1833" w:type="pct"/>
            <w:shd w:val="clear" w:color="000000" w:fill="F2F2F2"/>
            <w:noWrap/>
            <w:vAlign w:val="center"/>
            <w:hideMark/>
          </w:tcPr>
          <w:p w14:paraId="4C83B359"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Żytowiecko</w:t>
            </w:r>
          </w:p>
        </w:tc>
        <w:tc>
          <w:tcPr>
            <w:tcW w:w="1704" w:type="pct"/>
            <w:shd w:val="clear" w:color="auto" w:fill="auto"/>
            <w:noWrap/>
            <w:vAlign w:val="center"/>
            <w:hideMark/>
          </w:tcPr>
          <w:p w14:paraId="73844481"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0,1569</w:t>
            </w:r>
          </w:p>
        </w:tc>
        <w:tc>
          <w:tcPr>
            <w:tcW w:w="1463" w:type="pct"/>
            <w:shd w:val="clear" w:color="auto" w:fill="auto"/>
            <w:noWrap/>
            <w:vAlign w:val="center"/>
            <w:hideMark/>
          </w:tcPr>
          <w:p w14:paraId="34450DA3" w14:textId="009F8584"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 NIE</w:t>
            </w:r>
          </w:p>
        </w:tc>
      </w:tr>
      <w:tr w:rsidR="00AF4FFB" w:rsidRPr="00AF4FFB" w14:paraId="02397D3B" w14:textId="77777777" w:rsidTr="00AF4FFB">
        <w:trPr>
          <w:trHeight w:val="288"/>
        </w:trPr>
        <w:tc>
          <w:tcPr>
            <w:tcW w:w="1833" w:type="pct"/>
            <w:shd w:val="clear" w:color="000000" w:fill="F2F2F2"/>
            <w:noWrap/>
            <w:vAlign w:val="center"/>
            <w:hideMark/>
          </w:tcPr>
          <w:p w14:paraId="2329C514"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Obręb 3</w:t>
            </w:r>
          </w:p>
        </w:tc>
        <w:tc>
          <w:tcPr>
            <w:tcW w:w="1704" w:type="pct"/>
            <w:shd w:val="clear" w:color="auto" w:fill="auto"/>
            <w:noWrap/>
            <w:vAlign w:val="center"/>
            <w:hideMark/>
          </w:tcPr>
          <w:p w14:paraId="147A465E"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0,2543</w:t>
            </w:r>
          </w:p>
        </w:tc>
        <w:tc>
          <w:tcPr>
            <w:tcW w:w="1463" w:type="pct"/>
            <w:shd w:val="clear" w:color="auto" w:fill="auto"/>
            <w:noWrap/>
            <w:vAlign w:val="center"/>
            <w:hideMark/>
          </w:tcPr>
          <w:p w14:paraId="31EA3D2C" w14:textId="77777777" w:rsidR="00AF4FFB" w:rsidRPr="00184F06" w:rsidRDefault="00AF4FFB" w:rsidP="00184F06">
            <w:pPr>
              <w:spacing w:before="60" w:after="60" w:line="240" w:lineRule="auto"/>
              <w:jc w:val="center"/>
              <w:rPr>
                <w:rFonts w:ascii="Arial" w:eastAsia="Times New Roman" w:hAnsi="Arial" w:cs="Arial"/>
                <w:color w:val="FF0000"/>
                <w:sz w:val="20"/>
                <w:szCs w:val="16"/>
                <w:lang w:eastAsia="pl-PL"/>
              </w:rPr>
            </w:pPr>
            <w:r w:rsidRPr="00184F06">
              <w:rPr>
                <w:rFonts w:ascii="Arial" w:eastAsia="Times New Roman" w:hAnsi="Arial" w:cs="Arial"/>
                <w:color w:val="FF0000"/>
                <w:sz w:val="20"/>
                <w:szCs w:val="16"/>
                <w:lang w:eastAsia="pl-PL"/>
              </w:rPr>
              <w:t>TAK</w:t>
            </w:r>
          </w:p>
        </w:tc>
      </w:tr>
      <w:tr w:rsidR="00AF4FFB" w:rsidRPr="00AF4FFB" w14:paraId="73CFA35F" w14:textId="77777777" w:rsidTr="00AF4FFB">
        <w:trPr>
          <w:trHeight w:val="288"/>
        </w:trPr>
        <w:tc>
          <w:tcPr>
            <w:tcW w:w="1833" w:type="pct"/>
            <w:shd w:val="clear" w:color="000000" w:fill="F2F2F2"/>
            <w:noWrap/>
            <w:vAlign w:val="center"/>
            <w:hideMark/>
          </w:tcPr>
          <w:p w14:paraId="7285F568"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Obręb 4</w:t>
            </w:r>
          </w:p>
        </w:tc>
        <w:tc>
          <w:tcPr>
            <w:tcW w:w="1704" w:type="pct"/>
            <w:shd w:val="clear" w:color="auto" w:fill="auto"/>
            <w:noWrap/>
            <w:vAlign w:val="center"/>
            <w:hideMark/>
          </w:tcPr>
          <w:p w14:paraId="182480BC" w14:textId="77777777" w:rsidR="00AF4FFB" w:rsidRPr="00184F06" w:rsidRDefault="00AF4FFB" w:rsidP="00184F06">
            <w:pPr>
              <w:spacing w:before="60" w:after="60" w:line="240" w:lineRule="auto"/>
              <w:jc w:val="center"/>
              <w:rPr>
                <w:rFonts w:ascii="Arial" w:eastAsia="Times New Roman" w:hAnsi="Arial" w:cs="Arial"/>
                <w:color w:val="000000"/>
                <w:sz w:val="20"/>
                <w:szCs w:val="16"/>
                <w:lang w:eastAsia="pl-PL"/>
              </w:rPr>
            </w:pPr>
            <w:r w:rsidRPr="00184F06">
              <w:rPr>
                <w:rFonts w:ascii="Arial" w:eastAsia="Times New Roman" w:hAnsi="Arial" w:cs="Arial"/>
                <w:color w:val="000000"/>
                <w:sz w:val="20"/>
                <w:szCs w:val="16"/>
                <w:lang w:eastAsia="pl-PL"/>
              </w:rPr>
              <w:t>0,5340</w:t>
            </w:r>
          </w:p>
        </w:tc>
        <w:tc>
          <w:tcPr>
            <w:tcW w:w="1463" w:type="pct"/>
            <w:shd w:val="clear" w:color="auto" w:fill="auto"/>
            <w:noWrap/>
            <w:vAlign w:val="center"/>
            <w:hideMark/>
          </w:tcPr>
          <w:p w14:paraId="4B6B70B5" w14:textId="77777777" w:rsidR="00AF4FFB" w:rsidRPr="00184F06" w:rsidRDefault="00AF4FFB" w:rsidP="00184F06">
            <w:pPr>
              <w:spacing w:before="60" w:after="60" w:line="240" w:lineRule="auto"/>
              <w:jc w:val="center"/>
              <w:rPr>
                <w:rFonts w:ascii="Arial" w:eastAsia="Times New Roman" w:hAnsi="Arial" w:cs="Arial"/>
                <w:color w:val="FF0000"/>
                <w:sz w:val="20"/>
                <w:szCs w:val="16"/>
                <w:lang w:eastAsia="pl-PL"/>
              </w:rPr>
            </w:pPr>
            <w:r w:rsidRPr="00184F06">
              <w:rPr>
                <w:rFonts w:ascii="Arial" w:eastAsia="Times New Roman" w:hAnsi="Arial" w:cs="Arial"/>
                <w:color w:val="FF0000"/>
                <w:sz w:val="20"/>
                <w:szCs w:val="16"/>
                <w:lang w:eastAsia="pl-PL"/>
              </w:rPr>
              <w:t>TAK</w:t>
            </w:r>
          </w:p>
        </w:tc>
      </w:tr>
    </w:tbl>
    <w:p w14:paraId="199DCD4A" w14:textId="4AF35812" w:rsidR="00EC50E4" w:rsidRPr="00184F06" w:rsidRDefault="00AF4FFB" w:rsidP="00184F06">
      <w:pPr>
        <w:pStyle w:val="Bezodstpw"/>
        <w:spacing w:line="240" w:lineRule="auto"/>
        <w:jc w:val="right"/>
        <w:rPr>
          <w:rFonts w:cs="Arial"/>
          <w:sz w:val="18"/>
          <w:szCs w:val="22"/>
        </w:rPr>
      </w:pPr>
      <w:r w:rsidRPr="00184F06">
        <w:rPr>
          <w:rFonts w:cs="Arial"/>
          <w:sz w:val="18"/>
          <w:szCs w:val="22"/>
        </w:rPr>
        <w:t>Źródło: Opracowanie własne</w:t>
      </w:r>
    </w:p>
    <w:p w14:paraId="75395B1B" w14:textId="0CDA171C" w:rsidR="00D3253D" w:rsidRDefault="00D3253D">
      <w:pPr>
        <w:pStyle w:val="Bezodstpw"/>
        <w:rPr>
          <w:lang w:eastAsia="ar-SA"/>
        </w:rPr>
      </w:pPr>
      <w:r>
        <w:rPr>
          <w:lang w:eastAsia="ar-SA"/>
        </w:rPr>
        <w:t xml:space="preserve">Powyższa analiza pozwoliła na wyłonienie jednostek Dzięczyna, Wydawy, Obręb 3 i Obręb 4, które na tle pozostałych obszarów wypadają najgorzej pod względem skali zdiagnozowanych problemów oraz ich pogłębiania się w czasie. W związku, iż wyznaczony obszar rewitalizacji nie stanowi jednego obszaru został on podzielony na podobszary, które stanowią jednostki powyższe jednostki osadnicze tj. podobszar Dzięczyna, podobszar Wydawy, podobszar </w:t>
      </w:r>
      <w:r>
        <w:rPr>
          <w:lang w:eastAsia="ar-SA"/>
        </w:rPr>
        <w:br/>
        <w:t>Obręb 3 oraz podobszar Obręb 4.</w:t>
      </w:r>
    </w:p>
    <w:p w14:paraId="346920B5" w14:textId="77777777" w:rsidR="00D3253D" w:rsidRDefault="00D3253D" w:rsidP="00D3253D">
      <w:pPr>
        <w:pStyle w:val="Bezodstpw"/>
        <w:rPr>
          <w:rFonts w:cs="Arial"/>
        </w:rPr>
      </w:pPr>
      <w:r w:rsidRPr="00085386">
        <w:rPr>
          <w:rFonts w:cs="Arial"/>
        </w:rPr>
        <w:t xml:space="preserve">Należy pamiętać, iż obszar rewitalizacji nie powinien być wyznaczany jedynie na podstawie danych ilościowych, pokazujących najbardziej intensywną degradację. Bardzo ważne jest uchwycenie wskaźników jakościowych oraz powiązań funkcjonalnych obszarów. Do obszaru rewitalizacji włączono zatem jednostki, w których zdiagnozowano najwięcej problemów oraz wzięto pod uwagę ich potencjał pod względem możliwości przeprowadzenia skutecznej interwencji w ramach procesu rewitalizacji. W analizie jakościowej wyznaczenia obszaru rewitalizacji wzięto pod uwagę lokalizację danej jednostki, dostęp do infrastruktury i bazy lokalowej, w której będą mogły zostać przeprowadzone działania, liczbę mieszkańców, w tym liczbę osób dotkniętych różnymi problemami, którzy zostaną objęci wsparciem w ramach planowanych działań. </w:t>
      </w:r>
    </w:p>
    <w:p w14:paraId="40188A02" w14:textId="77777777" w:rsidR="00D3253D" w:rsidRPr="004C27D9" w:rsidRDefault="00D3253D" w:rsidP="00D3253D">
      <w:pPr>
        <w:pStyle w:val="Bezodstpw"/>
        <w:rPr>
          <w:rFonts w:cs="Arial"/>
          <w:szCs w:val="22"/>
        </w:rPr>
      </w:pPr>
      <w:r>
        <w:rPr>
          <w:rFonts w:cs="Arial"/>
          <w:szCs w:val="22"/>
        </w:rPr>
        <w:t>Ponadto przy w</w:t>
      </w:r>
      <w:r w:rsidRPr="004C27D9">
        <w:rPr>
          <w:rFonts w:cs="Arial"/>
          <w:szCs w:val="22"/>
        </w:rPr>
        <w:t>yznacz</w:t>
      </w:r>
      <w:r>
        <w:rPr>
          <w:rFonts w:cs="Arial"/>
          <w:szCs w:val="22"/>
        </w:rPr>
        <w:t>aniu</w:t>
      </w:r>
      <w:r w:rsidRPr="004C27D9">
        <w:rPr>
          <w:rFonts w:cs="Arial"/>
          <w:szCs w:val="22"/>
        </w:rPr>
        <w:t xml:space="preserve"> </w:t>
      </w:r>
      <w:r>
        <w:rPr>
          <w:rFonts w:cs="Arial"/>
          <w:szCs w:val="22"/>
        </w:rPr>
        <w:t>obszaru rewitalizacji kierowano się występowaniem na danym terenie</w:t>
      </w:r>
      <w:r w:rsidRPr="004C27D9">
        <w:rPr>
          <w:rFonts w:cs="Arial"/>
          <w:szCs w:val="22"/>
        </w:rPr>
        <w:t xml:space="preserve"> istotny</w:t>
      </w:r>
      <w:r>
        <w:rPr>
          <w:rFonts w:cs="Arial"/>
          <w:szCs w:val="22"/>
        </w:rPr>
        <w:t>ch</w:t>
      </w:r>
      <w:r w:rsidRPr="004C27D9">
        <w:rPr>
          <w:rFonts w:cs="Arial"/>
          <w:szCs w:val="22"/>
        </w:rPr>
        <w:t xml:space="preserve"> cech wskazujący</w:t>
      </w:r>
      <w:r>
        <w:rPr>
          <w:rFonts w:cs="Arial"/>
          <w:szCs w:val="22"/>
        </w:rPr>
        <w:t>ch</w:t>
      </w:r>
      <w:r w:rsidRPr="004C27D9">
        <w:rPr>
          <w:rFonts w:cs="Arial"/>
          <w:szCs w:val="22"/>
        </w:rPr>
        <w:t xml:space="preserve"> na ich duży potencjał dla rozwoju lokalnego w ramach rewitalizacji.</w:t>
      </w:r>
    </w:p>
    <w:p w14:paraId="4A51A96A" w14:textId="5464F961" w:rsidR="003C30E8" w:rsidRDefault="00D3253D" w:rsidP="003C30E8">
      <w:pPr>
        <w:pStyle w:val="Bezodstpw"/>
        <w:rPr>
          <w:lang w:eastAsia="ar-SA"/>
        </w:rPr>
      </w:pPr>
      <w:r>
        <w:rPr>
          <w:lang w:eastAsia="ar-SA"/>
        </w:rPr>
        <w:t>W poniższej tabeli przedstawiono liczbę ludności obszaru rewitalizacji na tle całej gminy Poniec.</w:t>
      </w:r>
    </w:p>
    <w:p w14:paraId="6848C599" w14:textId="33DC08DA" w:rsidR="009C12CE" w:rsidRPr="009C12CE" w:rsidRDefault="009C12CE" w:rsidP="009C12CE">
      <w:pPr>
        <w:pStyle w:val="Legenda"/>
        <w:keepNext/>
        <w:spacing w:before="240" w:after="120"/>
        <w:jc w:val="center"/>
        <w:rPr>
          <w:rFonts w:ascii="Arial" w:hAnsi="Arial" w:cs="Arial"/>
          <w:b/>
          <w:i w:val="0"/>
          <w:color w:val="000000" w:themeColor="text1"/>
          <w:sz w:val="20"/>
        </w:rPr>
      </w:pPr>
      <w:bookmarkStart w:id="50" w:name="_Toc156571715"/>
      <w:r w:rsidRPr="009C12CE">
        <w:rPr>
          <w:rFonts w:ascii="Arial" w:hAnsi="Arial" w:cs="Arial"/>
          <w:b/>
          <w:i w:val="0"/>
          <w:color w:val="000000" w:themeColor="text1"/>
          <w:sz w:val="20"/>
        </w:rPr>
        <w:lastRenderedPageBreak/>
        <w:t xml:space="preserve">Tabela </w:t>
      </w:r>
      <w:r w:rsidRPr="009C12CE">
        <w:rPr>
          <w:rFonts w:ascii="Arial" w:hAnsi="Arial" w:cs="Arial"/>
          <w:b/>
          <w:i w:val="0"/>
          <w:color w:val="000000" w:themeColor="text1"/>
          <w:sz w:val="20"/>
        </w:rPr>
        <w:fldChar w:fldCharType="begin"/>
      </w:r>
      <w:r w:rsidRPr="009C12CE">
        <w:rPr>
          <w:rFonts w:ascii="Arial" w:hAnsi="Arial" w:cs="Arial"/>
          <w:b/>
          <w:i w:val="0"/>
          <w:color w:val="000000" w:themeColor="text1"/>
          <w:sz w:val="20"/>
        </w:rPr>
        <w:instrText xml:space="preserve"> SEQ Tabela \* ARABIC </w:instrText>
      </w:r>
      <w:r w:rsidRPr="009C12CE">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25</w:t>
      </w:r>
      <w:r w:rsidRPr="009C12CE">
        <w:rPr>
          <w:rFonts w:ascii="Arial" w:hAnsi="Arial" w:cs="Arial"/>
          <w:b/>
          <w:i w:val="0"/>
          <w:color w:val="000000" w:themeColor="text1"/>
          <w:sz w:val="20"/>
        </w:rPr>
        <w:fldChar w:fldCharType="end"/>
      </w:r>
      <w:r w:rsidRPr="009C12CE">
        <w:rPr>
          <w:rFonts w:ascii="Arial" w:hAnsi="Arial" w:cs="Arial"/>
          <w:b/>
          <w:i w:val="0"/>
          <w:color w:val="000000" w:themeColor="text1"/>
          <w:sz w:val="20"/>
        </w:rPr>
        <w:t>. Liczba ludności i powierzchnia obszaru rewitalizacji na tle gminy Poniec</w:t>
      </w:r>
      <w:bookmarkEnd w:id="50"/>
    </w:p>
    <w:tbl>
      <w:tblPr>
        <w:tblStyle w:val="Tabela-Siatka"/>
        <w:tblW w:w="5000" w:type="pct"/>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1787"/>
        <w:gridCol w:w="1735"/>
        <w:gridCol w:w="1836"/>
        <w:gridCol w:w="1836"/>
        <w:gridCol w:w="1832"/>
      </w:tblGrid>
      <w:tr w:rsidR="00D3253D" w:rsidRPr="0077566C" w14:paraId="1DE8BA87" w14:textId="77777777" w:rsidTr="00486132">
        <w:trPr>
          <w:trHeight w:val="677"/>
          <w:tblHeader/>
          <w:jc w:val="center"/>
        </w:trPr>
        <w:tc>
          <w:tcPr>
            <w:tcW w:w="990" w:type="pct"/>
            <w:shd w:val="clear" w:color="auto" w:fill="BFBFBF" w:themeFill="background1" w:themeFillShade="BF"/>
            <w:vAlign w:val="center"/>
          </w:tcPr>
          <w:p w14:paraId="6306E452" w14:textId="77777777" w:rsidR="00D3253D" w:rsidRPr="0077566C" w:rsidRDefault="00D3253D" w:rsidP="00486132">
            <w:pPr>
              <w:pStyle w:val="Bezodstpw"/>
              <w:spacing w:before="60" w:after="60" w:line="240" w:lineRule="auto"/>
              <w:ind w:right="0"/>
              <w:jc w:val="center"/>
              <w:rPr>
                <w:rFonts w:cs="Arial"/>
                <w:b/>
                <w:sz w:val="18"/>
                <w:szCs w:val="18"/>
              </w:rPr>
            </w:pPr>
            <w:r w:rsidRPr="0077566C">
              <w:rPr>
                <w:rFonts w:cs="Arial"/>
                <w:b/>
                <w:sz w:val="18"/>
                <w:szCs w:val="18"/>
              </w:rPr>
              <w:t xml:space="preserve">Obszar </w:t>
            </w:r>
            <w:r>
              <w:rPr>
                <w:rFonts w:cs="Arial"/>
                <w:b/>
                <w:sz w:val="18"/>
                <w:szCs w:val="18"/>
              </w:rPr>
              <w:t>rewitalizacji</w:t>
            </w:r>
          </w:p>
        </w:tc>
        <w:tc>
          <w:tcPr>
            <w:tcW w:w="961" w:type="pct"/>
            <w:shd w:val="clear" w:color="auto" w:fill="BFBFBF" w:themeFill="background1" w:themeFillShade="BF"/>
            <w:vAlign w:val="center"/>
          </w:tcPr>
          <w:p w14:paraId="1A7200D9" w14:textId="77777777" w:rsidR="00D3253D" w:rsidRPr="0077566C" w:rsidRDefault="00D3253D" w:rsidP="00486132">
            <w:pPr>
              <w:pStyle w:val="Bezodstpw"/>
              <w:spacing w:before="60" w:after="60" w:line="240" w:lineRule="auto"/>
              <w:ind w:right="0"/>
              <w:jc w:val="center"/>
              <w:rPr>
                <w:rFonts w:cs="Arial"/>
                <w:b/>
                <w:sz w:val="18"/>
                <w:szCs w:val="18"/>
              </w:rPr>
            </w:pPr>
            <w:r w:rsidRPr="0077566C">
              <w:rPr>
                <w:rFonts w:cs="Arial"/>
                <w:b/>
                <w:sz w:val="18"/>
                <w:szCs w:val="18"/>
              </w:rPr>
              <w:t>Liczba ludności [osoba]</w:t>
            </w:r>
          </w:p>
        </w:tc>
        <w:tc>
          <w:tcPr>
            <w:tcW w:w="1017" w:type="pct"/>
            <w:shd w:val="clear" w:color="auto" w:fill="BFBFBF" w:themeFill="background1" w:themeFillShade="BF"/>
            <w:vAlign w:val="center"/>
          </w:tcPr>
          <w:p w14:paraId="22973D41" w14:textId="77777777" w:rsidR="00D3253D" w:rsidRPr="0077566C" w:rsidRDefault="00D3253D" w:rsidP="00486132">
            <w:pPr>
              <w:pStyle w:val="Bezodstpw"/>
              <w:spacing w:before="60" w:after="60" w:line="240" w:lineRule="auto"/>
              <w:ind w:right="0"/>
              <w:jc w:val="center"/>
              <w:rPr>
                <w:rFonts w:cs="Arial"/>
                <w:b/>
                <w:sz w:val="18"/>
                <w:szCs w:val="18"/>
              </w:rPr>
            </w:pPr>
            <w:r w:rsidRPr="0077566C">
              <w:rPr>
                <w:rFonts w:cs="Arial"/>
                <w:b/>
                <w:sz w:val="18"/>
                <w:szCs w:val="18"/>
              </w:rPr>
              <w:t xml:space="preserve">Udział liczby ludności obszaru </w:t>
            </w:r>
            <w:r>
              <w:rPr>
                <w:rFonts w:cs="Arial"/>
                <w:b/>
                <w:sz w:val="18"/>
                <w:szCs w:val="18"/>
              </w:rPr>
              <w:t>rewitalizacji</w:t>
            </w:r>
            <w:r w:rsidRPr="0077566C">
              <w:rPr>
                <w:rFonts w:cs="Arial"/>
                <w:b/>
                <w:sz w:val="18"/>
                <w:szCs w:val="18"/>
              </w:rPr>
              <w:t xml:space="preserve"> w ogólnej liczbie ludności gminy [%]</w:t>
            </w:r>
          </w:p>
        </w:tc>
        <w:tc>
          <w:tcPr>
            <w:tcW w:w="1017" w:type="pct"/>
            <w:shd w:val="clear" w:color="auto" w:fill="BFBFBF" w:themeFill="background1" w:themeFillShade="BF"/>
            <w:vAlign w:val="center"/>
          </w:tcPr>
          <w:p w14:paraId="1F15B7D6" w14:textId="72CFE848" w:rsidR="00D3253D" w:rsidRPr="0077566C" w:rsidRDefault="00D3253D" w:rsidP="00486132">
            <w:pPr>
              <w:pStyle w:val="Bezodstpw"/>
              <w:spacing w:before="60" w:after="60" w:line="240" w:lineRule="auto"/>
              <w:ind w:right="0"/>
              <w:jc w:val="center"/>
              <w:rPr>
                <w:rFonts w:cs="Arial"/>
                <w:b/>
                <w:sz w:val="18"/>
                <w:szCs w:val="18"/>
              </w:rPr>
            </w:pPr>
            <w:r>
              <w:rPr>
                <w:rFonts w:cs="Arial"/>
                <w:b/>
                <w:sz w:val="18"/>
                <w:szCs w:val="18"/>
              </w:rPr>
              <w:t xml:space="preserve">Powierzchnia obszaru rewitalizacji </w:t>
            </w:r>
            <w:r w:rsidR="00862783">
              <w:rPr>
                <w:rFonts w:cs="Arial"/>
                <w:b/>
                <w:sz w:val="18"/>
                <w:szCs w:val="18"/>
              </w:rPr>
              <w:t>[</w:t>
            </w:r>
            <w:r>
              <w:rPr>
                <w:rFonts w:cs="Arial"/>
                <w:b/>
                <w:sz w:val="18"/>
                <w:szCs w:val="18"/>
              </w:rPr>
              <w:t>ha</w:t>
            </w:r>
            <w:r w:rsidR="00862783">
              <w:rPr>
                <w:rFonts w:cs="Arial"/>
                <w:b/>
                <w:sz w:val="18"/>
                <w:szCs w:val="18"/>
              </w:rPr>
              <w:t>]</w:t>
            </w:r>
          </w:p>
        </w:tc>
        <w:tc>
          <w:tcPr>
            <w:tcW w:w="1015" w:type="pct"/>
            <w:shd w:val="clear" w:color="auto" w:fill="BFBFBF" w:themeFill="background1" w:themeFillShade="BF"/>
            <w:vAlign w:val="center"/>
          </w:tcPr>
          <w:p w14:paraId="1F3A62B0" w14:textId="77777777" w:rsidR="00D3253D" w:rsidRPr="0077566C" w:rsidRDefault="00D3253D" w:rsidP="00486132">
            <w:pPr>
              <w:pStyle w:val="Bezodstpw"/>
              <w:spacing w:before="60" w:after="60" w:line="240" w:lineRule="auto"/>
              <w:ind w:right="0"/>
              <w:jc w:val="center"/>
              <w:rPr>
                <w:rFonts w:cs="Arial"/>
                <w:b/>
                <w:sz w:val="18"/>
                <w:szCs w:val="18"/>
              </w:rPr>
            </w:pPr>
            <w:r>
              <w:rPr>
                <w:rFonts w:cs="Arial"/>
                <w:b/>
                <w:sz w:val="18"/>
                <w:szCs w:val="18"/>
              </w:rPr>
              <w:t>Udział procentowy obszaru zdegradowanego w powierzchni gminy ogółem [%]</w:t>
            </w:r>
          </w:p>
        </w:tc>
      </w:tr>
      <w:tr w:rsidR="009C12CE" w:rsidRPr="0077566C" w14:paraId="45F9DC85" w14:textId="77777777" w:rsidTr="00486132">
        <w:trPr>
          <w:jc w:val="center"/>
        </w:trPr>
        <w:tc>
          <w:tcPr>
            <w:tcW w:w="990" w:type="pct"/>
            <w:shd w:val="clear" w:color="auto" w:fill="F2F2F2" w:themeFill="background1" w:themeFillShade="F2"/>
            <w:vAlign w:val="center"/>
          </w:tcPr>
          <w:p w14:paraId="0448968D" w14:textId="668DCF23" w:rsidR="009C12CE" w:rsidRPr="00AD2ECE" w:rsidRDefault="009C12CE" w:rsidP="00486132">
            <w:pPr>
              <w:spacing w:before="60" w:after="60"/>
              <w:jc w:val="center"/>
              <w:rPr>
                <w:rFonts w:ascii="Arial" w:hAnsi="Arial" w:cs="Arial"/>
                <w:color w:val="000000"/>
                <w:sz w:val="16"/>
                <w:szCs w:val="16"/>
              </w:rPr>
            </w:pPr>
            <w:r>
              <w:rPr>
                <w:rFonts w:ascii="Arial" w:hAnsi="Arial" w:cs="Arial"/>
                <w:color w:val="000000"/>
                <w:sz w:val="16"/>
                <w:szCs w:val="16"/>
              </w:rPr>
              <w:t>Podobszar Dzięczyna</w:t>
            </w:r>
          </w:p>
        </w:tc>
        <w:tc>
          <w:tcPr>
            <w:tcW w:w="961" w:type="pct"/>
            <w:vAlign w:val="center"/>
          </w:tcPr>
          <w:p w14:paraId="6FC459F7" w14:textId="6CFC0F22" w:rsidR="009C12CE" w:rsidRPr="0077566C"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383</w:t>
            </w:r>
          </w:p>
        </w:tc>
        <w:tc>
          <w:tcPr>
            <w:tcW w:w="1017" w:type="pct"/>
            <w:vAlign w:val="center"/>
          </w:tcPr>
          <w:p w14:paraId="5ABC4227" w14:textId="78934BAD" w:rsidR="009C12CE" w:rsidRPr="0077566C"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5,01%</w:t>
            </w:r>
          </w:p>
        </w:tc>
        <w:tc>
          <w:tcPr>
            <w:tcW w:w="1017" w:type="pct"/>
            <w:vAlign w:val="center"/>
          </w:tcPr>
          <w:p w14:paraId="0342C1E4" w14:textId="409C4105" w:rsidR="009C12CE" w:rsidRDefault="00862783" w:rsidP="00486132">
            <w:pPr>
              <w:pStyle w:val="Bezodstpw"/>
              <w:spacing w:before="60" w:after="60" w:line="240" w:lineRule="auto"/>
              <w:ind w:right="0"/>
              <w:jc w:val="center"/>
              <w:rPr>
                <w:rFonts w:cs="Arial"/>
                <w:color w:val="000000"/>
                <w:sz w:val="18"/>
                <w:szCs w:val="18"/>
              </w:rPr>
            </w:pPr>
            <w:r w:rsidRPr="00862783">
              <w:rPr>
                <w:rFonts w:cs="Arial"/>
                <w:color w:val="000000"/>
                <w:sz w:val="16"/>
                <w:szCs w:val="18"/>
              </w:rPr>
              <w:t>52,9533</w:t>
            </w:r>
          </w:p>
        </w:tc>
        <w:tc>
          <w:tcPr>
            <w:tcW w:w="1015" w:type="pct"/>
            <w:vAlign w:val="center"/>
          </w:tcPr>
          <w:p w14:paraId="3314F4A3" w14:textId="36A6680C" w:rsidR="009C12CE"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0,</w:t>
            </w:r>
            <w:r w:rsidR="00862783">
              <w:rPr>
                <w:rFonts w:cs="Arial"/>
                <w:color w:val="000000"/>
                <w:sz w:val="16"/>
                <w:szCs w:val="16"/>
              </w:rPr>
              <w:t>4</w:t>
            </w:r>
            <w:r>
              <w:rPr>
                <w:rFonts w:cs="Arial"/>
                <w:color w:val="000000"/>
                <w:sz w:val="16"/>
                <w:szCs w:val="16"/>
              </w:rPr>
              <w:t>0%</w:t>
            </w:r>
          </w:p>
        </w:tc>
      </w:tr>
      <w:tr w:rsidR="009C12CE" w:rsidRPr="0077566C" w14:paraId="6364FB00" w14:textId="77777777" w:rsidTr="00486132">
        <w:trPr>
          <w:jc w:val="center"/>
        </w:trPr>
        <w:tc>
          <w:tcPr>
            <w:tcW w:w="990" w:type="pct"/>
            <w:shd w:val="clear" w:color="auto" w:fill="F2F2F2" w:themeFill="background1" w:themeFillShade="F2"/>
            <w:vAlign w:val="center"/>
          </w:tcPr>
          <w:p w14:paraId="1D8DB9DA" w14:textId="1FD92F3C" w:rsidR="009C12CE" w:rsidRPr="00AD2ECE" w:rsidRDefault="009C12CE" w:rsidP="00486132">
            <w:pPr>
              <w:spacing w:before="60" w:after="60"/>
              <w:jc w:val="center"/>
              <w:rPr>
                <w:rFonts w:ascii="Arial" w:hAnsi="Arial" w:cs="Arial"/>
                <w:color w:val="000000"/>
                <w:sz w:val="16"/>
                <w:szCs w:val="16"/>
              </w:rPr>
            </w:pPr>
            <w:r>
              <w:rPr>
                <w:rFonts w:ascii="Arial" w:hAnsi="Arial" w:cs="Arial"/>
                <w:color w:val="000000"/>
                <w:sz w:val="16"/>
                <w:szCs w:val="16"/>
              </w:rPr>
              <w:t>Podobszar Wydawy</w:t>
            </w:r>
          </w:p>
        </w:tc>
        <w:tc>
          <w:tcPr>
            <w:tcW w:w="961" w:type="pct"/>
            <w:vAlign w:val="center"/>
          </w:tcPr>
          <w:p w14:paraId="611FAA5F" w14:textId="3F1A9F69" w:rsidR="009C12CE" w:rsidRPr="0077566C"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71</w:t>
            </w:r>
          </w:p>
        </w:tc>
        <w:tc>
          <w:tcPr>
            <w:tcW w:w="1017" w:type="pct"/>
            <w:vAlign w:val="center"/>
          </w:tcPr>
          <w:p w14:paraId="16D7F7F9" w14:textId="7B625190" w:rsidR="009C12CE" w:rsidRPr="0077566C"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0,93%</w:t>
            </w:r>
          </w:p>
        </w:tc>
        <w:tc>
          <w:tcPr>
            <w:tcW w:w="1017" w:type="pct"/>
            <w:vAlign w:val="center"/>
          </w:tcPr>
          <w:p w14:paraId="7650CFCA" w14:textId="6327DFF5" w:rsidR="009C12CE"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7,</w:t>
            </w:r>
            <w:r w:rsidR="00862783">
              <w:rPr>
                <w:rFonts w:cs="Arial"/>
                <w:color w:val="000000"/>
                <w:sz w:val="16"/>
                <w:szCs w:val="16"/>
              </w:rPr>
              <w:t>7200</w:t>
            </w:r>
          </w:p>
        </w:tc>
        <w:tc>
          <w:tcPr>
            <w:tcW w:w="1015" w:type="pct"/>
            <w:vAlign w:val="center"/>
          </w:tcPr>
          <w:p w14:paraId="15406B67" w14:textId="7532E673" w:rsidR="009C12CE"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0,0</w:t>
            </w:r>
            <w:r w:rsidR="00862783">
              <w:rPr>
                <w:rFonts w:cs="Arial"/>
                <w:color w:val="000000"/>
                <w:sz w:val="16"/>
                <w:szCs w:val="16"/>
              </w:rPr>
              <w:t>6</w:t>
            </w:r>
            <w:r>
              <w:rPr>
                <w:rFonts w:cs="Arial"/>
                <w:color w:val="000000"/>
                <w:sz w:val="16"/>
                <w:szCs w:val="16"/>
              </w:rPr>
              <w:t>%</w:t>
            </w:r>
          </w:p>
        </w:tc>
      </w:tr>
      <w:tr w:rsidR="009C12CE" w:rsidRPr="0077566C" w14:paraId="2EBE3966" w14:textId="77777777" w:rsidTr="00486132">
        <w:trPr>
          <w:jc w:val="center"/>
        </w:trPr>
        <w:tc>
          <w:tcPr>
            <w:tcW w:w="990" w:type="pct"/>
            <w:shd w:val="clear" w:color="auto" w:fill="F2F2F2" w:themeFill="background1" w:themeFillShade="F2"/>
            <w:vAlign w:val="center"/>
          </w:tcPr>
          <w:p w14:paraId="33FE0BC3" w14:textId="3A9AB914" w:rsidR="009C12CE" w:rsidRPr="00AD2ECE" w:rsidRDefault="009C12CE" w:rsidP="00486132">
            <w:pPr>
              <w:spacing w:before="60" w:after="60"/>
              <w:jc w:val="center"/>
              <w:rPr>
                <w:rFonts w:ascii="Arial" w:hAnsi="Arial" w:cs="Arial"/>
                <w:color w:val="000000"/>
                <w:sz w:val="16"/>
                <w:szCs w:val="16"/>
              </w:rPr>
            </w:pPr>
            <w:r>
              <w:rPr>
                <w:rFonts w:ascii="Arial" w:hAnsi="Arial" w:cs="Arial"/>
                <w:color w:val="000000"/>
                <w:sz w:val="16"/>
                <w:szCs w:val="16"/>
              </w:rPr>
              <w:t>Podobszar Obręb 3</w:t>
            </w:r>
          </w:p>
        </w:tc>
        <w:tc>
          <w:tcPr>
            <w:tcW w:w="961" w:type="pct"/>
            <w:vAlign w:val="center"/>
          </w:tcPr>
          <w:p w14:paraId="34160CBC" w14:textId="31FE2DAC" w:rsidR="009C12CE" w:rsidRPr="0077566C"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792</w:t>
            </w:r>
          </w:p>
        </w:tc>
        <w:tc>
          <w:tcPr>
            <w:tcW w:w="1017" w:type="pct"/>
            <w:vAlign w:val="center"/>
          </w:tcPr>
          <w:p w14:paraId="4CF35A6B" w14:textId="7F2AE889" w:rsidR="009C12CE" w:rsidRPr="0077566C"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10,36%</w:t>
            </w:r>
          </w:p>
        </w:tc>
        <w:tc>
          <w:tcPr>
            <w:tcW w:w="1017" w:type="pct"/>
            <w:vAlign w:val="center"/>
          </w:tcPr>
          <w:p w14:paraId="2EE097B5" w14:textId="5BFAAB07" w:rsidR="009C12CE" w:rsidRDefault="00862783" w:rsidP="00486132">
            <w:pPr>
              <w:pStyle w:val="Bezodstpw"/>
              <w:spacing w:before="60" w:after="60" w:line="240" w:lineRule="auto"/>
              <w:ind w:right="0"/>
              <w:jc w:val="center"/>
              <w:rPr>
                <w:rFonts w:cs="Arial"/>
                <w:color w:val="000000"/>
                <w:sz w:val="18"/>
                <w:szCs w:val="18"/>
              </w:rPr>
            </w:pPr>
            <w:r w:rsidRPr="00862783">
              <w:rPr>
                <w:rFonts w:cs="Arial"/>
                <w:color w:val="000000"/>
                <w:sz w:val="16"/>
                <w:szCs w:val="18"/>
              </w:rPr>
              <w:t>36,7102</w:t>
            </w:r>
          </w:p>
        </w:tc>
        <w:tc>
          <w:tcPr>
            <w:tcW w:w="1015" w:type="pct"/>
            <w:vAlign w:val="center"/>
          </w:tcPr>
          <w:p w14:paraId="7928D69D" w14:textId="1BD933FF" w:rsidR="009C12CE"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0,</w:t>
            </w:r>
            <w:r w:rsidR="00862783">
              <w:rPr>
                <w:rFonts w:cs="Arial"/>
                <w:color w:val="000000"/>
                <w:sz w:val="16"/>
                <w:szCs w:val="16"/>
              </w:rPr>
              <w:t>28</w:t>
            </w:r>
            <w:r>
              <w:rPr>
                <w:rFonts w:cs="Arial"/>
                <w:color w:val="000000"/>
                <w:sz w:val="16"/>
                <w:szCs w:val="16"/>
              </w:rPr>
              <w:t>%</w:t>
            </w:r>
          </w:p>
        </w:tc>
      </w:tr>
      <w:tr w:rsidR="009C12CE" w:rsidRPr="0077566C" w14:paraId="3AF205B5" w14:textId="77777777" w:rsidTr="00486132">
        <w:trPr>
          <w:jc w:val="center"/>
        </w:trPr>
        <w:tc>
          <w:tcPr>
            <w:tcW w:w="990" w:type="pct"/>
            <w:shd w:val="clear" w:color="auto" w:fill="F2F2F2" w:themeFill="background1" w:themeFillShade="F2"/>
            <w:vAlign w:val="center"/>
          </w:tcPr>
          <w:p w14:paraId="52ACDB57" w14:textId="3A9AC78B" w:rsidR="009C12CE" w:rsidRPr="00AD2ECE" w:rsidRDefault="009C12CE" w:rsidP="00486132">
            <w:pPr>
              <w:spacing w:before="60" w:after="60"/>
              <w:jc w:val="center"/>
              <w:rPr>
                <w:rFonts w:ascii="Arial" w:hAnsi="Arial" w:cs="Arial"/>
                <w:color w:val="000000"/>
                <w:sz w:val="16"/>
                <w:szCs w:val="16"/>
              </w:rPr>
            </w:pPr>
            <w:r>
              <w:rPr>
                <w:rFonts w:ascii="Arial" w:hAnsi="Arial" w:cs="Arial"/>
                <w:color w:val="000000"/>
                <w:sz w:val="16"/>
                <w:szCs w:val="16"/>
              </w:rPr>
              <w:t>Podobszar Obręb 4</w:t>
            </w:r>
          </w:p>
        </w:tc>
        <w:tc>
          <w:tcPr>
            <w:tcW w:w="961" w:type="pct"/>
            <w:vAlign w:val="center"/>
          </w:tcPr>
          <w:p w14:paraId="4C6777EA" w14:textId="2C27D3CB" w:rsidR="009C12CE" w:rsidRPr="0077566C"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839</w:t>
            </w:r>
          </w:p>
        </w:tc>
        <w:tc>
          <w:tcPr>
            <w:tcW w:w="1017" w:type="pct"/>
            <w:vAlign w:val="center"/>
          </w:tcPr>
          <w:p w14:paraId="387027A5" w14:textId="0EF4EEB0" w:rsidR="009C12CE" w:rsidRPr="0077566C"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10,97%</w:t>
            </w:r>
          </w:p>
        </w:tc>
        <w:tc>
          <w:tcPr>
            <w:tcW w:w="1017" w:type="pct"/>
            <w:vAlign w:val="center"/>
          </w:tcPr>
          <w:p w14:paraId="41ADC466" w14:textId="1D0AA1A1" w:rsidR="009C12CE"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2</w:t>
            </w:r>
            <w:r w:rsidR="00862783">
              <w:rPr>
                <w:rFonts w:cs="Arial"/>
                <w:color w:val="000000"/>
                <w:sz w:val="16"/>
                <w:szCs w:val="16"/>
              </w:rPr>
              <w:t>5,6987</w:t>
            </w:r>
          </w:p>
        </w:tc>
        <w:tc>
          <w:tcPr>
            <w:tcW w:w="1015" w:type="pct"/>
            <w:vAlign w:val="center"/>
          </w:tcPr>
          <w:p w14:paraId="425466A1" w14:textId="522B63CF" w:rsidR="009C12CE" w:rsidRDefault="009C12CE" w:rsidP="00486132">
            <w:pPr>
              <w:pStyle w:val="Bezodstpw"/>
              <w:spacing w:before="60" w:after="60" w:line="240" w:lineRule="auto"/>
              <w:ind w:right="0"/>
              <w:jc w:val="center"/>
              <w:rPr>
                <w:rFonts w:cs="Arial"/>
                <w:color w:val="000000"/>
                <w:sz w:val="18"/>
                <w:szCs w:val="18"/>
              </w:rPr>
            </w:pPr>
            <w:r>
              <w:rPr>
                <w:rFonts w:cs="Arial"/>
                <w:color w:val="000000"/>
                <w:sz w:val="16"/>
                <w:szCs w:val="16"/>
              </w:rPr>
              <w:t>0,1</w:t>
            </w:r>
            <w:r w:rsidR="00862783">
              <w:rPr>
                <w:rFonts w:cs="Arial"/>
                <w:color w:val="000000"/>
                <w:sz w:val="16"/>
                <w:szCs w:val="16"/>
              </w:rPr>
              <w:t>9</w:t>
            </w:r>
            <w:r>
              <w:rPr>
                <w:rFonts w:cs="Arial"/>
                <w:color w:val="000000"/>
                <w:sz w:val="16"/>
                <w:szCs w:val="16"/>
              </w:rPr>
              <w:t>%</w:t>
            </w:r>
          </w:p>
        </w:tc>
      </w:tr>
      <w:tr w:rsidR="009C12CE" w:rsidRPr="0077566C" w14:paraId="46FA1579" w14:textId="77777777" w:rsidTr="00486132">
        <w:trPr>
          <w:jc w:val="center"/>
        </w:trPr>
        <w:tc>
          <w:tcPr>
            <w:tcW w:w="990" w:type="pct"/>
            <w:shd w:val="clear" w:color="auto" w:fill="D9D9D9" w:themeFill="background1" w:themeFillShade="D9"/>
            <w:vAlign w:val="center"/>
          </w:tcPr>
          <w:p w14:paraId="2506A682" w14:textId="77777777" w:rsidR="009C12CE" w:rsidRPr="0077566C" w:rsidRDefault="009C12CE" w:rsidP="00486132">
            <w:pPr>
              <w:pStyle w:val="Bezodstpw"/>
              <w:spacing w:before="60" w:after="60" w:line="240" w:lineRule="auto"/>
              <w:ind w:right="0"/>
              <w:jc w:val="center"/>
              <w:rPr>
                <w:rFonts w:cs="Arial"/>
                <w:b/>
                <w:bCs/>
                <w:color w:val="000000"/>
                <w:sz w:val="18"/>
                <w:szCs w:val="18"/>
              </w:rPr>
            </w:pPr>
            <w:r>
              <w:rPr>
                <w:rFonts w:cs="Arial"/>
                <w:b/>
                <w:bCs/>
                <w:color w:val="000000"/>
                <w:sz w:val="18"/>
                <w:szCs w:val="18"/>
              </w:rPr>
              <w:t>Razem</w:t>
            </w:r>
          </w:p>
        </w:tc>
        <w:tc>
          <w:tcPr>
            <w:tcW w:w="961" w:type="pct"/>
            <w:shd w:val="clear" w:color="auto" w:fill="D9D9D9" w:themeFill="background1" w:themeFillShade="D9"/>
            <w:vAlign w:val="center"/>
          </w:tcPr>
          <w:p w14:paraId="0B2E9C8D" w14:textId="0ED2B483" w:rsidR="009C12CE" w:rsidRPr="009C12CE" w:rsidRDefault="009C12CE" w:rsidP="00486132">
            <w:pPr>
              <w:pStyle w:val="Bezodstpw"/>
              <w:spacing w:before="60" w:after="60" w:line="240" w:lineRule="auto"/>
              <w:ind w:right="0"/>
              <w:jc w:val="center"/>
              <w:rPr>
                <w:rFonts w:cs="Arial"/>
                <w:b/>
                <w:bCs/>
                <w:color w:val="000000"/>
                <w:sz w:val="18"/>
                <w:szCs w:val="18"/>
              </w:rPr>
            </w:pPr>
            <w:r w:rsidRPr="009C12CE">
              <w:rPr>
                <w:rFonts w:cs="Arial"/>
                <w:b/>
                <w:color w:val="000000"/>
                <w:sz w:val="18"/>
                <w:szCs w:val="16"/>
              </w:rPr>
              <w:t>2085</w:t>
            </w:r>
          </w:p>
        </w:tc>
        <w:tc>
          <w:tcPr>
            <w:tcW w:w="1017" w:type="pct"/>
            <w:shd w:val="clear" w:color="auto" w:fill="D9D9D9" w:themeFill="background1" w:themeFillShade="D9"/>
            <w:vAlign w:val="center"/>
          </w:tcPr>
          <w:p w14:paraId="1638801A" w14:textId="4463D071" w:rsidR="009C12CE" w:rsidRPr="009C12CE" w:rsidRDefault="009C12CE" w:rsidP="00486132">
            <w:pPr>
              <w:pStyle w:val="Bezodstpw"/>
              <w:spacing w:before="60" w:after="60" w:line="240" w:lineRule="auto"/>
              <w:ind w:right="0"/>
              <w:jc w:val="center"/>
              <w:rPr>
                <w:rFonts w:cs="Arial"/>
                <w:b/>
                <w:bCs/>
                <w:color w:val="000000"/>
                <w:sz w:val="18"/>
                <w:szCs w:val="18"/>
              </w:rPr>
            </w:pPr>
            <w:r w:rsidRPr="009C12CE">
              <w:rPr>
                <w:rFonts w:cs="Arial"/>
                <w:b/>
                <w:color w:val="000000"/>
                <w:sz w:val="18"/>
                <w:szCs w:val="16"/>
              </w:rPr>
              <w:t>27,27%</w:t>
            </w:r>
          </w:p>
        </w:tc>
        <w:tc>
          <w:tcPr>
            <w:tcW w:w="1017" w:type="pct"/>
            <w:shd w:val="clear" w:color="auto" w:fill="D9D9D9" w:themeFill="background1" w:themeFillShade="D9"/>
            <w:vAlign w:val="bottom"/>
          </w:tcPr>
          <w:p w14:paraId="109725BD" w14:textId="5E1D5304" w:rsidR="009C12CE" w:rsidRPr="009C12CE" w:rsidRDefault="009C12CE" w:rsidP="00486132">
            <w:pPr>
              <w:pStyle w:val="Bezodstpw"/>
              <w:spacing w:before="60" w:after="60" w:line="240" w:lineRule="auto"/>
              <w:ind w:right="0"/>
              <w:jc w:val="center"/>
              <w:rPr>
                <w:rFonts w:cs="Arial"/>
                <w:b/>
                <w:bCs/>
                <w:color w:val="000000"/>
                <w:sz w:val="18"/>
                <w:szCs w:val="18"/>
              </w:rPr>
            </w:pPr>
            <w:r w:rsidRPr="009C12CE">
              <w:rPr>
                <w:rFonts w:cs="Arial"/>
                <w:b/>
                <w:color w:val="000000"/>
                <w:sz w:val="18"/>
                <w:szCs w:val="16"/>
              </w:rPr>
              <w:t>1</w:t>
            </w:r>
            <w:r w:rsidR="00862783">
              <w:rPr>
                <w:rFonts w:cs="Arial"/>
                <w:b/>
                <w:color w:val="000000"/>
                <w:sz w:val="18"/>
                <w:szCs w:val="16"/>
              </w:rPr>
              <w:t>23,0822</w:t>
            </w:r>
          </w:p>
        </w:tc>
        <w:tc>
          <w:tcPr>
            <w:tcW w:w="1015" w:type="pct"/>
            <w:shd w:val="clear" w:color="auto" w:fill="D9D9D9" w:themeFill="background1" w:themeFillShade="D9"/>
            <w:vAlign w:val="bottom"/>
          </w:tcPr>
          <w:p w14:paraId="118F714B" w14:textId="7BACBA3F" w:rsidR="009C12CE" w:rsidRPr="009C12CE" w:rsidRDefault="009C12CE" w:rsidP="00486132">
            <w:pPr>
              <w:pStyle w:val="Bezodstpw"/>
              <w:spacing w:before="60" w:after="60" w:line="240" w:lineRule="auto"/>
              <w:ind w:right="0"/>
              <w:jc w:val="center"/>
              <w:rPr>
                <w:rFonts w:cs="Arial"/>
                <w:b/>
                <w:bCs/>
                <w:color w:val="000000"/>
                <w:sz w:val="18"/>
                <w:szCs w:val="18"/>
              </w:rPr>
            </w:pPr>
            <w:r w:rsidRPr="009C12CE">
              <w:rPr>
                <w:rFonts w:cs="Arial"/>
                <w:b/>
                <w:color w:val="000000"/>
                <w:sz w:val="18"/>
                <w:szCs w:val="16"/>
              </w:rPr>
              <w:t>0,</w:t>
            </w:r>
            <w:r w:rsidR="00862783">
              <w:rPr>
                <w:rFonts w:cs="Arial"/>
                <w:b/>
                <w:color w:val="000000"/>
                <w:sz w:val="18"/>
                <w:szCs w:val="16"/>
              </w:rPr>
              <w:t>93</w:t>
            </w:r>
            <w:r w:rsidRPr="009C12CE">
              <w:rPr>
                <w:rFonts w:cs="Arial"/>
                <w:b/>
                <w:color w:val="000000"/>
                <w:sz w:val="18"/>
                <w:szCs w:val="16"/>
              </w:rPr>
              <w:t>%</w:t>
            </w:r>
          </w:p>
        </w:tc>
      </w:tr>
    </w:tbl>
    <w:p w14:paraId="39DD3547" w14:textId="47AD25DF" w:rsidR="003C30E8" w:rsidRPr="009C12CE" w:rsidRDefault="009C12CE" w:rsidP="009C12CE">
      <w:pPr>
        <w:pStyle w:val="Bezodstpw"/>
        <w:spacing w:line="240" w:lineRule="auto"/>
        <w:ind w:right="0"/>
        <w:jc w:val="right"/>
        <w:rPr>
          <w:sz w:val="18"/>
          <w:lang w:eastAsia="ar-SA"/>
        </w:rPr>
      </w:pPr>
      <w:r w:rsidRPr="009C12CE">
        <w:rPr>
          <w:sz w:val="18"/>
          <w:lang w:eastAsia="ar-SA"/>
        </w:rPr>
        <w:t>Źródło: Opracowanie własne</w:t>
      </w:r>
    </w:p>
    <w:p w14:paraId="0406DC3E" w14:textId="77777777" w:rsidR="003C6A5F" w:rsidRDefault="003C6A5F" w:rsidP="003C30E8">
      <w:pPr>
        <w:pStyle w:val="Bezodstpw"/>
        <w:rPr>
          <w:lang w:eastAsia="ar-SA"/>
        </w:rPr>
        <w:sectPr w:rsidR="003C6A5F" w:rsidSect="00E62843">
          <w:pgSz w:w="11906" w:h="16838"/>
          <w:pgMar w:top="1417" w:right="1417" w:bottom="1417" w:left="1417" w:header="708" w:footer="708" w:gutter="0"/>
          <w:cols w:space="708"/>
          <w:docGrid w:linePitch="360"/>
        </w:sectPr>
      </w:pPr>
    </w:p>
    <w:p w14:paraId="47E9FFAE" w14:textId="387F5552" w:rsidR="009D5FBB" w:rsidRPr="009D5FBB" w:rsidRDefault="009D5FBB" w:rsidP="009D5FBB">
      <w:pPr>
        <w:pStyle w:val="Legenda"/>
        <w:keepNext/>
        <w:spacing w:before="240" w:after="120"/>
        <w:jc w:val="center"/>
        <w:rPr>
          <w:rFonts w:ascii="Arial" w:hAnsi="Arial" w:cs="Arial"/>
          <w:b/>
          <w:i w:val="0"/>
          <w:color w:val="000000" w:themeColor="text1"/>
          <w:sz w:val="20"/>
        </w:rPr>
      </w:pPr>
      <w:bookmarkStart w:id="51" w:name="_Toc156571718"/>
      <w:r w:rsidRPr="009D5FBB">
        <w:rPr>
          <w:rFonts w:ascii="Arial" w:hAnsi="Arial" w:cs="Arial"/>
          <w:b/>
          <w:i w:val="0"/>
          <w:color w:val="000000" w:themeColor="text1"/>
          <w:sz w:val="20"/>
        </w:rPr>
        <w:lastRenderedPageBreak/>
        <w:t xml:space="preserve">Rysunek </w:t>
      </w:r>
      <w:r w:rsidRPr="009D5FBB">
        <w:rPr>
          <w:rFonts w:ascii="Arial" w:hAnsi="Arial" w:cs="Arial"/>
          <w:b/>
          <w:i w:val="0"/>
          <w:color w:val="000000" w:themeColor="text1"/>
          <w:sz w:val="20"/>
        </w:rPr>
        <w:fldChar w:fldCharType="begin"/>
      </w:r>
      <w:r w:rsidRPr="009D5FBB">
        <w:rPr>
          <w:rFonts w:ascii="Arial" w:hAnsi="Arial" w:cs="Arial"/>
          <w:b/>
          <w:i w:val="0"/>
          <w:color w:val="000000" w:themeColor="text1"/>
          <w:sz w:val="20"/>
        </w:rPr>
        <w:instrText xml:space="preserve"> SEQ Rysunek \* ARABIC </w:instrText>
      </w:r>
      <w:r w:rsidRPr="009D5FBB">
        <w:rPr>
          <w:rFonts w:ascii="Arial" w:hAnsi="Arial" w:cs="Arial"/>
          <w:b/>
          <w:i w:val="0"/>
          <w:color w:val="000000" w:themeColor="text1"/>
          <w:sz w:val="20"/>
        </w:rPr>
        <w:fldChar w:fldCharType="separate"/>
      </w:r>
      <w:r w:rsidR="002A323A">
        <w:rPr>
          <w:rFonts w:ascii="Arial" w:hAnsi="Arial" w:cs="Arial"/>
          <w:b/>
          <w:i w:val="0"/>
          <w:noProof/>
          <w:color w:val="000000" w:themeColor="text1"/>
          <w:sz w:val="20"/>
        </w:rPr>
        <w:t>3</w:t>
      </w:r>
      <w:r w:rsidRPr="009D5FBB">
        <w:rPr>
          <w:rFonts w:ascii="Arial" w:hAnsi="Arial" w:cs="Arial"/>
          <w:b/>
          <w:i w:val="0"/>
          <w:color w:val="000000" w:themeColor="text1"/>
          <w:sz w:val="20"/>
        </w:rPr>
        <w:fldChar w:fldCharType="end"/>
      </w:r>
      <w:r w:rsidRPr="009D5FBB">
        <w:rPr>
          <w:rFonts w:ascii="Arial" w:hAnsi="Arial" w:cs="Arial"/>
          <w:b/>
          <w:i w:val="0"/>
          <w:color w:val="000000" w:themeColor="text1"/>
          <w:sz w:val="20"/>
        </w:rPr>
        <w:t>. Wyznaczony obszar rewitalizacji na terenie gminy Poniec</w:t>
      </w:r>
      <w:bookmarkEnd w:id="51"/>
    </w:p>
    <w:p w14:paraId="0F0B824D" w14:textId="3FCEC526" w:rsidR="003C6A5F" w:rsidRDefault="00CF74A9" w:rsidP="009D5FBB">
      <w:pPr>
        <w:pStyle w:val="Bezodstpw"/>
        <w:spacing w:line="240" w:lineRule="auto"/>
        <w:ind w:right="0"/>
        <w:jc w:val="center"/>
        <w:rPr>
          <w:lang w:eastAsia="ar-SA"/>
        </w:rPr>
      </w:pPr>
      <w:r w:rsidRPr="00CF74A9">
        <w:drawing>
          <wp:inline distT="0" distB="0" distL="0" distR="0" wp14:anchorId="7A6E1FCA" wp14:editId="3CAAC9B6">
            <wp:extent cx="7315200" cy="5175822"/>
            <wp:effectExtent l="19050" t="19050" r="19050" b="25400"/>
            <wp:docPr id="11" name="Obraz 11" descr="Mapa Gminy Poniec z zaznaczonym obszarem rewitaliz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338035" cy="5191979"/>
                    </a:xfrm>
                    <a:prstGeom prst="rect">
                      <a:avLst/>
                    </a:prstGeom>
                    <a:ln w="15875" cmpd="dbl">
                      <a:solidFill>
                        <a:schemeClr val="tx1"/>
                      </a:solidFill>
                    </a:ln>
                  </pic:spPr>
                </pic:pic>
              </a:graphicData>
            </a:graphic>
          </wp:inline>
        </w:drawing>
      </w:r>
    </w:p>
    <w:p w14:paraId="143C2BC9" w14:textId="3BCC45B6" w:rsidR="009D5FBB" w:rsidRPr="009D5FBB" w:rsidRDefault="009D5FBB" w:rsidP="009D5FBB">
      <w:pPr>
        <w:pStyle w:val="Bezodstpw"/>
        <w:spacing w:line="240" w:lineRule="auto"/>
        <w:ind w:right="0"/>
        <w:jc w:val="right"/>
        <w:rPr>
          <w:sz w:val="18"/>
          <w:lang w:eastAsia="ar-SA"/>
        </w:rPr>
        <w:sectPr w:rsidR="009D5FBB" w:rsidRPr="009D5FBB" w:rsidSect="003C6A5F">
          <w:pgSz w:w="16838" w:h="11906" w:orient="landscape"/>
          <w:pgMar w:top="1418" w:right="1418" w:bottom="1418" w:left="1418" w:header="709" w:footer="709" w:gutter="0"/>
          <w:cols w:space="708"/>
          <w:docGrid w:linePitch="360"/>
        </w:sectPr>
      </w:pPr>
      <w:r w:rsidRPr="009D5FBB">
        <w:rPr>
          <w:sz w:val="18"/>
          <w:lang w:eastAsia="ar-SA"/>
        </w:rPr>
        <w:t>Źródło: Opracowanie własne</w:t>
      </w:r>
    </w:p>
    <w:p w14:paraId="3F971F67" w14:textId="77777777" w:rsidR="003C30E8" w:rsidRDefault="003C30E8" w:rsidP="003C30E8">
      <w:pPr>
        <w:pStyle w:val="Nagwek1"/>
        <w:rPr>
          <w:lang w:eastAsia="ar-SA"/>
        </w:rPr>
      </w:pPr>
      <w:bookmarkStart w:id="52" w:name="_Toc129946199"/>
      <w:bookmarkStart w:id="53" w:name="_Toc156571689"/>
      <w:r>
        <w:rPr>
          <w:lang w:eastAsia="ar-SA"/>
        </w:rPr>
        <w:lastRenderedPageBreak/>
        <w:t>Załączniki</w:t>
      </w:r>
      <w:bookmarkEnd w:id="52"/>
      <w:bookmarkEnd w:id="53"/>
    </w:p>
    <w:p w14:paraId="239C933A" w14:textId="4A0BC001" w:rsidR="003C30E8" w:rsidRDefault="009D5FBB" w:rsidP="009D5FBB">
      <w:pPr>
        <w:pStyle w:val="Bezodstpw"/>
        <w:spacing w:before="0" w:after="0"/>
        <w:ind w:right="0"/>
        <w:rPr>
          <w:lang w:eastAsia="ar-SA"/>
        </w:rPr>
      </w:pPr>
      <w:r>
        <w:rPr>
          <w:lang w:eastAsia="ar-SA"/>
        </w:rPr>
        <w:t>Załącznik 1. Mapa obszaru zdegradowanego i obszaru rewitalizacji na terenie gminy Poniec – Arkusz A</w:t>
      </w:r>
    </w:p>
    <w:p w14:paraId="25F0CCE8" w14:textId="080EEF63" w:rsidR="009D5FBB" w:rsidRDefault="009D5FBB" w:rsidP="009D5FBB">
      <w:pPr>
        <w:pStyle w:val="Bezodstpw"/>
        <w:spacing w:before="0" w:after="0"/>
        <w:ind w:right="0"/>
        <w:rPr>
          <w:lang w:eastAsia="ar-SA"/>
        </w:rPr>
      </w:pPr>
      <w:r>
        <w:rPr>
          <w:lang w:eastAsia="ar-SA"/>
        </w:rPr>
        <w:t>Załącznik 2. Mapa obszaru zdegradowanego i obszaru rewitalizacji na terenie gminy Poniec – Arkusz B</w:t>
      </w:r>
    </w:p>
    <w:p w14:paraId="416D9686" w14:textId="255C3530" w:rsidR="009D5FBB" w:rsidRDefault="009D5FBB" w:rsidP="009D5FBB">
      <w:pPr>
        <w:pStyle w:val="Bezodstpw"/>
        <w:spacing w:before="0" w:after="0"/>
        <w:ind w:right="0"/>
        <w:rPr>
          <w:lang w:eastAsia="ar-SA"/>
        </w:rPr>
      </w:pPr>
      <w:r>
        <w:rPr>
          <w:lang w:eastAsia="ar-SA"/>
        </w:rPr>
        <w:t>Załącznik 3. Mapa obszaru zdegradowanego i obszaru rewitalizacji na terenie gminy Poniec – Arkusz C</w:t>
      </w:r>
    </w:p>
    <w:p w14:paraId="5D714A2D" w14:textId="0DF9C674" w:rsidR="009D5FBB" w:rsidRDefault="009D5FBB" w:rsidP="009D5FBB">
      <w:pPr>
        <w:pStyle w:val="Bezodstpw"/>
        <w:spacing w:before="0" w:after="0"/>
        <w:ind w:right="0"/>
        <w:rPr>
          <w:lang w:eastAsia="ar-SA"/>
        </w:rPr>
      </w:pPr>
      <w:r>
        <w:rPr>
          <w:lang w:eastAsia="ar-SA"/>
        </w:rPr>
        <w:t>Załącznik 4. Mapa obszaru zdegradowanego i obszaru rewitalizacji na terenie gminy Poniec – Arkusz D</w:t>
      </w:r>
    </w:p>
    <w:p w14:paraId="48C8E59F" w14:textId="6B8B52E5" w:rsidR="003C30E8" w:rsidRDefault="009D5FBB" w:rsidP="0055706C">
      <w:pPr>
        <w:pStyle w:val="Bezodstpw"/>
        <w:spacing w:before="0" w:after="0"/>
        <w:ind w:right="0"/>
        <w:rPr>
          <w:lang w:eastAsia="ar-SA"/>
        </w:rPr>
      </w:pPr>
      <w:r>
        <w:rPr>
          <w:lang w:eastAsia="ar-SA"/>
        </w:rPr>
        <w:t>Załącznik 5. Mapa obszaru zdegradowanego i obszaru rewitalizacji na terenie gminy Poniec – Arkusz E</w:t>
      </w:r>
    </w:p>
    <w:p w14:paraId="5E1DDE86" w14:textId="77777777" w:rsidR="003C30E8" w:rsidRDefault="003C30E8" w:rsidP="003C30E8">
      <w:pPr>
        <w:pStyle w:val="Bezodstpw"/>
        <w:rPr>
          <w:lang w:eastAsia="ar-SA"/>
        </w:rPr>
      </w:pPr>
    </w:p>
    <w:p w14:paraId="3AEEABBF" w14:textId="77777777" w:rsidR="003C30E8" w:rsidRDefault="003C30E8" w:rsidP="003C30E8">
      <w:pPr>
        <w:pStyle w:val="Bezodstpw"/>
        <w:rPr>
          <w:lang w:eastAsia="ar-SA"/>
        </w:rPr>
      </w:pPr>
    </w:p>
    <w:p w14:paraId="713F9BE5" w14:textId="77777777" w:rsidR="003C30E8" w:rsidRDefault="003C30E8" w:rsidP="003C30E8">
      <w:pPr>
        <w:pStyle w:val="Bezodstpw"/>
        <w:rPr>
          <w:lang w:eastAsia="ar-SA"/>
        </w:rPr>
      </w:pPr>
    </w:p>
    <w:p w14:paraId="304C9468" w14:textId="77777777" w:rsidR="003C30E8" w:rsidRDefault="003C30E8" w:rsidP="003C30E8">
      <w:pPr>
        <w:pStyle w:val="Bezodstpw"/>
        <w:rPr>
          <w:lang w:eastAsia="ar-SA"/>
        </w:rPr>
      </w:pPr>
    </w:p>
    <w:p w14:paraId="04E62922" w14:textId="77777777" w:rsidR="003C30E8" w:rsidRDefault="003C30E8" w:rsidP="003C30E8">
      <w:pPr>
        <w:pStyle w:val="Bezodstpw"/>
        <w:rPr>
          <w:lang w:eastAsia="ar-SA"/>
        </w:rPr>
      </w:pPr>
    </w:p>
    <w:p w14:paraId="0CC4BE8B" w14:textId="77777777" w:rsidR="003C30E8" w:rsidRDefault="003C30E8" w:rsidP="003C30E8">
      <w:pPr>
        <w:rPr>
          <w:rFonts w:ascii="Arial" w:eastAsiaTheme="majorEastAsia" w:hAnsi="Arial" w:cstheme="majorBidi"/>
          <w:b/>
          <w:sz w:val="28"/>
          <w:szCs w:val="32"/>
        </w:rPr>
      </w:pPr>
      <w:bookmarkStart w:id="54" w:name="_Toc62597360"/>
      <w:r>
        <w:br w:type="page"/>
      </w:r>
    </w:p>
    <w:p w14:paraId="72CE8F05" w14:textId="77777777" w:rsidR="003C30E8" w:rsidRPr="000160FC" w:rsidRDefault="003C30E8" w:rsidP="003C30E8">
      <w:pPr>
        <w:pStyle w:val="Nagwek1"/>
      </w:pPr>
      <w:bookmarkStart w:id="55" w:name="_Toc129946200"/>
      <w:bookmarkStart w:id="56" w:name="_Toc156571690"/>
      <w:r w:rsidRPr="000160FC">
        <w:lastRenderedPageBreak/>
        <w:t>Spis tabel i rysunków</w:t>
      </w:r>
      <w:bookmarkEnd w:id="54"/>
      <w:bookmarkEnd w:id="55"/>
      <w:bookmarkEnd w:id="56"/>
    </w:p>
    <w:p w14:paraId="584D6319" w14:textId="37E7F640" w:rsidR="00184F06" w:rsidRPr="00184F06" w:rsidRDefault="003C30E8"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r w:rsidRPr="00184F06">
        <w:rPr>
          <w:rFonts w:ascii="Arial" w:hAnsi="Arial" w:cs="Arial"/>
          <w:i/>
          <w:iCs/>
          <w:smallCaps w:val="0"/>
        </w:rPr>
        <w:fldChar w:fldCharType="begin"/>
      </w:r>
      <w:r w:rsidRPr="00184F06">
        <w:rPr>
          <w:rFonts w:ascii="Arial" w:hAnsi="Arial" w:cs="Arial"/>
          <w:smallCaps w:val="0"/>
        </w:rPr>
        <w:instrText xml:space="preserve"> TOC \h \z \c "Tabela" </w:instrText>
      </w:r>
      <w:r w:rsidRPr="00184F06">
        <w:rPr>
          <w:rFonts w:ascii="Arial" w:hAnsi="Arial" w:cs="Arial"/>
          <w:i/>
          <w:iCs/>
          <w:smallCaps w:val="0"/>
        </w:rPr>
        <w:fldChar w:fldCharType="separate"/>
      </w:r>
      <w:hyperlink w:anchor="_Toc156571691" w:history="1">
        <w:r w:rsidR="00184F06" w:rsidRPr="00184F06">
          <w:rPr>
            <w:rStyle w:val="Hipercze"/>
            <w:rFonts w:ascii="Arial" w:hAnsi="Arial" w:cs="Arial"/>
            <w:smallCaps w:val="0"/>
            <w:noProof/>
          </w:rPr>
          <w:t>Tabela 1. Wykaz miejscowości/ulic wchodzących w skład jednostki osadniczej</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_Toc156571691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7</w:t>
        </w:r>
        <w:r w:rsidR="00184F06" w:rsidRPr="00184F06">
          <w:rPr>
            <w:rFonts w:ascii="Arial" w:hAnsi="Arial" w:cs="Arial"/>
            <w:smallCaps w:val="0"/>
            <w:noProof/>
            <w:webHidden/>
          </w:rPr>
          <w:fldChar w:fldCharType="end"/>
        </w:r>
      </w:hyperlink>
    </w:p>
    <w:p w14:paraId="2BDF8E80" w14:textId="75EF6BAC"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692" w:history="1">
        <w:r w:rsidR="00184F06" w:rsidRPr="00184F06">
          <w:rPr>
            <w:rStyle w:val="Hipercze"/>
            <w:rFonts w:ascii="Arial" w:hAnsi="Arial" w:cs="Arial"/>
            <w:smallCaps w:val="0"/>
            <w:noProof/>
          </w:rPr>
          <w:t>Tabela 2. Wykaz wskaźników wykorzystanych w analizie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_Toc156571692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8</w:t>
        </w:r>
        <w:r w:rsidR="00184F06" w:rsidRPr="00184F06">
          <w:rPr>
            <w:rFonts w:ascii="Arial" w:hAnsi="Arial" w:cs="Arial"/>
            <w:smallCaps w:val="0"/>
            <w:noProof/>
            <w:webHidden/>
          </w:rPr>
          <w:fldChar w:fldCharType="end"/>
        </w:r>
      </w:hyperlink>
    </w:p>
    <w:p w14:paraId="3A6A84DD" w14:textId="663149FF"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693" w:history="1">
        <w:r w:rsidR="00184F06" w:rsidRPr="00184F06">
          <w:rPr>
            <w:rStyle w:val="Hipercze"/>
            <w:rFonts w:ascii="Arial" w:hAnsi="Arial" w:cs="Arial"/>
            <w:smallCaps w:val="0"/>
            <w:noProof/>
          </w:rPr>
          <w:t>Tabela 3. Liczba ludności poszczególnych jednostek osadniczych w 2022 roku</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_Toc156571693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10</w:t>
        </w:r>
        <w:r w:rsidR="00184F06" w:rsidRPr="00184F06">
          <w:rPr>
            <w:rFonts w:ascii="Arial" w:hAnsi="Arial" w:cs="Arial"/>
            <w:smallCaps w:val="0"/>
            <w:noProof/>
            <w:webHidden/>
          </w:rPr>
          <w:fldChar w:fldCharType="end"/>
        </w:r>
      </w:hyperlink>
    </w:p>
    <w:p w14:paraId="2377ED40" w14:textId="2C660429"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694" w:history="1">
        <w:r w:rsidR="00184F06" w:rsidRPr="00184F06">
          <w:rPr>
            <w:rStyle w:val="Hipercze"/>
            <w:rFonts w:ascii="Arial" w:hAnsi="Arial" w:cs="Arial"/>
            <w:smallCaps w:val="0"/>
            <w:noProof/>
          </w:rPr>
          <w:t>Tabela 4. Wykaz wskaźników wykorzystywanych w analizie strefy społecznej</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_Toc156571694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11</w:t>
        </w:r>
        <w:r w:rsidR="00184F06" w:rsidRPr="00184F06">
          <w:rPr>
            <w:rFonts w:ascii="Arial" w:hAnsi="Arial" w:cs="Arial"/>
            <w:smallCaps w:val="0"/>
            <w:noProof/>
            <w:webHidden/>
          </w:rPr>
          <w:fldChar w:fldCharType="end"/>
        </w:r>
      </w:hyperlink>
    </w:p>
    <w:p w14:paraId="4AD5775B" w14:textId="689A4CF4"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695" w:history="1">
        <w:r w:rsidR="00184F06" w:rsidRPr="00184F06">
          <w:rPr>
            <w:rStyle w:val="Hipercze"/>
            <w:rFonts w:ascii="Arial" w:hAnsi="Arial" w:cs="Arial"/>
            <w:smallCaps w:val="0"/>
            <w:noProof/>
          </w:rPr>
          <w:t>Tabela 5. Udział osób z przesłanką bezrobocia do korzystania z pomocy społecznej w stosunku do liczby osób korzystających z pomocy społecznej ogółem</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_Toc156571695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12</w:t>
        </w:r>
        <w:r w:rsidR="00184F06" w:rsidRPr="00184F06">
          <w:rPr>
            <w:rFonts w:ascii="Arial" w:hAnsi="Arial" w:cs="Arial"/>
            <w:smallCaps w:val="0"/>
            <w:noProof/>
            <w:webHidden/>
          </w:rPr>
          <w:fldChar w:fldCharType="end"/>
        </w:r>
      </w:hyperlink>
    </w:p>
    <w:p w14:paraId="7A50C65B" w14:textId="1526BF49"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696" w:history="1">
        <w:r w:rsidR="00184F06" w:rsidRPr="00184F06">
          <w:rPr>
            <w:rStyle w:val="Hipercze"/>
            <w:rFonts w:ascii="Arial" w:hAnsi="Arial" w:cs="Arial"/>
            <w:smallCaps w:val="0"/>
            <w:noProof/>
          </w:rPr>
          <w:t>Tabela 6. Udział osób bezrobotnych z wykształceniem gimnazjalnym lub niższym w stosunku do ogólnej liczby osób bezrobotnych</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_Toc156571696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14</w:t>
        </w:r>
        <w:r w:rsidR="00184F06" w:rsidRPr="00184F06">
          <w:rPr>
            <w:rFonts w:ascii="Arial" w:hAnsi="Arial" w:cs="Arial"/>
            <w:smallCaps w:val="0"/>
            <w:noProof/>
            <w:webHidden/>
          </w:rPr>
          <w:fldChar w:fldCharType="end"/>
        </w:r>
      </w:hyperlink>
    </w:p>
    <w:p w14:paraId="07D68B45" w14:textId="2BC394D0"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697" w:history="1">
        <w:r w:rsidR="00184F06" w:rsidRPr="00184F06">
          <w:rPr>
            <w:rStyle w:val="Hipercze"/>
            <w:rFonts w:ascii="Arial" w:hAnsi="Arial" w:cs="Arial"/>
            <w:smallCaps w:val="0"/>
            <w:noProof/>
          </w:rPr>
          <w:t>Tabela 7. Udział osób z przesłanką o niepełnosprawności do korzystania z pomocy społecznej w stosunku do liczby mieszkańców na danym obszarze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_Toc156571697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15</w:t>
        </w:r>
        <w:r w:rsidR="00184F06" w:rsidRPr="00184F06">
          <w:rPr>
            <w:rFonts w:ascii="Arial" w:hAnsi="Arial" w:cs="Arial"/>
            <w:smallCaps w:val="0"/>
            <w:noProof/>
            <w:webHidden/>
          </w:rPr>
          <w:fldChar w:fldCharType="end"/>
        </w:r>
      </w:hyperlink>
    </w:p>
    <w:p w14:paraId="4CA9936F" w14:textId="2F916741"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698" w:history="1">
        <w:r w:rsidR="00184F06" w:rsidRPr="00184F06">
          <w:rPr>
            <w:rStyle w:val="Hipercze"/>
            <w:rFonts w:ascii="Arial" w:hAnsi="Arial" w:cs="Arial"/>
            <w:smallCaps w:val="0"/>
            <w:noProof/>
          </w:rPr>
          <w:t>Tabela 8. Wskaźnik liczby przestępstw popełnionych na 1 000 mieszkańców na danym obszarze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_Toc156571698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18</w:t>
        </w:r>
        <w:r w:rsidR="00184F06" w:rsidRPr="00184F06">
          <w:rPr>
            <w:rFonts w:ascii="Arial" w:hAnsi="Arial" w:cs="Arial"/>
            <w:smallCaps w:val="0"/>
            <w:noProof/>
            <w:webHidden/>
          </w:rPr>
          <w:fldChar w:fldCharType="end"/>
        </w:r>
      </w:hyperlink>
    </w:p>
    <w:p w14:paraId="2089DA19" w14:textId="57AFD0C9"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699" w:history="1">
        <w:r w:rsidR="00184F06" w:rsidRPr="00184F06">
          <w:rPr>
            <w:rStyle w:val="Hipercze"/>
            <w:rFonts w:ascii="Arial" w:hAnsi="Arial" w:cs="Arial"/>
            <w:smallCaps w:val="0"/>
            <w:noProof/>
          </w:rPr>
          <w:t>Tabela 9. Udział ludności w wieku 60 lat i więcej (kobiety) oraz w wieku 65 lat i więcej (mężczyźni) w ludności ogółem na danym obszarze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_Toc156571699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19</w:t>
        </w:r>
        <w:r w:rsidR="00184F06" w:rsidRPr="00184F06">
          <w:rPr>
            <w:rFonts w:ascii="Arial" w:hAnsi="Arial" w:cs="Arial"/>
            <w:smallCaps w:val="0"/>
            <w:noProof/>
            <w:webHidden/>
          </w:rPr>
          <w:fldChar w:fldCharType="end"/>
        </w:r>
      </w:hyperlink>
    </w:p>
    <w:p w14:paraId="6380C394" w14:textId="32DA9313"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0" w:history="1">
        <w:r w:rsidR="00184F06" w:rsidRPr="00184F06">
          <w:rPr>
            <w:rStyle w:val="Hipercze"/>
            <w:rFonts w:ascii="Arial" w:hAnsi="Arial" w:cs="Arial"/>
            <w:smallCaps w:val="0"/>
            <w:noProof/>
          </w:rPr>
          <w:t>Tabela 10. Wskaźnik liczby wypadków drogowych na 100 mieszkańców na danym obszarze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_Toc156571700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21</w:t>
        </w:r>
        <w:r w:rsidR="00184F06" w:rsidRPr="00184F06">
          <w:rPr>
            <w:rFonts w:ascii="Arial" w:hAnsi="Arial" w:cs="Arial"/>
            <w:smallCaps w:val="0"/>
            <w:noProof/>
            <w:webHidden/>
          </w:rPr>
          <w:fldChar w:fldCharType="end"/>
        </w:r>
      </w:hyperlink>
    </w:p>
    <w:p w14:paraId="5DDBDE14" w14:textId="3B56B7C0"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1" w:history="1">
        <w:r w:rsidR="00184F06" w:rsidRPr="00184F06">
          <w:rPr>
            <w:rStyle w:val="Hipercze"/>
            <w:rFonts w:ascii="Arial" w:hAnsi="Arial" w:cs="Arial"/>
            <w:smallCaps w:val="0"/>
            <w:noProof/>
          </w:rPr>
          <w:t>Tabela 11.Wskaźnik wykorzystany w analizie strefy gospodarczej</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_Toc156571701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22</w:t>
        </w:r>
        <w:r w:rsidR="00184F06" w:rsidRPr="00184F06">
          <w:rPr>
            <w:rFonts w:ascii="Arial" w:hAnsi="Arial" w:cs="Arial"/>
            <w:smallCaps w:val="0"/>
            <w:noProof/>
            <w:webHidden/>
          </w:rPr>
          <w:fldChar w:fldCharType="end"/>
        </w:r>
      </w:hyperlink>
    </w:p>
    <w:p w14:paraId="56E392E2" w14:textId="4BDEE699"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2" w:history="1">
        <w:r w:rsidR="00184F06" w:rsidRPr="00184F06">
          <w:rPr>
            <w:rStyle w:val="Hipercze"/>
            <w:rFonts w:ascii="Arial" w:hAnsi="Arial" w:cs="Arial"/>
            <w:smallCaps w:val="0"/>
            <w:noProof/>
          </w:rPr>
          <w:t>Tabela 12. Liczba zarejestrowanych w ciągu roku nowych podmiotów gospodarczych na 100 mieszkańców na danym obszarze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_Toc156571702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23</w:t>
        </w:r>
        <w:r w:rsidR="00184F06" w:rsidRPr="00184F06">
          <w:rPr>
            <w:rFonts w:ascii="Arial" w:hAnsi="Arial" w:cs="Arial"/>
            <w:smallCaps w:val="0"/>
            <w:noProof/>
            <w:webHidden/>
          </w:rPr>
          <w:fldChar w:fldCharType="end"/>
        </w:r>
      </w:hyperlink>
    </w:p>
    <w:p w14:paraId="7386DE56" w14:textId="00C7B54F"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3" w:history="1">
        <w:r w:rsidR="00184F06" w:rsidRPr="00184F06">
          <w:rPr>
            <w:rStyle w:val="Hipercze"/>
            <w:rFonts w:ascii="Arial" w:hAnsi="Arial" w:cs="Arial"/>
            <w:smallCaps w:val="0"/>
            <w:noProof/>
          </w:rPr>
          <w:t>Tabela 13. Wskaźnik wykorzystany w analizie strefy środowiskowej</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_Toc156571703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24</w:t>
        </w:r>
        <w:r w:rsidR="00184F06" w:rsidRPr="00184F06">
          <w:rPr>
            <w:rFonts w:ascii="Arial" w:hAnsi="Arial" w:cs="Arial"/>
            <w:smallCaps w:val="0"/>
            <w:noProof/>
            <w:webHidden/>
          </w:rPr>
          <w:fldChar w:fldCharType="end"/>
        </w:r>
      </w:hyperlink>
    </w:p>
    <w:p w14:paraId="180C7B36" w14:textId="307D484C"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4" w:history="1">
        <w:r w:rsidR="00184F06" w:rsidRPr="00184F06">
          <w:rPr>
            <w:rStyle w:val="Hipercze"/>
            <w:rFonts w:ascii="Arial" w:hAnsi="Arial" w:cs="Arial"/>
            <w:smallCaps w:val="0"/>
            <w:noProof/>
          </w:rPr>
          <w:t>Tabela 14. Udział liczby budynków mieszkalnych ogrzewanych piecem na węgiel w stosunku do liczby wszystkich budynków mieszkalnych na danym obszarze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_Toc156571704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24</w:t>
        </w:r>
        <w:r w:rsidR="00184F06" w:rsidRPr="00184F06">
          <w:rPr>
            <w:rFonts w:ascii="Arial" w:hAnsi="Arial" w:cs="Arial"/>
            <w:smallCaps w:val="0"/>
            <w:noProof/>
            <w:webHidden/>
          </w:rPr>
          <w:fldChar w:fldCharType="end"/>
        </w:r>
      </w:hyperlink>
    </w:p>
    <w:p w14:paraId="31DF84BC" w14:textId="52C9622C"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5" w:history="1">
        <w:r w:rsidR="00184F06" w:rsidRPr="00184F06">
          <w:rPr>
            <w:rStyle w:val="Hipercze"/>
            <w:rFonts w:ascii="Arial" w:hAnsi="Arial" w:cs="Arial"/>
            <w:smallCaps w:val="0"/>
            <w:noProof/>
          </w:rPr>
          <w:t>Tabela 15. Wskaźniki wykorzystane w analizie strefy przestrzenno-funkcjonalnej</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_Toc156571705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26</w:t>
        </w:r>
        <w:r w:rsidR="00184F06" w:rsidRPr="00184F06">
          <w:rPr>
            <w:rFonts w:ascii="Arial" w:hAnsi="Arial" w:cs="Arial"/>
            <w:smallCaps w:val="0"/>
            <w:noProof/>
            <w:webHidden/>
          </w:rPr>
          <w:fldChar w:fldCharType="end"/>
        </w:r>
      </w:hyperlink>
    </w:p>
    <w:p w14:paraId="66F3EA06" w14:textId="1EB9D7FE"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6" w:history="1">
        <w:r w:rsidR="00184F06" w:rsidRPr="00184F06">
          <w:rPr>
            <w:rStyle w:val="Hipercze"/>
            <w:rFonts w:ascii="Arial" w:hAnsi="Arial" w:cs="Arial"/>
            <w:smallCaps w:val="0"/>
            <w:noProof/>
          </w:rPr>
          <w:t>Tabela 16. Wskaźnik przyłączy do sieci wodociągowej na 100 mieszkańców na danym obszarze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_Toc156571706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26</w:t>
        </w:r>
        <w:r w:rsidR="00184F06" w:rsidRPr="00184F06">
          <w:rPr>
            <w:rFonts w:ascii="Arial" w:hAnsi="Arial" w:cs="Arial"/>
            <w:smallCaps w:val="0"/>
            <w:noProof/>
            <w:webHidden/>
          </w:rPr>
          <w:fldChar w:fldCharType="end"/>
        </w:r>
      </w:hyperlink>
    </w:p>
    <w:p w14:paraId="3665DE31" w14:textId="43425123"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7" w:history="1">
        <w:r w:rsidR="00184F06" w:rsidRPr="00184F06">
          <w:rPr>
            <w:rStyle w:val="Hipercze"/>
            <w:rFonts w:ascii="Arial" w:hAnsi="Arial" w:cs="Arial"/>
            <w:smallCaps w:val="0"/>
            <w:noProof/>
          </w:rPr>
          <w:t>Tabela 17. Liczba budynków mieszkalnych korzystających z szamba w stosunku do liczby budynków mieszkalnych ogółem</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_Toc156571707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28</w:t>
        </w:r>
        <w:r w:rsidR="00184F06" w:rsidRPr="00184F06">
          <w:rPr>
            <w:rFonts w:ascii="Arial" w:hAnsi="Arial" w:cs="Arial"/>
            <w:smallCaps w:val="0"/>
            <w:noProof/>
            <w:webHidden/>
          </w:rPr>
          <w:fldChar w:fldCharType="end"/>
        </w:r>
      </w:hyperlink>
    </w:p>
    <w:p w14:paraId="7D09DADC" w14:textId="52E4589D"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8" w:history="1">
        <w:r w:rsidR="00184F06" w:rsidRPr="00184F06">
          <w:rPr>
            <w:rStyle w:val="Hipercze"/>
            <w:rFonts w:ascii="Arial" w:hAnsi="Arial" w:cs="Arial"/>
            <w:smallCaps w:val="0"/>
            <w:noProof/>
          </w:rPr>
          <w:t>Tabela 18. Wskaźnik liczby przyłączy do sieci kanalizacyjnej na 100 mieszkańców na danym obszarze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_Toc156571708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29</w:t>
        </w:r>
        <w:r w:rsidR="00184F06" w:rsidRPr="00184F06">
          <w:rPr>
            <w:rFonts w:ascii="Arial" w:hAnsi="Arial" w:cs="Arial"/>
            <w:smallCaps w:val="0"/>
            <w:noProof/>
            <w:webHidden/>
          </w:rPr>
          <w:fldChar w:fldCharType="end"/>
        </w:r>
      </w:hyperlink>
    </w:p>
    <w:p w14:paraId="7E1E1AAF" w14:textId="2F6500DE"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09" w:history="1">
        <w:r w:rsidR="00184F06" w:rsidRPr="00184F06">
          <w:rPr>
            <w:rStyle w:val="Hipercze"/>
            <w:rFonts w:ascii="Arial" w:hAnsi="Arial" w:cs="Arial"/>
            <w:smallCaps w:val="0"/>
            <w:noProof/>
          </w:rPr>
          <w:t>Tabela 19. Wskaźnik wykorzystany w analizie strefy technicznej</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_Toc156571709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30</w:t>
        </w:r>
        <w:r w:rsidR="00184F06" w:rsidRPr="00184F06">
          <w:rPr>
            <w:rFonts w:ascii="Arial" w:hAnsi="Arial" w:cs="Arial"/>
            <w:smallCaps w:val="0"/>
            <w:noProof/>
            <w:webHidden/>
          </w:rPr>
          <w:fldChar w:fldCharType="end"/>
        </w:r>
      </w:hyperlink>
    </w:p>
    <w:p w14:paraId="63F2BA03" w14:textId="199BDEDA"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10" w:history="1">
        <w:r w:rsidR="00184F06" w:rsidRPr="00184F06">
          <w:rPr>
            <w:rStyle w:val="Hipercze"/>
            <w:rFonts w:ascii="Arial" w:hAnsi="Arial" w:cs="Arial"/>
            <w:smallCaps w:val="0"/>
            <w:noProof/>
          </w:rPr>
          <w:t>Tabela 20. Udział zabytków w złym stanie technicznym w stosunku do ogólnej liczby zabytków na danym obszarze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_Toc156571710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31</w:t>
        </w:r>
        <w:r w:rsidR="00184F06" w:rsidRPr="00184F06">
          <w:rPr>
            <w:rFonts w:ascii="Arial" w:hAnsi="Arial" w:cs="Arial"/>
            <w:smallCaps w:val="0"/>
            <w:noProof/>
            <w:webHidden/>
          </w:rPr>
          <w:fldChar w:fldCharType="end"/>
        </w:r>
      </w:hyperlink>
    </w:p>
    <w:p w14:paraId="71D6EA77" w14:textId="0B40F998"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11" w:history="1">
        <w:r w:rsidR="00184F06" w:rsidRPr="00184F06">
          <w:rPr>
            <w:rStyle w:val="Hipercze"/>
            <w:rFonts w:ascii="Arial" w:hAnsi="Arial" w:cs="Arial"/>
            <w:smallCaps w:val="0"/>
            <w:noProof/>
          </w:rPr>
          <w:t>Tabela 21. Zbiorcze zestawienie jednostek osadniczych i występowania w nich stanu kryzysowego</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_Toc156571711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33</w:t>
        </w:r>
        <w:r w:rsidR="00184F06" w:rsidRPr="00184F06">
          <w:rPr>
            <w:rFonts w:ascii="Arial" w:hAnsi="Arial" w:cs="Arial"/>
            <w:smallCaps w:val="0"/>
            <w:noProof/>
            <w:webHidden/>
          </w:rPr>
          <w:fldChar w:fldCharType="end"/>
        </w:r>
      </w:hyperlink>
    </w:p>
    <w:p w14:paraId="5CEDCE37" w14:textId="4FEB323E"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12" w:history="1">
        <w:r w:rsidR="00184F06" w:rsidRPr="00184F06">
          <w:rPr>
            <w:rStyle w:val="Hipercze"/>
            <w:rFonts w:ascii="Arial" w:hAnsi="Arial" w:cs="Arial"/>
            <w:smallCaps w:val="0"/>
            <w:noProof/>
          </w:rPr>
          <w:t>Tabela 22. Liczba ludności oraz powierzchnia obszaru zdegradowanego na tle gminy Poniec</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_Toc156571712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37</w:t>
        </w:r>
        <w:r w:rsidR="00184F06" w:rsidRPr="00184F06">
          <w:rPr>
            <w:rFonts w:ascii="Arial" w:hAnsi="Arial" w:cs="Arial"/>
            <w:smallCaps w:val="0"/>
            <w:noProof/>
            <w:webHidden/>
          </w:rPr>
          <w:fldChar w:fldCharType="end"/>
        </w:r>
      </w:hyperlink>
    </w:p>
    <w:p w14:paraId="2A0CFEE8" w14:textId="6B93C8A8"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13" w:history="1">
        <w:r w:rsidR="00184F06" w:rsidRPr="00184F06">
          <w:rPr>
            <w:rStyle w:val="Hipercze"/>
            <w:rFonts w:ascii="Arial" w:hAnsi="Arial" w:cs="Arial"/>
            <w:smallCaps w:val="0"/>
            <w:noProof/>
          </w:rPr>
          <w:t>Tabela 23. Kluczowe potencjały i bariery rewitalizacji na terenie gminy Poniec</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_Toc156571713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39</w:t>
        </w:r>
        <w:r w:rsidR="00184F06" w:rsidRPr="00184F06">
          <w:rPr>
            <w:rFonts w:ascii="Arial" w:hAnsi="Arial" w:cs="Arial"/>
            <w:smallCaps w:val="0"/>
            <w:noProof/>
            <w:webHidden/>
          </w:rPr>
          <w:fldChar w:fldCharType="end"/>
        </w:r>
      </w:hyperlink>
    </w:p>
    <w:p w14:paraId="4F9BC579" w14:textId="6827C072"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14" w:history="1">
        <w:r w:rsidR="00184F06" w:rsidRPr="00184F06">
          <w:rPr>
            <w:rStyle w:val="Hipercze"/>
            <w:rFonts w:ascii="Arial" w:hAnsi="Arial" w:cs="Arial"/>
            <w:smallCaps w:val="0"/>
            <w:noProof/>
          </w:rPr>
          <w:t>Tabela 24. Wyznaczanie obszaru rewitalizacji z obszaru zdegradowanego na terenie gminy Poniec</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_Toc156571714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41</w:t>
        </w:r>
        <w:r w:rsidR="00184F06" w:rsidRPr="00184F06">
          <w:rPr>
            <w:rFonts w:ascii="Arial" w:hAnsi="Arial" w:cs="Arial"/>
            <w:smallCaps w:val="0"/>
            <w:noProof/>
            <w:webHidden/>
          </w:rPr>
          <w:fldChar w:fldCharType="end"/>
        </w:r>
      </w:hyperlink>
    </w:p>
    <w:p w14:paraId="25F39FD4" w14:textId="4B3D0A8C"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15" w:history="1">
        <w:r w:rsidR="00184F06" w:rsidRPr="00184F06">
          <w:rPr>
            <w:rStyle w:val="Hipercze"/>
            <w:rFonts w:ascii="Arial" w:hAnsi="Arial" w:cs="Arial"/>
            <w:smallCaps w:val="0"/>
            <w:noProof/>
          </w:rPr>
          <w:t>Tabela 25. Liczba ludności i powierzchnia obszaru rewitalizacji na tle gminy Poniec</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_Toc156571715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42</w:t>
        </w:r>
        <w:r w:rsidR="00184F06" w:rsidRPr="00184F06">
          <w:rPr>
            <w:rFonts w:ascii="Arial" w:hAnsi="Arial" w:cs="Arial"/>
            <w:smallCaps w:val="0"/>
            <w:noProof/>
            <w:webHidden/>
          </w:rPr>
          <w:fldChar w:fldCharType="end"/>
        </w:r>
      </w:hyperlink>
    </w:p>
    <w:p w14:paraId="4297A212" w14:textId="3B020A2E" w:rsidR="0088571D" w:rsidRPr="00184F06" w:rsidRDefault="003C30E8" w:rsidP="00184F06">
      <w:pPr>
        <w:pStyle w:val="Spisilustracji"/>
        <w:tabs>
          <w:tab w:val="right" w:leader="dot" w:pos="9062"/>
        </w:tabs>
        <w:spacing w:line="240" w:lineRule="auto"/>
        <w:ind w:left="0" w:firstLine="0"/>
        <w:jc w:val="both"/>
        <w:rPr>
          <w:rFonts w:ascii="Arial" w:hAnsi="Arial" w:cs="Arial"/>
          <w:smallCaps w:val="0"/>
        </w:rPr>
      </w:pPr>
      <w:r w:rsidRPr="00184F06">
        <w:rPr>
          <w:rFonts w:ascii="Arial" w:hAnsi="Arial" w:cs="Arial"/>
          <w:bCs/>
          <w:smallCaps w:val="0"/>
        </w:rPr>
        <w:fldChar w:fldCharType="end"/>
      </w:r>
      <w:r w:rsidRPr="00184F06">
        <w:rPr>
          <w:rFonts w:ascii="Arial" w:hAnsi="Arial" w:cs="Arial"/>
          <w:smallCaps w:val="0"/>
        </w:rPr>
        <w:t xml:space="preserve"> </w:t>
      </w:r>
    </w:p>
    <w:p w14:paraId="6A9A8580" w14:textId="136F7744" w:rsidR="00184F06" w:rsidRPr="00184F06" w:rsidRDefault="003C30E8"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r w:rsidRPr="00184F06">
        <w:rPr>
          <w:rFonts w:ascii="Arial" w:eastAsia="Times New Roman" w:hAnsi="Arial" w:cs="Arial"/>
          <w:bCs/>
          <w:smallCaps w:val="0"/>
          <w:color w:val="4F81BD"/>
          <w:lang w:eastAsia="pl-PL"/>
        </w:rPr>
        <w:fldChar w:fldCharType="begin"/>
      </w:r>
      <w:r w:rsidRPr="00184F06">
        <w:rPr>
          <w:rFonts w:ascii="Arial" w:hAnsi="Arial" w:cs="Arial"/>
          <w:smallCaps w:val="0"/>
        </w:rPr>
        <w:instrText xml:space="preserve"> TOC \h \z \c "Rysunek" </w:instrText>
      </w:r>
      <w:r w:rsidRPr="00184F06">
        <w:rPr>
          <w:rFonts w:ascii="Arial" w:eastAsia="Times New Roman" w:hAnsi="Arial" w:cs="Arial"/>
          <w:bCs/>
          <w:smallCaps w:val="0"/>
          <w:color w:val="4F81BD"/>
          <w:lang w:eastAsia="pl-PL"/>
        </w:rPr>
        <w:fldChar w:fldCharType="separate"/>
      </w:r>
      <w:hyperlink w:anchor="_Toc156571716" w:history="1">
        <w:r w:rsidR="00184F06" w:rsidRPr="00184F06">
          <w:rPr>
            <w:rStyle w:val="Hipercze"/>
            <w:rFonts w:ascii="Arial" w:hAnsi="Arial" w:cs="Arial"/>
            <w:smallCaps w:val="0"/>
            <w:noProof/>
          </w:rPr>
          <w:t>Rysunek 1. Podział gminy Poniec na jednostki osadnicze</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_Toc156571716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6</w:t>
        </w:r>
        <w:r w:rsidR="00184F06" w:rsidRPr="00184F06">
          <w:rPr>
            <w:rFonts w:ascii="Arial" w:hAnsi="Arial" w:cs="Arial"/>
            <w:smallCaps w:val="0"/>
            <w:noProof/>
            <w:webHidden/>
          </w:rPr>
          <w:fldChar w:fldCharType="end"/>
        </w:r>
      </w:hyperlink>
    </w:p>
    <w:p w14:paraId="450074C3" w14:textId="2F0374BA"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17" w:history="1">
        <w:r w:rsidR="00184F06" w:rsidRPr="00184F06">
          <w:rPr>
            <w:rStyle w:val="Hipercze"/>
            <w:rFonts w:ascii="Arial" w:hAnsi="Arial" w:cs="Arial"/>
            <w:smallCaps w:val="0"/>
            <w:noProof/>
          </w:rPr>
          <w:t>Rysunek 2. Wyznaczony obszar zdegradowany na terenie gminy Poniec</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_Toc156571717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38</w:t>
        </w:r>
        <w:r w:rsidR="00184F06" w:rsidRPr="00184F06">
          <w:rPr>
            <w:rFonts w:ascii="Arial" w:hAnsi="Arial" w:cs="Arial"/>
            <w:smallCaps w:val="0"/>
            <w:noProof/>
            <w:webHidden/>
          </w:rPr>
          <w:fldChar w:fldCharType="end"/>
        </w:r>
      </w:hyperlink>
    </w:p>
    <w:p w14:paraId="3D8C40F2" w14:textId="076A0ECD" w:rsidR="00184F06" w:rsidRPr="00184F06" w:rsidRDefault="00B01FE1" w:rsidP="00184F06">
      <w:pPr>
        <w:pStyle w:val="Spisilustracji"/>
        <w:tabs>
          <w:tab w:val="right" w:leader="dot" w:pos="9062"/>
        </w:tabs>
        <w:spacing w:line="240" w:lineRule="auto"/>
        <w:ind w:left="0" w:firstLine="0"/>
        <w:jc w:val="both"/>
        <w:rPr>
          <w:rFonts w:ascii="Arial" w:eastAsiaTheme="minorEastAsia" w:hAnsi="Arial" w:cs="Arial"/>
          <w:smallCaps w:val="0"/>
          <w:noProof/>
          <w:sz w:val="22"/>
          <w:szCs w:val="22"/>
          <w:lang w:eastAsia="pl-PL"/>
        </w:rPr>
      </w:pPr>
      <w:hyperlink w:anchor="_Toc156571718" w:history="1">
        <w:r w:rsidR="00184F06" w:rsidRPr="00184F06">
          <w:rPr>
            <w:rStyle w:val="Hipercze"/>
            <w:rFonts w:ascii="Arial" w:hAnsi="Arial" w:cs="Arial"/>
            <w:smallCaps w:val="0"/>
            <w:noProof/>
          </w:rPr>
          <w:t>Rysunek 3. Wyznaczony obszar rewitalizacji na terenie gminy Poniec</w:t>
        </w:r>
        <w:r w:rsidR="00184F06" w:rsidRPr="00184F06">
          <w:rPr>
            <w:rFonts w:ascii="Arial" w:hAnsi="Arial" w:cs="Arial"/>
            <w:smallCaps w:val="0"/>
            <w:noProof/>
            <w:webHidden/>
          </w:rPr>
          <w:tab/>
        </w:r>
        <w:r w:rsidR="00184F06" w:rsidRPr="00184F06">
          <w:rPr>
            <w:rFonts w:ascii="Arial" w:hAnsi="Arial" w:cs="Arial"/>
            <w:smallCaps w:val="0"/>
            <w:noProof/>
            <w:webHidden/>
          </w:rPr>
          <w:fldChar w:fldCharType="begin"/>
        </w:r>
        <w:r w:rsidR="00184F06" w:rsidRPr="00184F06">
          <w:rPr>
            <w:rFonts w:ascii="Arial" w:hAnsi="Arial" w:cs="Arial"/>
            <w:smallCaps w:val="0"/>
            <w:noProof/>
            <w:webHidden/>
          </w:rPr>
          <w:instrText xml:space="preserve"> PAGEREF _Toc156571718 \h </w:instrText>
        </w:r>
        <w:r w:rsidR="00184F06" w:rsidRPr="00184F06">
          <w:rPr>
            <w:rFonts w:ascii="Arial" w:hAnsi="Arial" w:cs="Arial"/>
            <w:smallCaps w:val="0"/>
            <w:noProof/>
            <w:webHidden/>
          </w:rPr>
        </w:r>
        <w:r w:rsidR="00184F06" w:rsidRPr="00184F06">
          <w:rPr>
            <w:rFonts w:ascii="Arial" w:hAnsi="Arial" w:cs="Arial"/>
            <w:smallCaps w:val="0"/>
            <w:noProof/>
            <w:webHidden/>
          </w:rPr>
          <w:fldChar w:fldCharType="separate"/>
        </w:r>
        <w:r w:rsidR="002A323A">
          <w:rPr>
            <w:rFonts w:ascii="Arial" w:hAnsi="Arial" w:cs="Arial"/>
            <w:smallCaps w:val="0"/>
            <w:noProof/>
            <w:webHidden/>
          </w:rPr>
          <w:t>43</w:t>
        </w:r>
        <w:r w:rsidR="00184F06" w:rsidRPr="00184F06">
          <w:rPr>
            <w:rFonts w:ascii="Arial" w:hAnsi="Arial" w:cs="Arial"/>
            <w:smallCaps w:val="0"/>
            <w:noProof/>
            <w:webHidden/>
          </w:rPr>
          <w:fldChar w:fldCharType="end"/>
        </w:r>
      </w:hyperlink>
    </w:p>
    <w:p w14:paraId="4A73A4D9" w14:textId="59213927" w:rsidR="003C30E8" w:rsidRPr="000160FC" w:rsidRDefault="003C30E8" w:rsidP="00184F06">
      <w:pPr>
        <w:pStyle w:val="Bezodstpw"/>
        <w:spacing w:before="0" w:after="0" w:line="240" w:lineRule="auto"/>
        <w:ind w:right="0"/>
        <w:rPr>
          <w:rFonts w:cs="Arial"/>
        </w:rPr>
      </w:pPr>
      <w:r w:rsidRPr="00184F06">
        <w:rPr>
          <w:rFonts w:cs="Arial"/>
          <w:sz w:val="20"/>
        </w:rPr>
        <w:fldChar w:fldCharType="end"/>
      </w:r>
    </w:p>
    <w:p w14:paraId="5187EC60" w14:textId="77777777" w:rsidR="003C30E8" w:rsidRPr="000160FC" w:rsidRDefault="003C30E8" w:rsidP="003C30E8">
      <w:pPr>
        <w:rPr>
          <w:rFonts w:ascii="Arial" w:eastAsia="Times New Roman" w:hAnsi="Arial" w:cs="Arial"/>
          <w:szCs w:val="20"/>
          <w:highlight w:val="yellow"/>
        </w:rPr>
      </w:pPr>
    </w:p>
    <w:p w14:paraId="0957DEF3" w14:textId="51475FB6" w:rsidR="007866CC" w:rsidRPr="000160FC" w:rsidRDefault="007866CC" w:rsidP="000160FC">
      <w:pPr>
        <w:rPr>
          <w:rFonts w:ascii="Arial" w:eastAsia="Times New Roman" w:hAnsi="Arial" w:cs="Arial"/>
          <w:szCs w:val="20"/>
          <w:highlight w:val="yellow"/>
        </w:rPr>
      </w:pPr>
      <w:bookmarkStart w:id="57" w:name="_GoBack"/>
      <w:bookmarkEnd w:id="57"/>
    </w:p>
    <w:sectPr w:rsidR="007866CC" w:rsidRPr="000160FC" w:rsidSect="00E62843">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CC90" w16cex:dateUtc="2021-05-04T09:42:00Z"/>
  <w16cex:commentExtensible w16cex:durableId="2622CC91" w16cex:dateUtc="2021-07-20T07:19:00Z"/>
  <w16cex:commentExtensible w16cex:durableId="2622CC92" w16cex:dateUtc="2021-07-20T07:20:00Z"/>
  <w16cex:commentExtensible w16cex:durableId="2622CC93" w16cex:dateUtc="2021-07-20T07:26:00Z"/>
  <w16cex:commentExtensible w16cex:durableId="2622CC94" w16cex:dateUtc="2021-07-20T07:24:00Z"/>
  <w16cex:commentExtensible w16cex:durableId="2622CC95" w16cex:dateUtc="2021-07-20T07:24:00Z"/>
  <w16cex:commentExtensible w16cex:durableId="2622CC96" w16cex:dateUtc="2021-07-20T07:21:00Z"/>
  <w16cex:commentExtensible w16cex:durableId="2622CC97" w16cex:dateUtc="2021-07-20T07:27:00Z"/>
  <w16cex:commentExtensible w16cex:durableId="2622CC98" w16cex:dateUtc="2021-07-20T07:28:00Z"/>
  <w16cex:commentExtensible w16cex:durableId="2622CC99" w16cex:dateUtc="2021-07-20T07:23:00Z"/>
  <w16cex:commentExtensible w16cex:durableId="2622CC9A" w16cex:dateUtc="2021-07-20T07:26:00Z"/>
  <w16cex:commentExtensible w16cex:durableId="2622CC9B" w16cex:dateUtc="2021-07-20T07:29:00Z"/>
  <w16cex:commentExtensible w16cex:durableId="2622CC9C" w16cex:dateUtc="2021-07-20T07:29:00Z"/>
  <w16cex:commentExtensible w16cex:durableId="2622CC9D" w16cex:dateUtc="2021-05-04T13:2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8582A" w14:textId="77777777" w:rsidR="00B01FE1" w:rsidRDefault="00B01FE1" w:rsidP="00EF2379">
      <w:pPr>
        <w:spacing w:after="0" w:line="240" w:lineRule="auto"/>
      </w:pPr>
      <w:r>
        <w:separator/>
      </w:r>
    </w:p>
  </w:endnote>
  <w:endnote w:type="continuationSeparator" w:id="0">
    <w:p w14:paraId="3DE32302" w14:textId="77777777" w:rsidR="00B01FE1" w:rsidRDefault="00B01FE1" w:rsidP="00EF2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8A48" w14:textId="77777777" w:rsidR="00B01FE1" w:rsidRPr="00EA305C" w:rsidRDefault="00B01FE1">
    <w:pPr>
      <w:pStyle w:val="Stopka"/>
      <w:jc w:val="right"/>
      <w:rPr>
        <w:rFonts w:cs="Arial"/>
      </w:rPr>
    </w:pPr>
    <w:r w:rsidRPr="00EA305C">
      <w:rPr>
        <w:rFonts w:cs="Arial"/>
      </w:rPr>
      <w:fldChar w:fldCharType="begin"/>
    </w:r>
    <w:r w:rsidRPr="00EA305C">
      <w:rPr>
        <w:rFonts w:cs="Arial"/>
      </w:rPr>
      <w:instrText>PAGE   \* MERGEFORMAT</w:instrText>
    </w:r>
    <w:r w:rsidRPr="00EA305C">
      <w:rPr>
        <w:rFonts w:cs="Arial"/>
      </w:rPr>
      <w:fldChar w:fldCharType="separate"/>
    </w:r>
    <w:r>
      <w:rPr>
        <w:rFonts w:cs="Arial"/>
        <w:noProof/>
      </w:rPr>
      <w:t>21</w:t>
    </w:r>
    <w:r w:rsidRPr="00EA305C">
      <w:rP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119F0" w14:textId="77777777" w:rsidR="00B01FE1" w:rsidRPr="00EA305C" w:rsidRDefault="00B01FE1" w:rsidP="00D86105">
    <w:pPr>
      <w:pStyle w:val="Stopka"/>
      <w:jc w:val="right"/>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0613187"/>
      <w:docPartObj>
        <w:docPartGallery w:val="Page Numbers (Bottom of Page)"/>
        <w:docPartUnique/>
      </w:docPartObj>
    </w:sdtPr>
    <w:sdtContent>
      <w:p w14:paraId="60C5DDE3" w14:textId="77777777" w:rsidR="00B01FE1" w:rsidRPr="00EF2379" w:rsidRDefault="00B01FE1" w:rsidP="00EF2379">
        <w:pPr>
          <w:pStyle w:val="Stopka"/>
          <w:jc w:val="right"/>
          <w:rPr>
            <w:rFonts w:ascii="Arial" w:hAnsi="Arial" w:cs="Arial"/>
            <w:sz w:val="20"/>
            <w:szCs w:val="20"/>
          </w:rPr>
        </w:pPr>
        <w:r w:rsidRPr="00CC06DB">
          <w:rPr>
            <w:rFonts w:ascii="Arial" w:hAnsi="Arial" w:cs="Arial"/>
            <w:sz w:val="20"/>
            <w:szCs w:val="20"/>
          </w:rPr>
          <w:fldChar w:fldCharType="begin"/>
        </w:r>
        <w:r w:rsidRPr="00CC06DB">
          <w:rPr>
            <w:rFonts w:ascii="Arial" w:hAnsi="Arial" w:cs="Arial"/>
            <w:sz w:val="20"/>
            <w:szCs w:val="20"/>
          </w:rPr>
          <w:instrText>PAGE   \* MERGEFORMAT</w:instrText>
        </w:r>
        <w:r w:rsidRPr="00CC06DB">
          <w:rPr>
            <w:rFonts w:ascii="Arial" w:hAnsi="Arial" w:cs="Arial"/>
            <w:sz w:val="20"/>
            <w:szCs w:val="20"/>
          </w:rPr>
          <w:fldChar w:fldCharType="separate"/>
        </w:r>
        <w:r>
          <w:rPr>
            <w:rFonts w:ascii="Arial" w:hAnsi="Arial" w:cs="Arial"/>
            <w:noProof/>
            <w:sz w:val="20"/>
            <w:szCs w:val="20"/>
          </w:rPr>
          <w:t>6</w:t>
        </w:r>
        <w:r w:rsidRPr="00CC06D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777A5" w14:textId="77777777" w:rsidR="00B01FE1" w:rsidRDefault="00B01FE1" w:rsidP="00EF2379">
      <w:pPr>
        <w:spacing w:after="0" w:line="240" w:lineRule="auto"/>
      </w:pPr>
      <w:r>
        <w:separator/>
      </w:r>
    </w:p>
  </w:footnote>
  <w:footnote w:type="continuationSeparator" w:id="0">
    <w:p w14:paraId="70E6BD4B" w14:textId="77777777" w:rsidR="00B01FE1" w:rsidRDefault="00B01FE1" w:rsidP="00EF2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1110F" w14:textId="290E2371" w:rsidR="00B01FE1" w:rsidRPr="00874200" w:rsidRDefault="00B01FE1" w:rsidP="00A10A9B">
    <w:pPr>
      <w:pStyle w:val="Nagwek"/>
      <w:jc w:val="center"/>
    </w:pPr>
    <w:r w:rsidRPr="00874200">
      <w:rPr>
        <w:rFonts w:ascii="Arial" w:hAnsi="Arial" w:cs="Arial"/>
        <w:sz w:val="20"/>
      </w:rPr>
      <w:t xml:space="preserve">Diagnoza służąca </w:t>
    </w:r>
    <w:r w:rsidRPr="00D96415">
      <w:rPr>
        <w:rFonts w:ascii="Arial" w:hAnsi="Arial" w:cs="Arial"/>
        <w:sz w:val="20"/>
      </w:rPr>
      <w:t>wyznaczeniu obszaru zdegradowanego i obszaru rewitalizacji Gminy</w:t>
    </w:r>
    <w:r>
      <w:rPr>
        <w:rFonts w:ascii="Arial" w:hAnsi="Arial" w:cs="Arial"/>
        <w:sz w:val="20"/>
      </w:rPr>
      <w:t xml:space="preserve"> Poniec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74"/>
    <w:multiLevelType w:val="singleLevel"/>
    <w:tmpl w:val="00000074"/>
    <w:name w:val="WW8Num133"/>
    <w:lvl w:ilvl="0">
      <w:start w:val="1"/>
      <w:numFmt w:val="decimal"/>
      <w:lvlText w:val="%1)"/>
      <w:lvlJc w:val="left"/>
      <w:pPr>
        <w:tabs>
          <w:tab w:val="num" w:pos="0"/>
        </w:tabs>
        <w:ind w:left="720" w:hanging="360"/>
      </w:pPr>
    </w:lvl>
  </w:abstractNum>
  <w:abstractNum w:abstractNumId="1" w15:restartNumberingAfterBreak="0">
    <w:nsid w:val="073C40DE"/>
    <w:multiLevelType w:val="hybridMultilevel"/>
    <w:tmpl w:val="950ED15C"/>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9C50C84"/>
    <w:multiLevelType w:val="hybridMultilevel"/>
    <w:tmpl w:val="8D86F148"/>
    <w:lvl w:ilvl="0" w:tplc="9CD2AD54">
      <w:start w:val="1"/>
      <w:numFmt w:val="bullet"/>
      <w:lvlText w:val=""/>
      <w:lvlJc w:val="left"/>
      <w:pPr>
        <w:ind w:left="459" w:hanging="360"/>
      </w:pPr>
      <w:rPr>
        <w:rFonts w:ascii="Symbol" w:hAnsi="Symbol" w:hint="default"/>
      </w:rPr>
    </w:lvl>
    <w:lvl w:ilvl="1" w:tplc="04150003" w:tentative="1">
      <w:start w:val="1"/>
      <w:numFmt w:val="bullet"/>
      <w:lvlText w:val="o"/>
      <w:lvlJc w:val="left"/>
      <w:pPr>
        <w:ind w:left="1179" w:hanging="360"/>
      </w:pPr>
      <w:rPr>
        <w:rFonts w:ascii="Courier New" w:hAnsi="Courier New" w:cs="Courier New" w:hint="default"/>
      </w:rPr>
    </w:lvl>
    <w:lvl w:ilvl="2" w:tplc="04150005" w:tentative="1">
      <w:start w:val="1"/>
      <w:numFmt w:val="bullet"/>
      <w:lvlText w:val=""/>
      <w:lvlJc w:val="left"/>
      <w:pPr>
        <w:ind w:left="1899" w:hanging="360"/>
      </w:pPr>
      <w:rPr>
        <w:rFonts w:ascii="Wingdings" w:hAnsi="Wingdings" w:hint="default"/>
      </w:rPr>
    </w:lvl>
    <w:lvl w:ilvl="3" w:tplc="04150001" w:tentative="1">
      <w:start w:val="1"/>
      <w:numFmt w:val="bullet"/>
      <w:lvlText w:val=""/>
      <w:lvlJc w:val="left"/>
      <w:pPr>
        <w:ind w:left="2619" w:hanging="360"/>
      </w:pPr>
      <w:rPr>
        <w:rFonts w:ascii="Symbol" w:hAnsi="Symbol" w:hint="default"/>
      </w:rPr>
    </w:lvl>
    <w:lvl w:ilvl="4" w:tplc="04150003" w:tentative="1">
      <w:start w:val="1"/>
      <w:numFmt w:val="bullet"/>
      <w:lvlText w:val="o"/>
      <w:lvlJc w:val="left"/>
      <w:pPr>
        <w:ind w:left="3339" w:hanging="360"/>
      </w:pPr>
      <w:rPr>
        <w:rFonts w:ascii="Courier New" w:hAnsi="Courier New" w:cs="Courier New" w:hint="default"/>
      </w:rPr>
    </w:lvl>
    <w:lvl w:ilvl="5" w:tplc="04150005" w:tentative="1">
      <w:start w:val="1"/>
      <w:numFmt w:val="bullet"/>
      <w:lvlText w:val=""/>
      <w:lvlJc w:val="left"/>
      <w:pPr>
        <w:ind w:left="4059" w:hanging="360"/>
      </w:pPr>
      <w:rPr>
        <w:rFonts w:ascii="Wingdings" w:hAnsi="Wingdings" w:hint="default"/>
      </w:rPr>
    </w:lvl>
    <w:lvl w:ilvl="6" w:tplc="04150001" w:tentative="1">
      <w:start w:val="1"/>
      <w:numFmt w:val="bullet"/>
      <w:lvlText w:val=""/>
      <w:lvlJc w:val="left"/>
      <w:pPr>
        <w:ind w:left="4779" w:hanging="360"/>
      </w:pPr>
      <w:rPr>
        <w:rFonts w:ascii="Symbol" w:hAnsi="Symbol" w:hint="default"/>
      </w:rPr>
    </w:lvl>
    <w:lvl w:ilvl="7" w:tplc="04150003" w:tentative="1">
      <w:start w:val="1"/>
      <w:numFmt w:val="bullet"/>
      <w:lvlText w:val="o"/>
      <w:lvlJc w:val="left"/>
      <w:pPr>
        <w:ind w:left="5499" w:hanging="360"/>
      </w:pPr>
      <w:rPr>
        <w:rFonts w:ascii="Courier New" w:hAnsi="Courier New" w:cs="Courier New" w:hint="default"/>
      </w:rPr>
    </w:lvl>
    <w:lvl w:ilvl="8" w:tplc="04150005" w:tentative="1">
      <w:start w:val="1"/>
      <w:numFmt w:val="bullet"/>
      <w:lvlText w:val=""/>
      <w:lvlJc w:val="left"/>
      <w:pPr>
        <w:ind w:left="6219" w:hanging="360"/>
      </w:pPr>
      <w:rPr>
        <w:rFonts w:ascii="Wingdings" w:hAnsi="Wingdings" w:hint="default"/>
      </w:rPr>
    </w:lvl>
  </w:abstractNum>
  <w:abstractNum w:abstractNumId="3" w15:restartNumberingAfterBreak="0">
    <w:nsid w:val="0D867213"/>
    <w:multiLevelType w:val="multilevel"/>
    <w:tmpl w:val="38E4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8F3B89"/>
    <w:multiLevelType w:val="hybridMultilevel"/>
    <w:tmpl w:val="F0A6C852"/>
    <w:lvl w:ilvl="0" w:tplc="3FD05840">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1976BD"/>
    <w:multiLevelType w:val="hybridMultilevel"/>
    <w:tmpl w:val="EEA613A2"/>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45F114A"/>
    <w:multiLevelType w:val="multilevel"/>
    <w:tmpl w:val="70FE19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46D2523"/>
    <w:multiLevelType w:val="multilevel"/>
    <w:tmpl w:val="EAC88E1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E3D77"/>
    <w:multiLevelType w:val="hybridMultilevel"/>
    <w:tmpl w:val="1D828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7207BA"/>
    <w:multiLevelType w:val="hybridMultilevel"/>
    <w:tmpl w:val="325684F8"/>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963387"/>
    <w:multiLevelType w:val="hybridMultilevel"/>
    <w:tmpl w:val="E892D674"/>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DF77EA7"/>
    <w:multiLevelType w:val="hybridMultilevel"/>
    <w:tmpl w:val="223E2308"/>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4A24778"/>
    <w:multiLevelType w:val="hybridMultilevel"/>
    <w:tmpl w:val="2B3625E8"/>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2D3F2B"/>
    <w:multiLevelType w:val="hybridMultilevel"/>
    <w:tmpl w:val="3B3E2CF8"/>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E257EA6"/>
    <w:multiLevelType w:val="hybridMultilevel"/>
    <w:tmpl w:val="EFE49D8E"/>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C0960EE"/>
    <w:multiLevelType w:val="hybridMultilevel"/>
    <w:tmpl w:val="A928EB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8008D6"/>
    <w:multiLevelType w:val="hybridMultilevel"/>
    <w:tmpl w:val="3D6226B6"/>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AEE5C72"/>
    <w:multiLevelType w:val="hybridMultilevel"/>
    <w:tmpl w:val="90604960"/>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B0300C8"/>
    <w:multiLevelType w:val="hybridMultilevel"/>
    <w:tmpl w:val="385EC2B0"/>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F7E5E3D"/>
    <w:multiLevelType w:val="hybridMultilevel"/>
    <w:tmpl w:val="4AD43EA6"/>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FC6163F"/>
    <w:multiLevelType w:val="hybridMultilevel"/>
    <w:tmpl w:val="53703F14"/>
    <w:lvl w:ilvl="0" w:tplc="9CD2AD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15"/>
  </w:num>
  <w:num w:numId="5">
    <w:abstractNumId w:val="3"/>
  </w:num>
  <w:num w:numId="6">
    <w:abstractNumId w:val="9"/>
  </w:num>
  <w:num w:numId="7">
    <w:abstractNumId w:val="13"/>
  </w:num>
  <w:num w:numId="8">
    <w:abstractNumId w:val="10"/>
  </w:num>
  <w:num w:numId="9">
    <w:abstractNumId w:val="11"/>
  </w:num>
  <w:num w:numId="10">
    <w:abstractNumId w:val="14"/>
  </w:num>
  <w:num w:numId="11">
    <w:abstractNumId w:val="20"/>
  </w:num>
  <w:num w:numId="12">
    <w:abstractNumId w:val="1"/>
  </w:num>
  <w:num w:numId="13">
    <w:abstractNumId w:val="12"/>
  </w:num>
  <w:num w:numId="14">
    <w:abstractNumId w:val="16"/>
  </w:num>
  <w:num w:numId="15">
    <w:abstractNumId w:val="19"/>
  </w:num>
  <w:num w:numId="16">
    <w:abstractNumId w:val="2"/>
  </w:num>
  <w:num w:numId="17">
    <w:abstractNumId w:val="18"/>
  </w:num>
  <w:num w:numId="18">
    <w:abstractNumId w:val="17"/>
  </w:num>
  <w:num w:numId="19">
    <w:abstractNumId w:val="5"/>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91B"/>
    <w:rsid w:val="000160FC"/>
    <w:rsid w:val="00041E0E"/>
    <w:rsid w:val="000821D5"/>
    <w:rsid w:val="0008474A"/>
    <w:rsid w:val="000A084D"/>
    <w:rsid w:val="000B4300"/>
    <w:rsid w:val="000C0C41"/>
    <w:rsid w:val="000C6A5E"/>
    <w:rsid w:val="000E6C2F"/>
    <w:rsid w:val="0010518E"/>
    <w:rsid w:val="00122B88"/>
    <w:rsid w:val="0013062D"/>
    <w:rsid w:val="001335C4"/>
    <w:rsid w:val="001359E8"/>
    <w:rsid w:val="00137CAD"/>
    <w:rsid w:val="00154261"/>
    <w:rsid w:val="001657C4"/>
    <w:rsid w:val="00170F43"/>
    <w:rsid w:val="0017584A"/>
    <w:rsid w:val="00184042"/>
    <w:rsid w:val="00184F06"/>
    <w:rsid w:val="001C1944"/>
    <w:rsid w:val="001D2DA6"/>
    <w:rsid w:val="00225E6A"/>
    <w:rsid w:val="002263B2"/>
    <w:rsid w:val="002919BB"/>
    <w:rsid w:val="002A323A"/>
    <w:rsid w:val="002D3144"/>
    <w:rsid w:val="002D6FEE"/>
    <w:rsid w:val="002F0D89"/>
    <w:rsid w:val="003034E4"/>
    <w:rsid w:val="00341E91"/>
    <w:rsid w:val="003521B7"/>
    <w:rsid w:val="0036072B"/>
    <w:rsid w:val="003651E3"/>
    <w:rsid w:val="00372BF5"/>
    <w:rsid w:val="00393166"/>
    <w:rsid w:val="003A018D"/>
    <w:rsid w:val="003A74B8"/>
    <w:rsid w:val="003B386A"/>
    <w:rsid w:val="003C30E8"/>
    <w:rsid w:val="003C6A5F"/>
    <w:rsid w:val="003F0C8A"/>
    <w:rsid w:val="003F29F9"/>
    <w:rsid w:val="003F51DB"/>
    <w:rsid w:val="00413EEF"/>
    <w:rsid w:val="004351EA"/>
    <w:rsid w:val="004415D0"/>
    <w:rsid w:val="004451A2"/>
    <w:rsid w:val="00463C3C"/>
    <w:rsid w:val="00467CBA"/>
    <w:rsid w:val="00486132"/>
    <w:rsid w:val="00495043"/>
    <w:rsid w:val="004952A9"/>
    <w:rsid w:val="004A4CB2"/>
    <w:rsid w:val="004D0298"/>
    <w:rsid w:val="00501C11"/>
    <w:rsid w:val="00513BB7"/>
    <w:rsid w:val="00521694"/>
    <w:rsid w:val="00521A65"/>
    <w:rsid w:val="00525EF8"/>
    <w:rsid w:val="005335F1"/>
    <w:rsid w:val="00544D9D"/>
    <w:rsid w:val="00551749"/>
    <w:rsid w:val="0055706C"/>
    <w:rsid w:val="00581451"/>
    <w:rsid w:val="005818CA"/>
    <w:rsid w:val="005A4474"/>
    <w:rsid w:val="005B16A1"/>
    <w:rsid w:val="005C2A12"/>
    <w:rsid w:val="005D6480"/>
    <w:rsid w:val="005E6383"/>
    <w:rsid w:val="006113EB"/>
    <w:rsid w:val="00612BE3"/>
    <w:rsid w:val="0061719F"/>
    <w:rsid w:val="0063537F"/>
    <w:rsid w:val="006362D2"/>
    <w:rsid w:val="00663B6E"/>
    <w:rsid w:val="006713A4"/>
    <w:rsid w:val="0067432B"/>
    <w:rsid w:val="00676E56"/>
    <w:rsid w:val="00680D81"/>
    <w:rsid w:val="006B2E95"/>
    <w:rsid w:val="006C1DE0"/>
    <w:rsid w:val="006C21EB"/>
    <w:rsid w:val="006D5414"/>
    <w:rsid w:val="006D6D46"/>
    <w:rsid w:val="006E624F"/>
    <w:rsid w:val="00721892"/>
    <w:rsid w:val="007514E8"/>
    <w:rsid w:val="0075552B"/>
    <w:rsid w:val="0076059E"/>
    <w:rsid w:val="00762787"/>
    <w:rsid w:val="00767200"/>
    <w:rsid w:val="007866CC"/>
    <w:rsid w:val="007A71C3"/>
    <w:rsid w:val="007C01F3"/>
    <w:rsid w:val="007C4E97"/>
    <w:rsid w:val="007F4B72"/>
    <w:rsid w:val="00862783"/>
    <w:rsid w:val="00862F37"/>
    <w:rsid w:val="0086585B"/>
    <w:rsid w:val="00870B02"/>
    <w:rsid w:val="00872C6D"/>
    <w:rsid w:val="00874200"/>
    <w:rsid w:val="008819E8"/>
    <w:rsid w:val="0088571D"/>
    <w:rsid w:val="00886B86"/>
    <w:rsid w:val="00897759"/>
    <w:rsid w:val="008A7A3A"/>
    <w:rsid w:val="008C649E"/>
    <w:rsid w:val="008E511E"/>
    <w:rsid w:val="008F0C84"/>
    <w:rsid w:val="00901557"/>
    <w:rsid w:val="009023BB"/>
    <w:rsid w:val="00920AF7"/>
    <w:rsid w:val="0093250D"/>
    <w:rsid w:val="00932C5B"/>
    <w:rsid w:val="00933BAB"/>
    <w:rsid w:val="00944BF7"/>
    <w:rsid w:val="00947AAD"/>
    <w:rsid w:val="00984C1B"/>
    <w:rsid w:val="009851CD"/>
    <w:rsid w:val="009A1083"/>
    <w:rsid w:val="009C12CE"/>
    <w:rsid w:val="009D17FF"/>
    <w:rsid w:val="009D5FBB"/>
    <w:rsid w:val="00A0505F"/>
    <w:rsid w:val="00A10A9B"/>
    <w:rsid w:val="00A13736"/>
    <w:rsid w:val="00A15E46"/>
    <w:rsid w:val="00A35BED"/>
    <w:rsid w:val="00A55DF5"/>
    <w:rsid w:val="00A578ED"/>
    <w:rsid w:val="00A649E5"/>
    <w:rsid w:val="00A71E52"/>
    <w:rsid w:val="00A73731"/>
    <w:rsid w:val="00A82A25"/>
    <w:rsid w:val="00A84D66"/>
    <w:rsid w:val="00A85D59"/>
    <w:rsid w:val="00A903F6"/>
    <w:rsid w:val="00A9205A"/>
    <w:rsid w:val="00AB2F3C"/>
    <w:rsid w:val="00AB4B55"/>
    <w:rsid w:val="00AF18B0"/>
    <w:rsid w:val="00AF4FFB"/>
    <w:rsid w:val="00AF5FDF"/>
    <w:rsid w:val="00B01FE1"/>
    <w:rsid w:val="00B07863"/>
    <w:rsid w:val="00B2712A"/>
    <w:rsid w:val="00B506C9"/>
    <w:rsid w:val="00BA0BB9"/>
    <w:rsid w:val="00BB191A"/>
    <w:rsid w:val="00BB331E"/>
    <w:rsid w:val="00BB6A04"/>
    <w:rsid w:val="00BD58A0"/>
    <w:rsid w:val="00BD5CE9"/>
    <w:rsid w:val="00C03685"/>
    <w:rsid w:val="00C34E70"/>
    <w:rsid w:val="00C44F69"/>
    <w:rsid w:val="00C7241E"/>
    <w:rsid w:val="00C72EC8"/>
    <w:rsid w:val="00CB5126"/>
    <w:rsid w:val="00CB57C9"/>
    <w:rsid w:val="00CE13AB"/>
    <w:rsid w:val="00CF74A9"/>
    <w:rsid w:val="00D22768"/>
    <w:rsid w:val="00D3253D"/>
    <w:rsid w:val="00D327F4"/>
    <w:rsid w:val="00D86105"/>
    <w:rsid w:val="00D90E28"/>
    <w:rsid w:val="00D96415"/>
    <w:rsid w:val="00DA291B"/>
    <w:rsid w:val="00DA3B4E"/>
    <w:rsid w:val="00DB3C8C"/>
    <w:rsid w:val="00DE7A21"/>
    <w:rsid w:val="00E01AC1"/>
    <w:rsid w:val="00E20B32"/>
    <w:rsid w:val="00E62843"/>
    <w:rsid w:val="00E646DD"/>
    <w:rsid w:val="00E64862"/>
    <w:rsid w:val="00EA30C8"/>
    <w:rsid w:val="00EB0994"/>
    <w:rsid w:val="00EC50E4"/>
    <w:rsid w:val="00EE289B"/>
    <w:rsid w:val="00EF2379"/>
    <w:rsid w:val="00EF3C39"/>
    <w:rsid w:val="00F11522"/>
    <w:rsid w:val="00F20C42"/>
    <w:rsid w:val="00F2480F"/>
    <w:rsid w:val="00F41A28"/>
    <w:rsid w:val="00F453AF"/>
    <w:rsid w:val="00F5233D"/>
    <w:rsid w:val="00F81990"/>
    <w:rsid w:val="00F918A9"/>
    <w:rsid w:val="00F951B9"/>
    <w:rsid w:val="00FB36AC"/>
    <w:rsid w:val="00FC660C"/>
    <w:rsid w:val="00FE3821"/>
    <w:rsid w:val="00FF1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21EC7E"/>
  <w15:chartTrackingRefBased/>
  <w15:docId w15:val="{6677B396-C64B-4381-A945-EB0943464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F2379"/>
  </w:style>
  <w:style w:type="paragraph" w:styleId="Nagwek1">
    <w:name w:val="heading 1"/>
    <w:basedOn w:val="Normalny"/>
    <w:next w:val="Normalny"/>
    <w:link w:val="Nagwek1Znak"/>
    <w:uiPriority w:val="9"/>
    <w:qFormat/>
    <w:rsid w:val="00EF2379"/>
    <w:pPr>
      <w:keepNext/>
      <w:keepLines/>
      <w:spacing w:before="120" w:after="120"/>
      <w:jc w:val="both"/>
      <w:outlineLvl w:val="0"/>
    </w:pPr>
    <w:rPr>
      <w:rFonts w:ascii="Arial" w:eastAsiaTheme="majorEastAsia" w:hAnsi="Arial" w:cstheme="majorBidi"/>
      <w:b/>
      <w:sz w:val="28"/>
      <w:szCs w:val="32"/>
    </w:rPr>
  </w:style>
  <w:style w:type="paragraph" w:styleId="Nagwek2">
    <w:name w:val="heading 2"/>
    <w:basedOn w:val="Normalny"/>
    <w:next w:val="Normalny"/>
    <w:link w:val="Nagwek2Znak"/>
    <w:uiPriority w:val="9"/>
    <w:unhideWhenUsed/>
    <w:qFormat/>
    <w:rsid w:val="00BB6A04"/>
    <w:pPr>
      <w:keepNext/>
      <w:keepLines/>
      <w:spacing w:before="120" w:after="120"/>
      <w:jc w:val="both"/>
      <w:outlineLvl w:val="1"/>
    </w:pPr>
    <w:rPr>
      <w:rFonts w:ascii="Arial" w:eastAsiaTheme="majorEastAsia" w:hAnsi="Arial" w:cstheme="majorBidi"/>
      <w:b/>
      <w:sz w:val="24"/>
      <w:szCs w:val="26"/>
    </w:rPr>
  </w:style>
  <w:style w:type="paragraph" w:styleId="Nagwek3">
    <w:name w:val="heading 3"/>
    <w:basedOn w:val="Normalny"/>
    <w:next w:val="Normalny"/>
    <w:link w:val="Nagwek3Znak"/>
    <w:uiPriority w:val="9"/>
    <w:semiHidden/>
    <w:unhideWhenUsed/>
    <w:qFormat/>
    <w:rsid w:val="00B2712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F2379"/>
    <w:rPr>
      <w:rFonts w:ascii="Arial" w:eastAsiaTheme="majorEastAsia" w:hAnsi="Arial" w:cstheme="majorBidi"/>
      <w:b/>
      <w:sz w:val="28"/>
      <w:szCs w:val="32"/>
    </w:rPr>
  </w:style>
  <w:style w:type="character" w:customStyle="1" w:styleId="Nagwek2Znak">
    <w:name w:val="Nagłówek 2 Znak"/>
    <w:basedOn w:val="Domylnaczcionkaakapitu"/>
    <w:link w:val="Nagwek2"/>
    <w:uiPriority w:val="9"/>
    <w:rsid w:val="00BB6A04"/>
    <w:rPr>
      <w:rFonts w:ascii="Arial" w:eastAsiaTheme="majorEastAsia" w:hAnsi="Arial" w:cstheme="majorBidi"/>
      <w:b/>
      <w:sz w:val="24"/>
      <w:szCs w:val="26"/>
    </w:rPr>
  </w:style>
  <w:style w:type="character" w:customStyle="1" w:styleId="Nagwek3Znak">
    <w:name w:val="Nagłówek 3 Znak"/>
    <w:basedOn w:val="Domylnaczcionkaakapitu"/>
    <w:link w:val="Nagwek3"/>
    <w:uiPriority w:val="9"/>
    <w:rsid w:val="00B2712A"/>
    <w:rPr>
      <w:rFonts w:asciiTheme="majorHAnsi" w:eastAsiaTheme="majorEastAsia" w:hAnsiTheme="majorHAnsi" w:cstheme="majorBidi"/>
      <w:color w:val="1F4D78" w:themeColor="accent1" w:themeShade="7F"/>
      <w:sz w:val="24"/>
      <w:szCs w:val="24"/>
    </w:rPr>
  </w:style>
  <w:style w:type="table" w:styleId="Tabela-Siatka">
    <w:name w:val="Table Grid"/>
    <w:basedOn w:val="Standardowy"/>
    <w:uiPriority w:val="39"/>
    <w:rsid w:val="00EF2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EF2379"/>
    <w:pPr>
      <w:spacing w:before="120" w:after="120" w:line="360" w:lineRule="auto"/>
      <w:ind w:right="-6"/>
      <w:jc w:val="both"/>
    </w:pPr>
    <w:rPr>
      <w:rFonts w:ascii="Arial" w:eastAsia="Times New Roman" w:hAnsi="Arial" w:cs="Times New Roman"/>
      <w:szCs w:val="20"/>
    </w:rPr>
  </w:style>
  <w:style w:type="character" w:customStyle="1" w:styleId="BezodstpwZnak">
    <w:name w:val="Bez odstępów Znak"/>
    <w:link w:val="Bezodstpw"/>
    <w:uiPriority w:val="1"/>
    <w:rsid w:val="00EF2379"/>
    <w:rPr>
      <w:rFonts w:ascii="Arial" w:eastAsia="Times New Roman" w:hAnsi="Arial" w:cs="Times New Roman"/>
      <w:szCs w:val="20"/>
    </w:rPr>
  </w:style>
  <w:style w:type="character" w:styleId="Hipercze">
    <w:name w:val="Hyperlink"/>
    <w:basedOn w:val="Domylnaczcionkaakapitu"/>
    <w:uiPriority w:val="99"/>
    <w:unhideWhenUsed/>
    <w:rsid w:val="00EF2379"/>
    <w:rPr>
      <w:color w:val="0563C1" w:themeColor="hyperlink"/>
      <w:u w:val="single"/>
    </w:rPr>
  </w:style>
  <w:style w:type="paragraph" w:styleId="Spistreci1">
    <w:name w:val="toc 1"/>
    <w:basedOn w:val="Normalny"/>
    <w:next w:val="Normalny"/>
    <w:autoRedefine/>
    <w:uiPriority w:val="39"/>
    <w:unhideWhenUsed/>
    <w:rsid w:val="00EF2379"/>
    <w:pPr>
      <w:spacing w:before="120" w:after="120"/>
    </w:pPr>
    <w:rPr>
      <w:b/>
      <w:bCs/>
      <w:caps/>
      <w:sz w:val="20"/>
      <w:szCs w:val="20"/>
    </w:rPr>
  </w:style>
  <w:style w:type="paragraph" w:styleId="Spistreci2">
    <w:name w:val="toc 2"/>
    <w:basedOn w:val="Normalny"/>
    <w:next w:val="Normalny"/>
    <w:autoRedefine/>
    <w:uiPriority w:val="39"/>
    <w:unhideWhenUsed/>
    <w:rsid w:val="00EF2379"/>
    <w:pPr>
      <w:spacing w:after="0"/>
      <w:ind w:left="220"/>
    </w:pPr>
    <w:rPr>
      <w:smallCaps/>
      <w:sz w:val="20"/>
      <w:szCs w:val="20"/>
    </w:rPr>
  </w:style>
  <w:style w:type="paragraph" w:styleId="Nagwek">
    <w:name w:val="header"/>
    <w:basedOn w:val="Normalny"/>
    <w:link w:val="NagwekZnak"/>
    <w:unhideWhenUsed/>
    <w:rsid w:val="00EF23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F2379"/>
  </w:style>
  <w:style w:type="paragraph" w:styleId="Stopka">
    <w:name w:val="footer"/>
    <w:basedOn w:val="Normalny"/>
    <w:link w:val="StopkaZnak"/>
    <w:uiPriority w:val="99"/>
    <w:unhideWhenUsed/>
    <w:rsid w:val="00EF23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F2379"/>
  </w:style>
  <w:style w:type="paragraph" w:styleId="Tekstprzypisudolnego">
    <w:name w:val="footnote text"/>
    <w:basedOn w:val="Normalny"/>
    <w:link w:val="TekstprzypisudolnegoZnak"/>
    <w:uiPriority w:val="99"/>
    <w:semiHidden/>
    <w:rsid w:val="00B2712A"/>
    <w:pPr>
      <w:spacing w:after="0" w:line="240" w:lineRule="auto"/>
    </w:pPr>
    <w:rPr>
      <w:rFonts w:ascii="Times New Roman" w:eastAsia="Times New Roman" w:hAnsi="Times New Roman"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B2712A"/>
    <w:rPr>
      <w:rFonts w:ascii="Times New Roman" w:eastAsia="Times New Roman" w:hAnsi="Times New Roman" w:cs="Times New Roman"/>
      <w:sz w:val="20"/>
      <w:szCs w:val="20"/>
      <w:lang w:val="x-none" w:eastAsia="x-none"/>
    </w:rPr>
  </w:style>
  <w:style w:type="character" w:styleId="Odwoanieprzypisudolnego">
    <w:name w:val="footnote reference"/>
    <w:uiPriority w:val="99"/>
    <w:unhideWhenUsed/>
    <w:rsid w:val="00B2712A"/>
    <w:rPr>
      <w:vertAlign w:val="superscript"/>
    </w:rPr>
  </w:style>
  <w:style w:type="character" w:styleId="Odwoaniedokomentarza">
    <w:name w:val="annotation reference"/>
    <w:basedOn w:val="Domylnaczcionkaakapitu"/>
    <w:uiPriority w:val="99"/>
    <w:semiHidden/>
    <w:unhideWhenUsed/>
    <w:qFormat/>
    <w:rsid w:val="00C7241E"/>
    <w:rPr>
      <w:sz w:val="16"/>
      <w:szCs w:val="16"/>
    </w:rPr>
  </w:style>
  <w:style w:type="paragraph" w:styleId="Tekstkomentarza">
    <w:name w:val="annotation text"/>
    <w:basedOn w:val="Normalny"/>
    <w:link w:val="TekstkomentarzaZnak"/>
    <w:uiPriority w:val="99"/>
    <w:unhideWhenUsed/>
    <w:qFormat/>
    <w:rsid w:val="00C7241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C7241E"/>
    <w:rPr>
      <w:sz w:val="20"/>
      <w:szCs w:val="20"/>
    </w:rPr>
  </w:style>
  <w:style w:type="paragraph" w:styleId="Akapitzlist">
    <w:name w:val="List Paragraph"/>
    <w:aliases w:val="Numerowanie,Akapit z listą BS,Kolorowa lista — akcent 11,List_Paragraph,Multilevel para_II,List Paragraph1,Bullet1,Bullets,List Paragraph 1,References,List Paragraph (numbered (a)),IBL List Paragraph,List Paragraph nowy,List Paragraph"/>
    <w:basedOn w:val="Normalny"/>
    <w:link w:val="AkapitzlistZnak"/>
    <w:uiPriority w:val="34"/>
    <w:qFormat/>
    <w:rsid w:val="00C7241E"/>
    <w:pPr>
      <w:ind w:left="720"/>
      <w:contextualSpacing/>
    </w:pPr>
  </w:style>
  <w:style w:type="character" w:customStyle="1" w:styleId="AkapitzlistZnak">
    <w:name w:val="Akapit z listą Znak"/>
    <w:aliases w:val="Numerowanie Znak,Akapit z listą BS Znak,Kolorowa lista — akcent 11 Znak,List_Paragraph Znak,Multilevel para_II Znak,List Paragraph1 Znak,Bullet1 Znak,Bullets Znak,List Paragraph 1 Znak,References Znak,IBL List Paragraph Znak"/>
    <w:link w:val="Akapitzlist"/>
    <w:uiPriority w:val="34"/>
    <w:qFormat/>
    <w:locked/>
    <w:rsid w:val="00C7241E"/>
  </w:style>
  <w:style w:type="paragraph" w:styleId="Tekstdymka">
    <w:name w:val="Balloon Text"/>
    <w:basedOn w:val="Normalny"/>
    <w:link w:val="TekstdymkaZnak"/>
    <w:uiPriority w:val="99"/>
    <w:semiHidden/>
    <w:unhideWhenUsed/>
    <w:rsid w:val="00C7241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241E"/>
    <w:rPr>
      <w:rFonts w:ascii="Segoe UI" w:hAnsi="Segoe UI" w:cs="Segoe UI"/>
      <w:sz w:val="18"/>
      <w:szCs w:val="18"/>
    </w:rPr>
  </w:style>
  <w:style w:type="character" w:customStyle="1" w:styleId="TematkomentarzaZnak">
    <w:name w:val="Temat komentarza Znak"/>
    <w:basedOn w:val="TekstkomentarzaZnak"/>
    <w:link w:val="Tematkomentarza"/>
    <w:uiPriority w:val="99"/>
    <w:semiHidden/>
    <w:rsid w:val="008F0C84"/>
    <w:rPr>
      <w:b/>
      <w:bCs/>
      <w:sz w:val="20"/>
      <w:szCs w:val="20"/>
    </w:rPr>
  </w:style>
  <w:style w:type="paragraph" w:styleId="Tematkomentarza">
    <w:name w:val="annotation subject"/>
    <w:basedOn w:val="Tekstkomentarza"/>
    <w:next w:val="Tekstkomentarza"/>
    <w:link w:val="TematkomentarzaZnak"/>
    <w:uiPriority w:val="99"/>
    <w:semiHidden/>
    <w:unhideWhenUsed/>
    <w:rsid w:val="008F0C84"/>
    <w:rPr>
      <w:b/>
      <w:bCs/>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Podpis nad obiektem"/>
    <w:basedOn w:val="Normalny"/>
    <w:next w:val="Normalny"/>
    <w:uiPriority w:val="35"/>
    <w:unhideWhenUsed/>
    <w:qFormat/>
    <w:rsid w:val="008F0C84"/>
    <w:pPr>
      <w:spacing w:after="200" w:line="240" w:lineRule="auto"/>
    </w:pPr>
    <w:rPr>
      <w:i/>
      <w:iCs/>
      <w:color w:val="44546A" w:themeColor="text2"/>
      <w:sz w:val="18"/>
      <w:szCs w:val="18"/>
    </w:rPr>
  </w:style>
  <w:style w:type="character" w:customStyle="1" w:styleId="TekstprzypisukocowegoZnak">
    <w:name w:val="Tekst przypisu końcowego Znak"/>
    <w:basedOn w:val="Domylnaczcionkaakapitu"/>
    <w:link w:val="Tekstprzypisukocowego"/>
    <w:uiPriority w:val="99"/>
    <w:semiHidden/>
    <w:rsid w:val="008F0C84"/>
    <w:rPr>
      <w:sz w:val="20"/>
      <w:szCs w:val="20"/>
    </w:rPr>
  </w:style>
  <w:style w:type="paragraph" w:styleId="Tekstprzypisukocowego">
    <w:name w:val="endnote text"/>
    <w:basedOn w:val="Normalny"/>
    <w:link w:val="TekstprzypisukocowegoZnak"/>
    <w:uiPriority w:val="99"/>
    <w:semiHidden/>
    <w:unhideWhenUsed/>
    <w:rsid w:val="008F0C84"/>
    <w:pPr>
      <w:spacing w:after="0" w:line="240" w:lineRule="auto"/>
    </w:pPr>
    <w:rPr>
      <w:sz w:val="20"/>
      <w:szCs w:val="20"/>
    </w:rPr>
  </w:style>
  <w:style w:type="paragraph" w:styleId="Spisilustracji">
    <w:name w:val="table of figures"/>
    <w:basedOn w:val="Normalny"/>
    <w:next w:val="Normalny"/>
    <w:uiPriority w:val="99"/>
    <w:unhideWhenUsed/>
    <w:rsid w:val="008819E8"/>
    <w:pPr>
      <w:spacing w:after="0"/>
      <w:ind w:left="440" w:hanging="440"/>
    </w:pPr>
    <w:rPr>
      <w:smallCaps/>
      <w:sz w:val="20"/>
      <w:szCs w:val="20"/>
    </w:rPr>
  </w:style>
  <w:style w:type="character" w:styleId="UyteHipercze">
    <w:name w:val="FollowedHyperlink"/>
    <w:basedOn w:val="Domylnaczcionkaakapitu"/>
    <w:uiPriority w:val="99"/>
    <w:semiHidden/>
    <w:unhideWhenUsed/>
    <w:rsid w:val="005E6383"/>
    <w:rPr>
      <w:color w:val="954F72" w:themeColor="followedHyperlink"/>
      <w:u w:val="single"/>
    </w:rPr>
  </w:style>
  <w:style w:type="character" w:customStyle="1" w:styleId="markedcontent">
    <w:name w:val="markedcontent"/>
    <w:basedOn w:val="Domylnaczcionkaakapitu"/>
    <w:rsid w:val="00DA3B4E"/>
  </w:style>
  <w:style w:type="paragraph" w:styleId="Poprawka">
    <w:name w:val="Revision"/>
    <w:hidden/>
    <w:uiPriority w:val="99"/>
    <w:semiHidden/>
    <w:rsid w:val="00BB33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571">
      <w:bodyDiv w:val="1"/>
      <w:marLeft w:val="0"/>
      <w:marRight w:val="0"/>
      <w:marTop w:val="0"/>
      <w:marBottom w:val="0"/>
      <w:divBdr>
        <w:top w:val="none" w:sz="0" w:space="0" w:color="auto"/>
        <w:left w:val="none" w:sz="0" w:space="0" w:color="auto"/>
        <w:bottom w:val="none" w:sz="0" w:space="0" w:color="auto"/>
        <w:right w:val="none" w:sz="0" w:space="0" w:color="auto"/>
      </w:divBdr>
    </w:div>
    <w:div w:id="1352301119">
      <w:bodyDiv w:val="1"/>
      <w:marLeft w:val="0"/>
      <w:marRight w:val="0"/>
      <w:marTop w:val="0"/>
      <w:marBottom w:val="0"/>
      <w:divBdr>
        <w:top w:val="none" w:sz="0" w:space="0" w:color="auto"/>
        <w:left w:val="none" w:sz="0" w:space="0" w:color="auto"/>
        <w:bottom w:val="none" w:sz="0" w:space="0" w:color="auto"/>
        <w:right w:val="none" w:sz="0" w:space="0" w:color="auto"/>
      </w:divBdr>
    </w:div>
    <w:div w:id="205600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A28B1-D855-4D44-AAE8-476CDA0B8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45</Pages>
  <Words>9854</Words>
  <Characters>59128</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Drzewiecka</dc:creator>
  <cp:keywords/>
  <dc:description/>
  <cp:lastModifiedBy>Zuzanna Ciska</cp:lastModifiedBy>
  <cp:revision>16</cp:revision>
  <cp:lastPrinted>2024-01-22T10:17:00Z</cp:lastPrinted>
  <dcterms:created xsi:type="dcterms:W3CDTF">2024-01-19T11:22:00Z</dcterms:created>
  <dcterms:modified xsi:type="dcterms:W3CDTF">2024-02-05T09:44:00Z</dcterms:modified>
</cp:coreProperties>
</file>